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78D6E8" w14:textId="4685541A" w:rsidR="00D4467F" w:rsidRDefault="00D4467F" w:rsidP="00410C03">
      <w:pPr>
        <w:pStyle w:val="TOCHeading"/>
        <w:rPr>
          <w:rFonts w:asciiTheme="minorHAnsi" w:eastAsiaTheme="minorHAnsi" w:hAnsiTheme="minorHAnsi" w:cstheme="minorBidi"/>
          <w:color w:val="auto"/>
          <w:sz w:val="22"/>
          <w:szCs w:val="22"/>
        </w:rPr>
      </w:pPr>
      <w:r w:rsidRPr="00D4467F">
        <w:rPr>
          <w:rFonts w:asciiTheme="minorHAnsi" w:eastAsiaTheme="minorHAnsi" w:hAnsiTheme="minorHAnsi" w:cstheme="minorBidi"/>
          <w:noProof/>
          <w:color w:val="auto"/>
          <w:sz w:val="22"/>
          <w:szCs w:val="22"/>
        </w:rPr>
        <mc:AlternateContent>
          <mc:Choice Requires="wps">
            <w:drawing>
              <wp:anchor distT="45720" distB="45720" distL="114300" distR="114300" simplePos="0" relativeHeight="251659264" behindDoc="0" locked="0" layoutInCell="1" allowOverlap="1" wp14:anchorId="03F83D85" wp14:editId="75771293">
                <wp:simplePos x="0" y="0"/>
                <wp:positionH relativeFrom="page">
                  <wp:posOffset>1264920</wp:posOffset>
                </wp:positionH>
                <wp:positionV relativeFrom="paragraph">
                  <wp:posOffset>272</wp:posOffset>
                </wp:positionV>
                <wp:extent cx="512826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1404620"/>
                        </a:xfrm>
                        <a:prstGeom prst="rect">
                          <a:avLst/>
                        </a:prstGeom>
                        <a:solidFill>
                          <a:srgbClr val="FFFFFF"/>
                        </a:solidFill>
                        <a:ln w="9525">
                          <a:noFill/>
                          <a:miter lim="800000"/>
                          <a:headEnd/>
                          <a:tailEnd/>
                        </a:ln>
                      </wps:spPr>
                      <wps:txbx>
                        <w:txbxContent>
                          <w:p w14:paraId="7B70BC6F" w14:textId="1783832F" w:rsidR="00330E51" w:rsidRPr="005B7AD5" w:rsidRDefault="00330E51" w:rsidP="00D4467F">
                            <w:pPr>
                              <w:jc w:val="center"/>
                              <w:rPr>
                                <w:rFonts w:cs="Arial"/>
                                <w:sz w:val="36"/>
                              </w:rPr>
                            </w:pPr>
                            <w:r w:rsidRPr="005B7AD5">
                              <w:rPr>
                                <w:rFonts w:cs="Arial"/>
                                <w:sz w:val="36"/>
                              </w:rPr>
                              <w:t>Babe</w:t>
                            </w:r>
                            <w:r>
                              <w:rPr>
                                <w:rFonts w:cs="Arial"/>
                                <w:sz w:val="36"/>
                                <w:lang w:val="ro-RO"/>
                              </w:rPr>
                              <w:t>ș</w:t>
                            </w:r>
                            <w:r w:rsidRPr="005B7AD5">
                              <w:rPr>
                                <w:rFonts w:cs="Arial"/>
                                <w:sz w:val="36"/>
                              </w:rPr>
                              <w:t>-</w:t>
                            </w:r>
                            <w:proofErr w:type="spellStart"/>
                            <w:r w:rsidRPr="005B7AD5">
                              <w:rPr>
                                <w:rFonts w:cs="Arial"/>
                                <w:sz w:val="36"/>
                              </w:rPr>
                              <w:t>Bolyai</w:t>
                            </w:r>
                            <w:proofErr w:type="spellEnd"/>
                            <w:r w:rsidRPr="005B7AD5">
                              <w:rPr>
                                <w:rFonts w:cs="Arial"/>
                                <w:sz w:val="36"/>
                              </w:rPr>
                              <w:t xml:space="preserve"> University Cluj-Napoca</w:t>
                            </w:r>
                          </w:p>
                          <w:p w14:paraId="20428204" w14:textId="7ED30A25" w:rsidR="00330E51" w:rsidRPr="005B7AD5" w:rsidRDefault="00330E51" w:rsidP="00D4467F">
                            <w:pPr>
                              <w:jc w:val="center"/>
                              <w:rPr>
                                <w:rFonts w:cs="Arial"/>
                                <w:sz w:val="36"/>
                              </w:rPr>
                            </w:pPr>
                            <w:r w:rsidRPr="005B7AD5">
                              <w:rPr>
                                <w:rFonts w:cs="Arial"/>
                                <w:sz w:val="36"/>
                              </w:rPr>
                              <w:t>Faculty of Physics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F83D85" id="_x0000_t202" coordsize="21600,21600" o:spt="202" path="m,l,21600r21600,l21600,xe">
                <v:stroke joinstyle="miter"/>
                <v:path gradientshapeok="t" o:connecttype="rect"/>
              </v:shapetype>
              <v:shape id="Text Box 2" o:spid="_x0000_s1026" type="#_x0000_t202" style="position:absolute;left:0;text-align:left;margin-left:99.6pt;margin-top:0;width:403.8pt;height:110.6pt;z-index:2516592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" stroked="f">
                <v:textbox style="mso-fit-shape-to-text:t">
                  <w:txbxContent>
                    <w:p w14:paraId="7B70BC6F" w14:textId="1783832F" w:rsidR="00330E51" w:rsidRPr="005B7AD5" w:rsidRDefault="00330E51" w:rsidP="00D4467F">
                      <w:pPr>
                        <w:jc w:val="center"/>
                        <w:rPr>
                          <w:rFonts w:cs="Arial"/>
                          <w:sz w:val="36"/>
                        </w:rPr>
                      </w:pPr>
                      <w:r w:rsidRPr="005B7AD5">
                        <w:rPr>
                          <w:rFonts w:cs="Arial"/>
                          <w:sz w:val="36"/>
                        </w:rPr>
                        <w:t>Babe</w:t>
                      </w:r>
                      <w:r>
                        <w:rPr>
                          <w:rFonts w:cs="Arial"/>
                          <w:sz w:val="36"/>
                          <w:lang w:val="ro-RO"/>
                        </w:rPr>
                        <w:t>ș</w:t>
                      </w:r>
                      <w:r w:rsidRPr="005B7AD5">
                        <w:rPr>
                          <w:rFonts w:cs="Arial"/>
                          <w:sz w:val="36"/>
                        </w:rPr>
                        <w:t>-</w:t>
                      </w:r>
                      <w:proofErr w:type="spellStart"/>
                      <w:r w:rsidRPr="005B7AD5">
                        <w:rPr>
                          <w:rFonts w:cs="Arial"/>
                          <w:sz w:val="36"/>
                        </w:rPr>
                        <w:t>Bolyai</w:t>
                      </w:r>
                      <w:proofErr w:type="spellEnd"/>
                      <w:r w:rsidRPr="005B7AD5">
                        <w:rPr>
                          <w:rFonts w:cs="Arial"/>
                          <w:sz w:val="36"/>
                        </w:rPr>
                        <w:t xml:space="preserve"> University Cluj-Napoca</w:t>
                      </w:r>
                    </w:p>
                    <w:p w14:paraId="20428204" w14:textId="7ED30A25" w:rsidR="00330E51" w:rsidRPr="005B7AD5" w:rsidRDefault="00330E51" w:rsidP="00D4467F">
                      <w:pPr>
                        <w:jc w:val="center"/>
                        <w:rPr>
                          <w:rFonts w:cs="Arial"/>
                          <w:sz w:val="36"/>
                        </w:rPr>
                      </w:pPr>
                      <w:r w:rsidRPr="005B7AD5">
                        <w:rPr>
                          <w:rFonts w:cs="Arial"/>
                          <w:sz w:val="36"/>
                        </w:rPr>
                        <w:t>Faculty of Physics</w:t>
                      </w:r>
                    </w:p>
                  </w:txbxContent>
                </v:textbox>
                <w10:wrap type="square" anchorx="page"/>
              </v:shape>
            </w:pict>
          </mc:Fallback>
        </mc:AlternateContent>
      </w:r>
    </w:p>
    <w:p w14:paraId="79BF72DB" w14:textId="2635A806" w:rsidR="00D4467F" w:rsidRDefault="00D4467F">
      <w:pPr>
        <w:rPr>
          <w:rFonts w:asciiTheme="minorHAnsi" w:hAnsiTheme="minorHAnsi" w:cstheme="minorBidi"/>
        </w:rPr>
      </w:pPr>
    </w:p>
    <w:p w14:paraId="40B7A2F9" w14:textId="2828C3CE" w:rsidR="00D4467F" w:rsidRDefault="00D4467F" w:rsidP="00410C03">
      <w:pPr>
        <w:pStyle w:val="TOCHeading"/>
        <w:rPr>
          <w:rFonts w:asciiTheme="minorHAnsi" w:eastAsiaTheme="minorHAnsi" w:hAnsiTheme="minorHAnsi" w:cstheme="minorBidi"/>
          <w:color w:val="auto"/>
          <w:sz w:val="22"/>
          <w:szCs w:val="22"/>
        </w:rPr>
      </w:pPr>
    </w:p>
    <w:p w14:paraId="3EEC8928" w14:textId="54C2460D" w:rsidR="00D4467F" w:rsidRDefault="005B7AD5" w:rsidP="00D4467F">
      <w:r>
        <w:rPr>
          <w:noProof/>
        </w:rPr>
        <mc:AlternateContent>
          <mc:Choice Requires="wps">
            <w:drawing>
              <wp:anchor distT="45720" distB="45720" distL="114300" distR="114300" simplePos="0" relativeHeight="251661312" behindDoc="0" locked="0" layoutInCell="1" allowOverlap="1" wp14:anchorId="13A63890" wp14:editId="310159AC">
                <wp:simplePos x="0" y="0"/>
                <wp:positionH relativeFrom="column">
                  <wp:posOffset>435429</wp:posOffset>
                </wp:positionH>
                <wp:positionV relativeFrom="page">
                  <wp:posOffset>1996440</wp:posOffset>
                </wp:positionV>
                <wp:extent cx="4892040" cy="2454910"/>
                <wp:effectExtent l="0" t="0" r="3810" b="63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2040" cy="2454910"/>
                        </a:xfrm>
                        <a:prstGeom prst="rect">
                          <a:avLst/>
                        </a:prstGeom>
                        <a:solidFill>
                          <a:srgbClr val="FFFFFF"/>
                        </a:solidFill>
                        <a:ln w="9525">
                          <a:noFill/>
                          <a:miter lim="800000"/>
                          <a:headEnd/>
                          <a:tailEnd/>
                        </a:ln>
                      </wps:spPr>
                      <wps:txbx>
                        <w:txbxContent>
                          <w:p w14:paraId="373795CA" w14:textId="6A9FDC52" w:rsidR="00330E51" w:rsidRPr="005B7AD5" w:rsidRDefault="00330E51" w:rsidP="00D4467F">
                            <w:pPr>
                              <w:jc w:val="center"/>
                              <w:rPr>
                                <w:sz w:val="52"/>
                              </w:rPr>
                            </w:pPr>
                            <w:r w:rsidRPr="005B7AD5">
                              <w:rPr>
                                <w:sz w:val="52"/>
                              </w:rPr>
                              <w:t>Development of gold nanoparticles with applications in drug delivery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A63890" id="_x0000_s1027" type="#_x0000_t202" style="position:absolute;left:0;text-align:left;margin-left:34.3pt;margin-top:157.2pt;width:385.2pt;height:193.3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" stroked="f">
                <v:textbox style="mso-fit-shape-to-text:t">
                  <w:txbxContent>
                    <w:p w14:paraId="373795CA" w14:textId="6A9FDC52" w:rsidR="00330E51" w:rsidRPr="005B7AD5" w:rsidRDefault="00330E51" w:rsidP="00D4467F">
                      <w:pPr>
                        <w:jc w:val="center"/>
                        <w:rPr>
                          <w:sz w:val="52"/>
                        </w:rPr>
                      </w:pPr>
                      <w:r w:rsidRPr="005B7AD5">
                        <w:rPr>
                          <w:sz w:val="52"/>
                        </w:rPr>
                        <w:t>Development of gold nanoparticles with applications in drug delivery</w:t>
                      </w:r>
                    </w:p>
                  </w:txbxContent>
                </v:textbox>
                <w10:wrap type="square" anchory="page"/>
              </v:shape>
            </w:pict>
          </mc:Fallback>
        </mc:AlternateContent>
      </w:r>
    </w:p>
    <w:p w14:paraId="7CC91837" w14:textId="0FA1FF0D" w:rsidR="00D4467F" w:rsidRDefault="00D4467F" w:rsidP="00D4467F"/>
    <w:p w14:paraId="70BB04E8" w14:textId="51B8272D" w:rsidR="00D4467F" w:rsidRDefault="00D4467F" w:rsidP="00D4467F"/>
    <w:p w14:paraId="20C3BC98" w14:textId="1026E57E" w:rsidR="00D4467F" w:rsidRDefault="00D4467F" w:rsidP="00D4467F"/>
    <w:p w14:paraId="3F3ED72F" w14:textId="68D1F9B1" w:rsidR="00D4467F" w:rsidRDefault="00D4467F" w:rsidP="00D4467F"/>
    <w:p w14:paraId="5A64F06A" w14:textId="6D67E8AC" w:rsidR="00D4467F" w:rsidRDefault="00D4467F" w:rsidP="00D4467F"/>
    <w:p w14:paraId="46560A57" w14:textId="145D1857" w:rsidR="00D4467F" w:rsidRDefault="005B7AD5" w:rsidP="00D4467F">
      <w:r w:rsidRPr="00D4467F">
        <w:rPr>
          <w:rFonts w:asciiTheme="minorHAnsi" w:hAnsiTheme="minorHAnsi" w:cstheme="minorBidi"/>
          <w:noProof/>
        </w:rPr>
        <mc:AlternateContent>
          <mc:Choice Requires="wps">
            <w:drawing>
              <wp:anchor distT="45720" distB="45720" distL="114300" distR="114300" simplePos="0" relativeHeight="251663360" behindDoc="0" locked="0" layoutInCell="1" allowOverlap="1" wp14:anchorId="4C68E85E" wp14:editId="2D31A1B5">
                <wp:simplePos x="0" y="0"/>
                <wp:positionH relativeFrom="margin">
                  <wp:align>center</wp:align>
                </wp:positionH>
                <wp:positionV relativeFrom="paragraph">
                  <wp:posOffset>4445</wp:posOffset>
                </wp:positionV>
                <wp:extent cx="3139440" cy="1404620"/>
                <wp:effectExtent l="0" t="0" r="3810" b="635"/>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404620"/>
                        </a:xfrm>
                        <a:prstGeom prst="rect">
                          <a:avLst/>
                        </a:prstGeom>
                        <a:solidFill>
                          <a:srgbClr val="FFFFFF"/>
                        </a:solidFill>
                        <a:ln w="9525">
                          <a:noFill/>
                          <a:miter lim="800000"/>
                          <a:headEnd/>
                          <a:tailEnd/>
                        </a:ln>
                      </wps:spPr>
                      <wps:txbx>
                        <w:txbxContent>
                          <w:p w14:paraId="1D564F25" w14:textId="5B45806F" w:rsidR="00330E51" w:rsidRPr="005B7AD5" w:rsidRDefault="00330E51" w:rsidP="00D4467F">
                            <w:pPr>
                              <w:jc w:val="center"/>
                              <w:rPr>
                                <w:sz w:val="36"/>
                                <w:szCs w:val="40"/>
                              </w:rPr>
                            </w:pPr>
                            <w:r w:rsidRPr="005B7AD5">
                              <w:rPr>
                                <w:sz w:val="36"/>
                                <w:szCs w:val="40"/>
                              </w:rPr>
                              <w:t>PhD Thesis</w:t>
                            </w:r>
                            <w:r>
                              <w:rPr>
                                <w:sz w:val="36"/>
                                <w:szCs w:val="40"/>
                              </w:rPr>
                              <w:t xml:space="preserve"> Summary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68E85E" id="_x0000_s1028" type="#_x0000_t202" style="position:absolute;left:0;text-align:left;margin-left:0;margin-top:.35pt;width:247.2pt;height:110.6pt;z-index:251663360;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" stroked="f">
                <v:textbox style="mso-fit-shape-to-text:t">
                  <w:txbxContent>
                    <w:p w14:paraId="1D564F25" w14:textId="5B45806F" w:rsidR="00330E51" w:rsidRPr="005B7AD5" w:rsidRDefault="00330E51" w:rsidP="00D4467F">
                      <w:pPr>
                        <w:jc w:val="center"/>
                        <w:rPr>
                          <w:sz w:val="36"/>
                          <w:szCs w:val="40"/>
                        </w:rPr>
                      </w:pPr>
                      <w:r w:rsidRPr="005B7AD5">
                        <w:rPr>
                          <w:sz w:val="36"/>
                          <w:szCs w:val="40"/>
                        </w:rPr>
                        <w:t>PhD Thesis</w:t>
                      </w:r>
                      <w:r>
                        <w:rPr>
                          <w:sz w:val="36"/>
                          <w:szCs w:val="40"/>
                        </w:rPr>
                        <w:t xml:space="preserve"> Summary</w:t>
                      </w:r>
                    </w:p>
                  </w:txbxContent>
                </v:textbox>
                <w10:wrap type="square" anchorx="margin"/>
              </v:shape>
            </w:pict>
          </mc:Fallback>
        </mc:AlternateContent>
      </w:r>
    </w:p>
    <w:p w14:paraId="019CE747" w14:textId="580AA246" w:rsidR="00D4467F" w:rsidRDefault="00D4467F" w:rsidP="00D4467F"/>
    <w:p w14:paraId="5D5AA130" w14:textId="5E4906C7" w:rsidR="00D4467F" w:rsidRDefault="00D4467F" w:rsidP="00D4467F"/>
    <w:p w14:paraId="3F06DD77" w14:textId="608B21AD" w:rsidR="00D4467F" w:rsidRDefault="00D4467F" w:rsidP="00D4467F"/>
    <w:p w14:paraId="781349B1" w14:textId="506EBCC0" w:rsidR="00D4467F" w:rsidRDefault="005B7AD5" w:rsidP="00D4467F">
      <w:r>
        <w:rPr>
          <w:noProof/>
        </w:rPr>
        <mc:AlternateContent>
          <mc:Choice Requires="wps">
            <w:drawing>
              <wp:anchor distT="45720" distB="45720" distL="114300" distR="114300" simplePos="0" relativeHeight="251665408" behindDoc="0" locked="0" layoutInCell="1" allowOverlap="1" wp14:anchorId="72176325" wp14:editId="59CFA524">
                <wp:simplePos x="0" y="0"/>
                <wp:positionH relativeFrom="column">
                  <wp:posOffset>1526177</wp:posOffset>
                </wp:positionH>
                <wp:positionV relativeFrom="paragraph">
                  <wp:posOffset>8255</wp:posOffset>
                </wp:positionV>
                <wp:extent cx="3162300" cy="1404620"/>
                <wp:effectExtent l="0" t="0" r="0" b="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404620"/>
                        </a:xfrm>
                        <a:prstGeom prst="rect">
                          <a:avLst/>
                        </a:prstGeom>
                        <a:solidFill>
                          <a:srgbClr val="FFFFFF"/>
                        </a:solidFill>
                        <a:ln w="9525">
                          <a:noFill/>
                          <a:miter lim="800000"/>
                          <a:headEnd/>
                          <a:tailEnd/>
                        </a:ln>
                      </wps:spPr>
                      <wps:txbx>
                        <w:txbxContent>
                          <w:p w14:paraId="20EA945C" w14:textId="70FE43E9" w:rsidR="00330E51" w:rsidRPr="005B7AD5" w:rsidRDefault="00330E51" w:rsidP="00D4467F">
                            <w:pPr>
                              <w:jc w:val="center"/>
                              <w:rPr>
                                <w:sz w:val="36"/>
                              </w:rPr>
                            </w:pPr>
                            <w:r w:rsidRPr="005B7AD5">
                              <w:rPr>
                                <w:sz w:val="36"/>
                              </w:rPr>
                              <w:t xml:space="preserve">Oana Teodora </w:t>
                            </w:r>
                            <w:proofErr w:type="spellStart"/>
                            <w:r w:rsidRPr="005B7AD5">
                              <w:rPr>
                                <w:sz w:val="36"/>
                              </w:rPr>
                              <w:t>Mari</w:t>
                            </w:r>
                            <w:r>
                              <w:rPr>
                                <w:sz w:val="36"/>
                              </w:rPr>
                              <w:t>ș</w:t>
                            </w:r>
                            <w:r w:rsidRPr="005B7AD5">
                              <w:rPr>
                                <w:sz w:val="36"/>
                              </w:rPr>
                              <w:t>ca</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176325" id="_x0000_s1029" type="#_x0000_t202" style="position:absolute;left:0;text-align:left;margin-left:120.15pt;margin-top:.65pt;width:249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" stroked="f">
                <v:textbox style="mso-fit-shape-to-text:t">
                  <w:txbxContent>
                    <w:p w14:paraId="20EA945C" w14:textId="70FE43E9" w:rsidR="00330E51" w:rsidRPr="005B7AD5" w:rsidRDefault="00330E51" w:rsidP="00D4467F">
                      <w:pPr>
                        <w:jc w:val="center"/>
                        <w:rPr>
                          <w:sz w:val="36"/>
                        </w:rPr>
                      </w:pPr>
                      <w:r w:rsidRPr="005B7AD5">
                        <w:rPr>
                          <w:sz w:val="36"/>
                        </w:rPr>
                        <w:t xml:space="preserve">Oana Teodora </w:t>
                      </w:r>
                      <w:proofErr w:type="spellStart"/>
                      <w:r w:rsidRPr="005B7AD5">
                        <w:rPr>
                          <w:sz w:val="36"/>
                        </w:rPr>
                        <w:t>Mari</w:t>
                      </w:r>
                      <w:r>
                        <w:rPr>
                          <w:sz w:val="36"/>
                        </w:rPr>
                        <w:t>ș</w:t>
                      </w:r>
                      <w:r w:rsidRPr="005B7AD5">
                        <w:rPr>
                          <w:sz w:val="36"/>
                        </w:rPr>
                        <w:t>ca</w:t>
                      </w:r>
                      <w:proofErr w:type="spellEnd"/>
                    </w:p>
                  </w:txbxContent>
                </v:textbox>
                <w10:wrap type="square"/>
              </v:shape>
            </w:pict>
          </mc:Fallback>
        </mc:AlternateContent>
      </w:r>
      <w:r>
        <w:t xml:space="preserve">                              </w:t>
      </w:r>
    </w:p>
    <w:p w14:paraId="51DC2070" w14:textId="6B09F0CE" w:rsidR="00D4467F" w:rsidRDefault="005B7AD5" w:rsidP="00D4467F">
      <w:r w:rsidRPr="008A1398">
        <w:rPr>
          <w:noProof/>
        </w:rPr>
        <w:drawing>
          <wp:anchor distT="0" distB="0" distL="114300" distR="114300" simplePos="0" relativeHeight="251667456" behindDoc="0" locked="0" layoutInCell="1" allowOverlap="1" wp14:anchorId="26C24E0E" wp14:editId="72156A48">
            <wp:simplePos x="0" y="0"/>
            <wp:positionH relativeFrom="column">
              <wp:posOffset>8183880</wp:posOffset>
            </wp:positionH>
            <wp:positionV relativeFrom="paragraph">
              <wp:posOffset>412750</wp:posOffset>
            </wp:positionV>
            <wp:extent cx="1188720" cy="1203292"/>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8" cstate="print"/>
                    <a:srcRect/>
                    <a:stretch>
                      <a:fillRect/>
                    </a:stretch>
                  </pic:blipFill>
                  <pic:spPr bwMode="auto">
                    <a:xfrm>
                      <a:off x="0" y="0"/>
                      <a:ext cx="1188720" cy="1203292"/>
                    </a:xfrm>
                    <a:prstGeom prst="rect">
                      <a:avLst/>
                    </a:prstGeom>
                    <a:noFill/>
                    <a:ln w="9525">
                      <a:noFill/>
                      <a:miter lim="800000"/>
                      <a:headEnd/>
                      <a:tailEnd/>
                    </a:ln>
                    <a:effectLst/>
                  </pic:spPr>
                </pic:pic>
              </a:graphicData>
            </a:graphic>
          </wp:anchor>
        </w:drawing>
      </w:r>
    </w:p>
    <w:p w14:paraId="03AB2F20" w14:textId="77681089" w:rsidR="00D4467F" w:rsidRDefault="005B7AD5" w:rsidP="00D4467F">
      <w:r>
        <w:rPr>
          <w:noProof/>
        </w:rPr>
        <mc:AlternateContent>
          <mc:Choice Requires="wps">
            <w:drawing>
              <wp:anchor distT="45720" distB="45720" distL="114300" distR="114300" simplePos="0" relativeHeight="251671552" behindDoc="0" locked="0" layoutInCell="1" allowOverlap="1" wp14:anchorId="21A4070A" wp14:editId="3DB06A71">
                <wp:simplePos x="0" y="0"/>
                <wp:positionH relativeFrom="margin">
                  <wp:align>center</wp:align>
                </wp:positionH>
                <wp:positionV relativeFrom="paragraph">
                  <wp:posOffset>199027</wp:posOffset>
                </wp:positionV>
                <wp:extent cx="3451860" cy="1404620"/>
                <wp:effectExtent l="0" t="0" r="0" b="0"/>
                <wp:wrapSquare wrapText="bothSides"/>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1860" cy="1404620"/>
                        </a:xfrm>
                        <a:prstGeom prst="rect">
                          <a:avLst/>
                        </a:prstGeom>
                        <a:solidFill>
                          <a:srgbClr val="FFFFFF"/>
                        </a:solidFill>
                        <a:ln w="9525">
                          <a:noFill/>
                          <a:miter lim="800000"/>
                          <a:headEnd/>
                          <a:tailEnd/>
                        </a:ln>
                      </wps:spPr>
                      <wps:txbx>
                        <w:txbxContent>
                          <w:p w14:paraId="4B6487CD" w14:textId="7C3A4545" w:rsidR="00330E51" w:rsidRPr="005B7AD5" w:rsidRDefault="00330E51" w:rsidP="005B7AD5">
                            <w:pPr>
                              <w:jc w:val="center"/>
                              <w:rPr>
                                <w:sz w:val="32"/>
                              </w:rPr>
                            </w:pPr>
                            <w:r w:rsidRPr="005B7AD5">
                              <w:rPr>
                                <w:sz w:val="32"/>
                              </w:rPr>
                              <w:t>Scientific supervisor</w:t>
                            </w:r>
                          </w:p>
                          <w:p w14:paraId="628053F6" w14:textId="21251B28" w:rsidR="00330E51" w:rsidRPr="005B7AD5" w:rsidRDefault="00330E51" w:rsidP="005B7AD5">
                            <w:pPr>
                              <w:jc w:val="center"/>
                              <w:rPr>
                                <w:sz w:val="32"/>
                              </w:rPr>
                            </w:pPr>
                            <w:r w:rsidRPr="005B7AD5">
                              <w:rPr>
                                <w:sz w:val="32"/>
                              </w:rPr>
                              <w:t xml:space="preserve">Prof. Dr. </w:t>
                            </w:r>
                            <w:proofErr w:type="spellStart"/>
                            <w:r w:rsidRPr="005B7AD5">
                              <w:rPr>
                                <w:sz w:val="32"/>
                              </w:rPr>
                              <w:t>Vasile</w:t>
                            </w:r>
                            <w:proofErr w:type="spellEnd"/>
                            <w:r w:rsidRPr="005B7AD5">
                              <w:rPr>
                                <w:sz w:val="32"/>
                              </w:rPr>
                              <w:t xml:space="preserve"> </w:t>
                            </w:r>
                            <w:proofErr w:type="spellStart"/>
                            <w:r w:rsidRPr="005B7AD5">
                              <w:rPr>
                                <w:sz w:val="32"/>
                              </w:rPr>
                              <w:t>Chi</w:t>
                            </w:r>
                            <w:r>
                              <w:rPr>
                                <w:sz w:val="32"/>
                              </w:rPr>
                              <w:t>ș</w:t>
                            </w:r>
                            <w:proofErr w:type="spellEnd"/>
                          </w:p>
                          <w:p w14:paraId="0472E4B1" w14:textId="77777777" w:rsidR="00330E51" w:rsidRPr="005B7AD5" w:rsidRDefault="00330E51" w:rsidP="005B7AD5">
                            <w:pPr>
                              <w:jc w:val="center"/>
                              <w:rPr>
                                <w:sz w:val="32"/>
                              </w:rPr>
                            </w:pPr>
                          </w:p>
                          <w:p w14:paraId="7921B200" w14:textId="64A5E0E5" w:rsidR="00330E51" w:rsidRPr="005B7AD5" w:rsidRDefault="00330E51" w:rsidP="005B7AD5">
                            <w:pPr>
                              <w:jc w:val="center"/>
                              <w:rPr>
                                <w:sz w:val="32"/>
                              </w:rPr>
                            </w:pPr>
                          </w:p>
                          <w:p w14:paraId="6AEC4113" w14:textId="25D33C58" w:rsidR="00330E51" w:rsidRPr="005B7AD5" w:rsidRDefault="00330E51" w:rsidP="005B7AD5">
                            <w:pPr>
                              <w:jc w:val="center"/>
                              <w:rPr>
                                <w:sz w:val="32"/>
                              </w:rPr>
                            </w:pPr>
                            <w:r w:rsidRPr="005B7AD5">
                              <w:rPr>
                                <w:sz w:val="32"/>
                              </w:rPr>
                              <w:t>2020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1A4070A" id="_x0000_s1030" type="#_x0000_t202" style="position:absolute;left:0;text-align:left;margin-left:0;margin-top:15.65pt;width:271.8pt;height:110.6pt;z-index:25167155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" stroked="f">
                <v:textbox style="mso-fit-shape-to-text:t">
                  <w:txbxContent>
                    <w:p w14:paraId="4B6487CD" w14:textId="7C3A4545" w:rsidR="00330E51" w:rsidRPr="005B7AD5" w:rsidRDefault="00330E51" w:rsidP="005B7AD5">
                      <w:pPr>
                        <w:jc w:val="center"/>
                        <w:rPr>
                          <w:sz w:val="32"/>
                        </w:rPr>
                      </w:pPr>
                      <w:r w:rsidRPr="005B7AD5">
                        <w:rPr>
                          <w:sz w:val="32"/>
                        </w:rPr>
                        <w:t>Scientific supervisor</w:t>
                      </w:r>
                    </w:p>
                    <w:p w14:paraId="628053F6" w14:textId="21251B28" w:rsidR="00330E51" w:rsidRPr="005B7AD5" w:rsidRDefault="00330E51" w:rsidP="005B7AD5">
                      <w:pPr>
                        <w:jc w:val="center"/>
                        <w:rPr>
                          <w:sz w:val="32"/>
                        </w:rPr>
                      </w:pPr>
                      <w:r w:rsidRPr="005B7AD5">
                        <w:rPr>
                          <w:sz w:val="32"/>
                        </w:rPr>
                        <w:t xml:space="preserve">Prof. Dr. </w:t>
                      </w:r>
                      <w:proofErr w:type="spellStart"/>
                      <w:r w:rsidRPr="005B7AD5">
                        <w:rPr>
                          <w:sz w:val="32"/>
                        </w:rPr>
                        <w:t>Vasile</w:t>
                      </w:r>
                      <w:proofErr w:type="spellEnd"/>
                      <w:r w:rsidRPr="005B7AD5">
                        <w:rPr>
                          <w:sz w:val="32"/>
                        </w:rPr>
                        <w:t xml:space="preserve"> </w:t>
                      </w:r>
                      <w:proofErr w:type="spellStart"/>
                      <w:r w:rsidRPr="005B7AD5">
                        <w:rPr>
                          <w:sz w:val="32"/>
                        </w:rPr>
                        <w:t>Chi</w:t>
                      </w:r>
                      <w:r>
                        <w:rPr>
                          <w:sz w:val="32"/>
                        </w:rPr>
                        <w:t>ș</w:t>
                      </w:r>
                      <w:proofErr w:type="spellEnd"/>
                    </w:p>
                    <w:p w14:paraId="0472E4B1" w14:textId="77777777" w:rsidR="00330E51" w:rsidRPr="005B7AD5" w:rsidRDefault="00330E51" w:rsidP="005B7AD5">
                      <w:pPr>
                        <w:jc w:val="center"/>
                        <w:rPr>
                          <w:sz w:val="32"/>
                        </w:rPr>
                      </w:pPr>
                    </w:p>
                    <w:p w14:paraId="7921B200" w14:textId="64A5E0E5" w:rsidR="00330E51" w:rsidRPr="005B7AD5" w:rsidRDefault="00330E51" w:rsidP="005B7AD5">
                      <w:pPr>
                        <w:jc w:val="center"/>
                        <w:rPr>
                          <w:sz w:val="32"/>
                        </w:rPr>
                      </w:pPr>
                    </w:p>
                    <w:p w14:paraId="6AEC4113" w14:textId="25D33C58" w:rsidR="00330E51" w:rsidRPr="005B7AD5" w:rsidRDefault="00330E51" w:rsidP="005B7AD5">
                      <w:pPr>
                        <w:jc w:val="center"/>
                        <w:rPr>
                          <w:sz w:val="32"/>
                        </w:rPr>
                      </w:pPr>
                      <w:r w:rsidRPr="005B7AD5">
                        <w:rPr>
                          <w:sz w:val="32"/>
                        </w:rPr>
                        <w:t>2020</w:t>
                      </w:r>
                    </w:p>
                  </w:txbxContent>
                </v:textbox>
                <w10:wrap type="square" anchorx="margin"/>
              </v:shape>
            </w:pict>
          </mc:Fallback>
        </mc:AlternateContent>
      </w:r>
    </w:p>
    <w:p w14:paraId="5D35A30E" w14:textId="0F7FF89F" w:rsidR="00D4467F" w:rsidRPr="005B7AD5" w:rsidRDefault="00D4467F" w:rsidP="00D4467F">
      <w:pPr>
        <w:rPr>
          <w:sz w:val="24"/>
        </w:rPr>
      </w:pPr>
    </w:p>
    <w:p w14:paraId="1070B312" w14:textId="4E926D77" w:rsidR="00D4467F" w:rsidRDefault="00D4467F" w:rsidP="00D4467F"/>
    <w:p w14:paraId="627E4359" w14:textId="77777777" w:rsidR="00D4467F" w:rsidRPr="00D4467F" w:rsidRDefault="00D4467F" w:rsidP="00D4467F"/>
    <w:p w14:paraId="40142506" w14:textId="7DDE2231" w:rsidR="00D4467F" w:rsidRDefault="00D4467F">
      <w:pPr>
        <w:rPr>
          <w:rFonts w:asciiTheme="minorHAnsi" w:hAnsiTheme="minorHAnsi" w:cstheme="minorBidi"/>
        </w:rPr>
      </w:pPr>
    </w:p>
    <w:p w14:paraId="4DD2AD82" w14:textId="265729DF" w:rsidR="007C5CCA" w:rsidRDefault="007C5CCA">
      <w:pPr>
        <w:rPr>
          <w:rFonts w:asciiTheme="minorHAnsi" w:hAnsiTheme="minorHAnsi" w:cstheme="minorBidi"/>
        </w:rPr>
      </w:pPr>
    </w:p>
    <w:p w14:paraId="78EE1B16" w14:textId="61921B58" w:rsidR="007C5CCA" w:rsidRDefault="007C5CCA">
      <w:pPr>
        <w:rPr>
          <w:rFonts w:asciiTheme="minorHAnsi" w:hAnsiTheme="minorHAnsi" w:cstheme="minorBidi"/>
        </w:rPr>
      </w:pPr>
    </w:p>
    <w:p w14:paraId="3D2FDEA7" w14:textId="707D84C8" w:rsidR="007C5CCA" w:rsidRDefault="007C5CCA">
      <w:pPr>
        <w:rPr>
          <w:rFonts w:asciiTheme="minorHAnsi" w:hAnsiTheme="minorHAnsi" w:cstheme="minorBidi"/>
        </w:rPr>
      </w:pPr>
    </w:p>
    <w:p w14:paraId="1A5BDDE0" w14:textId="77777777" w:rsidR="007C5CCA" w:rsidRDefault="007C5CCA">
      <w:pPr>
        <w:rPr>
          <w:rFonts w:asciiTheme="minorHAnsi" w:hAnsiTheme="minorHAnsi" w:cstheme="minorBidi"/>
        </w:rPr>
      </w:pPr>
    </w:p>
    <w:sdt>
      <w:sdtPr>
        <w:rPr>
          <w:rFonts w:asciiTheme="minorHAnsi" w:eastAsiaTheme="minorHAnsi" w:hAnsiTheme="minorHAnsi" w:cstheme="minorBidi"/>
          <w:color w:val="auto"/>
          <w:sz w:val="22"/>
          <w:szCs w:val="22"/>
        </w:rPr>
        <w:id w:val="746006882"/>
        <w:docPartObj>
          <w:docPartGallery w:val="Table of Contents"/>
          <w:docPartUnique/>
        </w:docPartObj>
      </w:sdtPr>
      <w:sdtEndPr>
        <w:rPr>
          <w:rFonts w:ascii="Arial" w:hAnsi="Arial" w:cs="Calibri"/>
          <w:b/>
          <w:bCs/>
          <w:noProof/>
        </w:rPr>
      </w:sdtEndPr>
      <w:sdtContent>
        <w:p w14:paraId="3E096FBA" w14:textId="1AC36466" w:rsidR="00427F18" w:rsidRDefault="00427F18" w:rsidP="00410C03">
          <w:pPr>
            <w:pStyle w:val="TOCHeading"/>
            <w:rPr>
              <w:rFonts w:ascii="Arial" w:hAnsi="Arial" w:cs="Arial"/>
              <w:sz w:val="28"/>
              <w:szCs w:val="22"/>
            </w:rPr>
          </w:pPr>
          <w:r w:rsidRPr="000E571B">
            <w:rPr>
              <w:rFonts w:ascii="Arial" w:hAnsi="Arial" w:cs="Arial"/>
              <w:sz w:val="28"/>
              <w:szCs w:val="22"/>
            </w:rPr>
            <w:t>Table of Contents</w:t>
          </w:r>
        </w:p>
        <w:p w14:paraId="54EF6309" w14:textId="370C6797" w:rsidR="00670670" w:rsidRPr="00670670" w:rsidRDefault="00670670" w:rsidP="00670670">
          <w:r>
            <w:t>Acknowledgement</w:t>
          </w:r>
        </w:p>
        <w:p w14:paraId="74C454CF" w14:textId="1D5633CF" w:rsidR="006F53B8" w:rsidRDefault="00427F18">
          <w:pPr>
            <w:pStyle w:val="TOC1"/>
            <w:tabs>
              <w:tab w:val="left" w:pos="440"/>
              <w:tab w:val="right" w:leader="dot" w:pos="9350"/>
            </w:tabs>
            <w:rPr>
              <w:rFonts w:asciiTheme="minorHAnsi" w:eastAsiaTheme="minorEastAsia" w:hAnsiTheme="minorHAnsi" w:cstheme="minorBidi"/>
              <w:noProof/>
            </w:rPr>
          </w:pPr>
          <w:r w:rsidRPr="00EF6BD9">
            <w:fldChar w:fldCharType="begin"/>
          </w:r>
          <w:r w:rsidRPr="00EF6BD9">
            <w:instrText xml:space="preserve"> TOC \o "1-3" \h \z \u </w:instrText>
          </w:r>
          <w:r w:rsidRPr="00EF6BD9">
            <w:fldChar w:fldCharType="separate"/>
          </w:r>
          <w:hyperlink w:anchor="_Toc41136433" w:history="1">
            <w:r w:rsidR="006F53B8" w:rsidRPr="009443FA">
              <w:rPr>
                <w:rStyle w:val="Hyperlink"/>
                <w:rFonts w:cs="Arial"/>
                <w:noProof/>
              </w:rPr>
              <w:t>1.</w:t>
            </w:r>
            <w:r w:rsidR="006F53B8">
              <w:rPr>
                <w:rFonts w:asciiTheme="minorHAnsi" w:eastAsiaTheme="minorEastAsia" w:hAnsiTheme="minorHAnsi" w:cstheme="minorBidi"/>
                <w:noProof/>
              </w:rPr>
              <w:tab/>
            </w:r>
            <w:r w:rsidR="006F53B8" w:rsidRPr="009443FA">
              <w:rPr>
                <w:rStyle w:val="Hyperlink"/>
                <w:rFonts w:cs="Arial"/>
                <w:noProof/>
              </w:rPr>
              <w:t>Introduction</w:t>
            </w:r>
            <w:r w:rsidR="006F53B8">
              <w:rPr>
                <w:noProof/>
                <w:webHidden/>
              </w:rPr>
              <w:tab/>
            </w:r>
            <w:r w:rsidR="006F53B8">
              <w:rPr>
                <w:noProof/>
                <w:webHidden/>
              </w:rPr>
              <w:fldChar w:fldCharType="begin"/>
            </w:r>
            <w:r w:rsidR="006F53B8">
              <w:rPr>
                <w:noProof/>
                <w:webHidden/>
              </w:rPr>
              <w:instrText xml:space="preserve"> PAGEREF _Toc41136433 \h </w:instrText>
            </w:r>
            <w:r w:rsidR="006F53B8">
              <w:rPr>
                <w:noProof/>
                <w:webHidden/>
              </w:rPr>
            </w:r>
            <w:r w:rsidR="006F53B8">
              <w:rPr>
                <w:noProof/>
                <w:webHidden/>
              </w:rPr>
              <w:fldChar w:fldCharType="separate"/>
            </w:r>
            <w:r w:rsidR="00163C9F">
              <w:rPr>
                <w:noProof/>
                <w:webHidden/>
              </w:rPr>
              <w:t>6</w:t>
            </w:r>
            <w:r w:rsidR="006F53B8">
              <w:rPr>
                <w:noProof/>
                <w:webHidden/>
              </w:rPr>
              <w:fldChar w:fldCharType="end"/>
            </w:r>
          </w:hyperlink>
        </w:p>
        <w:p w14:paraId="2AF69132" w14:textId="5348BFBB" w:rsidR="006F53B8" w:rsidRDefault="00330E51">
          <w:pPr>
            <w:pStyle w:val="TOC2"/>
            <w:tabs>
              <w:tab w:val="left" w:pos="880"/>
              <w:tab w:val="right" w:leader="dot" w:pos="9350"/>
            </w:tabs>
            <w:rPr>
              <w:rFonts w:asciiTheme="minorHAnsi" w:eastAsiaTheme="minorEastAsia" w:hAnsiTheme="minorHAnsi" w:cstheme="minorBidi"/>
              <w:noProof/>
            </w:rPr>
          </w:pPr>
          <w:hyperlink w:anchor="_Toc41136434" w:history="1">
            <w:r w:rsidR="006F53B8" w:rsidRPr="009443FA">
              <w:rPr>
                <w:rStyle w:val="Hyperlink"/>
                <w:rFonts w:cs="Arial"/>
                <w:noProof/>
              </w:rPr>
              <w:t>1.1.</w:t>
            </w:r>
            <w:r w:rsidR="006F53B8">
              <w:rPr>
                <w:rFonts w:asciiTheme="minorHAnsi" w:eastAsiaTheme="minorEastAsia" w:hAnsiTheme="minorHAnsi" w:cstheme="minorBidi"/>
                <w:noProof/>
              </w:rPr>
              <w:tab/>
            </w:r>
            <w:r w:rsidR="006F53B8" w:rsidRPr="009443FA">
              <w:rPr>
                <w:rStyle w:val="Hyperlink"/>
                <w:rFonts w:cs="Arial"/>
                <w:noProof/>
              </w:rPr>
              <w:t>Outlook</w:t>
            </w:r>
            <w:r w:rsidR="006F53B8">
              <w:rPr>
                <w:noProof/>
                <w:webHidden/>
              </w:rPr>
              <w:tab/>
            </w:r>
            <w:r w:rsidR="006F53B8">
              <w:rPr>
                <w:noProof/>
                <w:webHidden/>
              </w:rPr>
              <w:fldChar w:fldCharType="begin"/>
            </w:r>
            <w:r w:rsidR="006F53B8">
              <w:rPr>
                <w:noProof/>
                <w:webHidden/>
              </w:rPr>
              <w:instrText xml:space="preserve"> PAGEREF _Toc41136434 \h </w:instrText>
            </w:r>
            <w:r w:rsidR="006F53B8">
              <w:rPr>
                <w:noProof/>
                <w:webHidden/>
              </w:rPr>
            </w:r>
            <w:r w:rsidR="006F53B8">
              <w:rPr>
                <w:noProof/>
                <w:webHidden/>
              </w:rPr>
              <w:fldChar w:fldCharType="separate"/>
            </w:r>
            <w:r w:rsidR="00163C9F">
              <w:rPr>
                <w:noProof/>
                <w:webHidden/>
              </w:rPr>
              <w:t>6</w:t>
            </w:r>
            <w:r w:rsidR="006F53B8">
              <w:rPr>
                <w:noProof/>
                <w:webHidden/>
              </w:rPr>
              <w:fldChar w:fldCharType="end"/>
            </w:r>
          </w:hyperlink>
        </w:p>
        <w:p w14:paraId="502CF8B7" w14:textId="26D9599A" w:rsidR="006F53B8" w:rsidRDefault="00330E51">
          <w:pPr>
            <w:pStyle w:val="TOC2"/>
            <w:tabs>
              <w:tab w:val="left" w:pos="880"/>
              <w:tab w:val="right" w:leader="dot" w:pos="9350"/>
            </w:tabs>
            <w:rPr>
              <w:rFonts w:asciiTheme="minorHAnsi" w:eastAsiaTheme="minorEastAsia" w:hAnsiTheme="minorHAnsi" w:cstheme="minorBidi"/>
              <w:noProof/>
            </w:rPr>
          </w:pPr>
          <w:hyperlink w:anchor="_Toc41136435" w:history="1">
            <w:r w:rsidR="006F53B8" w:rsidRPr="009443FA">
              <w:rPr>
                <w:rStyle w:val="Hyperlink"/>
                <w:rFonts w:cs="Arial"/>
                <w:noProof/>
              </w:rPr>
              <w:t>1.2.</w:t>
            </w:r>
            <w:r w:rsidR="006F53B8">
              <w:rPr>
                <w:rFonts w:asciiTheme="minorHAnsi" w:eastAsiaTheme="minorEastAsia" w:hAnsiTheme="minorHAnsi" w:cstheme="minorBidi"/>
                <w:noProof/>
              </w:rPr>
              <w:tab/>
            </w:r>
            <w:r w:rsidR="006F53B8" w:rsidRPr="009443FA">
              <w:rPr>
                <w:rStyle w:val="Hyperlink"/>
                <w:rFonts w:cs="Arial"/>
                <w:noProof/>
              </w:rPr>
              <w:t>Thesis structure</w:t>
            </w:r>
            <w:r w:rsidR="006F53B8">
              <w:rPr>
                <w:noProof/>
                <w:webHidden/>
              </w:rPr>
              <w:tab/>
            </w:r>
            <w:r w:rsidR="006F53B8">
              <w:rPr>
                <w:noProof/>
                <w:webHidden/>
              </w:rPr>
              <w:fldChar w:fldCharType="begin"/>
            </w:r>
            <w:r w:rsidR="006F53B8">
              <w:rPr>
                <w:noProof/>
                <w:webHidden/>
              </w:rPr>
              <w:instrText xml:space="preserve"> PAGEREF _Toc41136435 \h </w:instrText>
            </w:r>
            <w:r w:rsidR="006F53B8">
              <w:rPr>
                <w:noProof/>
                <w:webHidden/>
              </w:rPr>
            </w:r>
            <w:r w:rsidR="006F53B8">
              <w:rPr>
                <w:noProof/>
                <w:webHidden/>
              </w:rPr>
              <w:fldChar w:fldCharType="separate"/>
            </w:r>
            <w:r w:rsidR="00163C9F">
              <w:rPr>
                <w:noProof/>
                <w:webHidden/>
              </w:rPr>
              <w:t>7</w:t>
            </w:r>
            <w:r w:rsidR="006F53B8">
              <w:rPr>
                <w:noProof/>
                <w:webHidden/>
              </w:rPr>
              <w:fldChar w:fldCharType="end"/>
            </w:r>
          </w:hyperlink>
        </w:p>
        <w:p w14:paraId="684E5E3E" w14:textId="2563E883" w:rsidR="006F53B8" w:rsidRDefault="00330E51">
          <w:pPr>
            <w:pStyle w:val="TOC1"/>
            <w:tabs>
              <w:tab w:val="left" w:pos="440"/>
              <w:tab w:val="right" w:leader="dot" w:pos="9350"/>
            </w:tabs>
            <w:rPr>
              <w:rFonts w:asciiTheme="minorHAnsi" w:eastAsiaTheme="minorEastAsia" w:hAnsiTheme="minorHAnsi" w:cstheme="minorBidi"/>
              <w:noProof/>
            </w:rPr>
          </w:pPr>
          <w:hyperlink w:anchor="_Toc41136436" w:history="1">
            <w:r w:rsidR="006F53B8" w:rsidRPr="009443FA">
              <w:rPr>
                <w:rStyle w:val="Hyperlink"/>
                <w:rFonts w:cs="Arial"/>
                <w:noProof/>
              </w:rPr>
              <w:t>2.</w:t>
            </w:r>
            <w:r w:rsidR="006F53B8">
              <w:rPr>
                <w:rFonts w:asciiTheme="minorHAnsi" w:eastAsiaTheme="minorEastAsia" w:hAnsiTheme="minorHAnsi" w:cstheme="minorBidi"/>
                <w:noProof/>
              </w:rPr>
              <w:tab/>
            </w:r>
            <w:r w:rsidR="006F53B8" w:rsidRPr="009443FA">
              <w:rPr>
                <w:rStyle w:val="Hyperlink"/>
                <w:rFonts w:cs="Arial"/>
                <w:noProof/>
              </w:rPr>
              <w:t>Theoretical aspects</w:t>
            </w:r>
            <w:r w:rsidR="006F53B8">
              <w:rPr>
                <w:noProof/>
                <w:webHidden/>
              </w:rPr>
              <w:tab/>
            </w:r>
            <w:r w:rsidR="006F53B8">
              <w:rPr>
                <w:noProof/>
                <w:webHidden/>
              </w:rPr>
              <w:fldChar w:fldCharType="begin"/>
            </w:r>
            <w:r w:rsidR="006F53B8">
              <w:rPr>
                <w:noProof/>
                <w:webHidden/>
              </w:rPr>
              <w:instrText xml:space="preserve"> PAGEREF _Toc41136436 \h </w:instrText>
            </w:r>
            <w:r w:rsidR="006F53B8">
              <w:rPr>
                <w:noProof/>
                <w:webHidden/>
              </w:rPr>
            </w:r>
            <w:r w:rsidR="006F53B8">
              <w:rPr>
                <w:noProof/>
                <w:webHidden/>
              </w:rPr>
              <w:fldChar w:fldCharType="separate"/>
            </w:r>
            <w:r w:rsidR="00163C9F">
              <w:rPr>
                <w:noProof/>
                <w:webHidden/>
              </w:rPr>
              <w:t>9</w:t>
            </w:r>
            <w:r w:rsidR="006F53B8">
              <w:rPr>
                <w:noProof/>
                <w:webHidden/>
              </w:rPr>
              <w:fldChar w:fldCharType="end"/>
            </w:r>
          </w:hyperlink>
        </w:p>
        <w:p w14:paraId="21826198" w14:textId="7A13D09A" w:rsidR="006F53B8" w:rsidRDefault="00330E51">
          <w:pPr>
            <w:pStyle w:val="TOC2"/>
            <w:tabs>
              <w:tab w:val="left" w:pos="880"/>
              <w:tab w:val="right" w:leader="dot" w:pos="9350"/>
            </w:tabs>
            <w:rPr>
              <w:rFonts w:asciiTheme="minorHAnsi" w:eastAsiaTheme="minorEastAsia" w:hAnsiTheme="minorHAnsi" w:cstheme="minorBidi"/>
              <w:noProof/>
            </w:rPr>
          </w:pPr>
          <w:hyperlink w:anchor="_Toc41136437" w:history="1">
            <w:r w:rsidR="006F53B8" w:rsidRPr="009443FA">
              <w:rPr>
                <w:rStyle w:val="Hyperlink"/>
                <w:rFonts w:cs="Arial"/>
                <w:noProof/>
              </w:rPr>
              <w:t>2.1.</w:t>
            </w:r>
            <w:r w:rsidR="006F53B8">
              <w:rPr>
                <w:rFonts w:asciiTheme="minorHAnsi" w:eastAsiaTheme="minorEastAsia" w:hAnsiTheme="minorHAnsi" w:cstheme="minorBidi"/>
                <w:noProof/>
              </w:rPr>
              <w:tab/>
            </w:r>
            <w:r w:rsidR="006F53B8" w:rsidRPr="009443FA">
              <w:rPr>
                <w:rStyle w:val="Hyperlink"/>
                <w:rFonts w:cs="Arial"/>
                <w:noProof/>
              </w:rPr>
              <w:t>Methods in gold nanoparticle synthesis</w:t>
            </w:r>
            <w:r w:rsidR="006F53B8">
              <w:rPr>
                <w:noProof/>
                <w:webHidden/>
              </w:rPr>
              <w:tab/>
            </w:r>
            <w:r w:rsidR="006F53B8">
              <w:rPr>
                <w:noProof/>
                <w:webHidden/>
              </w:rPr>
              <w:fldChar w:fldCharType="begin"/>
            </w:r>
            <w:r w:rsidR="006F53B8">
              <w:rPr>
                <w:noProof/>
                <w:webHidden/>
              </w:rPr>
              <w:instrText xml:space="preserve"> PAGEREF _Toc41136437 \h </w:instrText>
            </w:r>
            <w:r w:rsidR="006F53B8">
              <w:rPr>
                <w:noProof/>
                <w:webHidden/>
              </w:rPr>
            </w:r>
            <w:r w:rsidR="006F53B8">
              <w:rPr>
                <w:noProof/>
                <w:webHidden/>
              </w:rPr>
              <w:fldChar w:fldCharType="separate"/>
            </w:r>
            <w:r w:rsidR="00163C9F">
              <w:rPr>
                <w:noProof/>
                <w:webHidden/>
              </w:rPr>
              <w:t>9</w:t>
            </w:r>
            <w:r w:rsidR="006F53B8">
              <w:rPr>
                <w:noProof/>
                <w:webHidden/>
              </w:rPr>
              <w:fldChar w:fldCharType="end"/>
            </w:r>
          </w:hyperlink>
        </w:p>
        <w:p w14:paraId="21E6BB5E" w14:textId="797577E1" w:rsidR="006F53B8" w:rsidRDefault="00330E51">
          <w:pPr>
            <w:pStyle w:val="TOC3"/>
            <w:tabs>
              <w:tab w:val="left" w:pos="1320"/>
              <w:tab w:val="right" w:leader="dot" w:pos="9350"/>
            </w:tabs>
            <w:rPr>
              <w:rFonts w:asciiTheme="minorHAnsi" w:eastAsiaTheme="minorEastAsia" w:hAnsiTheme="minorHAnsi" w:cstheme="minorBidi"/>
              <w:noProof/>
            </w:rPr>
          </w:pPr>
          <w:hyperlink w:anchor="_Toc41136438" w:history="1">
            <w:r w:rsidR="006F53B8" w:rsidRPr="009443FA">
              <w:rPr>
                <w:rStyle w:val="Hyperlink"/>
                <w:rFonts w:cs="Arial"/>
                <w:noProof/>
              </w:rPr>
              <w:t>2.1.1.</w:t>
            </w:r>
            <w:r w:rsidR="006F53B8">
              <w:rPr>
                <w:rFonts w:asciiTheme="minorHAnsi" w:eastAsiaTheme="minorEastAsia" w:hAnsiTheme="minorHAnsi" w:cstheme="minorBidi"/>
                <w:noProof/>
              </w:rPr>
              <w:tab/>
            </w:r>
            <w:r w:rsidR="006F53B8" w:rsidRPr="009443FA">
              <w:rPr>
                <w:rStyle w:val="Hyperlink"/>
                <w:rFonts w:cs="Arial"/>
                <w:noProof/>
              </w:rPr>
              <w:t>Turkevich method</w:t>
            </w:r>
            <w:r w:rsidR="006F53B8">
              <w:rPr>
                <w:noProof/>
                <w:webHidden/>
              </w:rPr>
              <w:tab/>
            </w:r>
            <w:r w:rsidR="006F53B8">
              <w:rPr>
                <w:noProof/>
                <w:webHidden/>
              </w:rPr>
              <w:fldChar w:fldCharType="begin"/>
            </w:r>
            <w:r w:rsidR="006F53B8">
              <w:rPr>
                <w:noProof/>
                <w:webHidden/>
              </w:rPr>
              <w:instrText xml:space="preserve"> PAGEREF _Toc41136438 \h </w:instrText>
            </w:r>
            <w:r w:rsidR="006F53B8">
              <w:rPr>
                <w:noProof/>
                <w:webHidden/>
              </w:rPr>
            </w:r>
            <w:r w:rsidR="006F53B8">
              <w:rPr>
                <w:noProof/>
                <w:webHidden/>
              </w:rPr>
              <w:fldChar w:fldCharType="separate"/>
            </w:r>
            <w:r w:rsidR="00163C9F">
              <w:rPr>
                <w:noProof/>
                <w:webHidden/>
              </w:rPr>
              <w:t>9</w:t>
            </w:r>
            <w:r w:rsidR="006F53B8">
              <w:rPr>
                <w:noProof/>
                <w:webHidden/>
              </w:rPr>
              <w:fldChar w:fldCharType="end"/>
            </w:r>
          </w:hyperlink>
        </w:p>
        <w:p w14:paraId="2BAED300" w14:textId="498E378B" w:rsidR="006F53B8" w:rsidRDefault="00330E51">
          <w:pPr>
            <w:pStyle w:val="TOC3"/>
            <w:tabs>
              <w:tab w:val="left" w:pos="1320"/>
              <w:tab w:val="right" w:leader="dot" w:pos="9350"/>
            </w:tabs>
            <w:rPr>
              <w:rFonts w:asciiTheme="minorHAnsi" w:eastAsiaTheme="minorEastAsia" w:hAnsiTheme="minorHAnsi" w:cstheme="minorBidi"/>
              <w:noProof/>
            </w:rPr>
          </w:pPr>
          <w:hyperlink w:anchor="_Toc41136439" w:history="1">
            <w:r w:rsidR="006F53B8" w:rsidRPr="009443FA">
              <w:rPr>
                <w:rStyle w:val="Hyperlink"/>
                <w:rFonts w:cs="Arial"/>
                <w:noProof/>
              </w:rPr>
              <w:t>2.1.2.</w:t>
            </w:r>
            <w:r w:rsidR="006F53B8">
              <w:rPr>
                <w:rFonts w:asciiTheme="minorHAnsi" w:eastAsiaTheme="minorEastAsia" w:hAnsiTheme="minorHAnsi" w:cstheme="minorBidi"/>
                <w:noProof/>
              </w:rPr>
              <w:tab/>
            </w:r>
            <w:r w:rsidR="006F53B8" w:rsidRPr="009443FA">
              <w:rPr>
                <w:rStyle w:val="Hyperlink"/>
                <w:rFonts w:cs="Arial"/>
                <w:noProof/>
              </w:rPr>
              <w:t>Brust-Schiffrin method</w:t>
            </w:r>
            <w:r w:rsidR="006F53B8">
              <w:rPr>
                <w:noProof/>
                <w:webHidden/>
              </w:rPr>
              <w:tab/>
            </w:r>
            <w:r w:rsidR="006F53B8">
              <w:rPr>
                <w:noProof/>
                <w:webHidden/>
              </w:rPr>
              <w:fldChar w:fldCharType="begin"/>
            </w:r>
            <w:r w:rsidR="006F53B8">
              <w:rPr>
                <w:noProof/>
                <w:webHidden/>
              </w:rPr>
              <w:instrText xml:space="preserve"> PAGEREF _Toc41136439 \h </w:instrText>
            </w:r>
            <w:r w:rsidR="006F53B8">
              <w:rPr>
                <w:noProof/>
                <w:webHidden/>
              </w:rPr>
            </w:r>
            <w:r w:rsidR="006F53B8">
              <w:rPr>
                <w:noProof/>
                <w:webHidden/>
              </w:rPr>
              <w:fldChar w:fldCharType="separate"/>
            </w:r>
            <w:r w:rsidR="00163C9F">
              <w:rPr>
                <w:noProof/>
                <w:webHidden/>
              </w:rPr>
              <w:t>11</w:t>
            </w:r>
            <w:r w:rsidR="006F53B8">
              <w:rPr>
                <w:noProof/>
                <w:webHidden/>
              </w:rPr>
              <w:fldChar w:fldCharType="end"/>
            </w:r>
          </w:hyperlink>
        </w:p>
        <w:p w14:paraId="6CE17646" w14:textId="3C1554F2" w:rsidR="006F53B8" w:rsidRDefault="00330E51">
          <w:pPr>
            <w:pStyle w:val="TOC3"/>
            <w:tabs>
              <w:tab w:val="left" w:pos="1320"/>
              <w:tab w:val="right" w:leader="dot" w:pos="9350"/>
            </w:tabs>
            <w:rPr>
              <w:rFonts w:asciiTheme="minorHAnsi" w:eastAsiaTheme="minorEastAsia" w:hAnsiTheme="minorHAnsi" w:cstheme="minorBidi"/>
              <w:noProof/>
            </w:rPr>
          </w:pPr>
          <w:hyperlink w:anchor="_Toc41136440" w:history="1">
            <w:r w:rsidR="006F53B8" w:rsidRPr="009443FA">
              <w:rPr>
                <w:rStyle w:val="Hyperlink"/>
                <w:rFonts w:cs="Arial"/>
                <w:noProof/>
              </w:rPr>
              <w:t>2.1.3.</w:t>
            </w:r>
            <w:r w:rsidR="006F53B8">
              <w:rPr>
                <w:rFonts w:asciiTheme="minorHAnsi" w:eastAsiaTheme="minorEastAsia" w:hAnsiTheme="minorHAnsi" w:cstheme="minorBidi"/>
                <w:noProof/>
              </w:rPr>
              <w:tab/>
            </w:r>
            <w:r w:rsidR="006F53B8" w:rsidRPr="009443FA">
              <w:rPr>
                <w:rStyle w:val="Hyperlink"/>
                <w:rFonts w:cs="Arial"/>
                <w:noProof/>
              </w:rPr>
              <w:t>Seed-growth method</w:t>
            </w:r>
            <w:r w:rsidR="006F53B8">
              <w:rPr>
                <w:noProof/>
                <w:webHidden/>
              </w:rPr>
              <w:tab/>
            </w:r>
            <w:r w:rsidR="006F53B8">
              <w:rPr>
                <w:noProof/>
                <w:webHidden/>
              </w:rPr>
              <w:fldChar w:fldCharType="begin"/>
            </w:r>
            <w:r w:rsidR="006F53B8">
              <w:rPr>
                <w:noProof/>
                <w:webHidden/>
              </w:rPr>
              <w:instrText xml:space="preserve"> PAGEREF _Toc41136440 \h </w:instrText>
            </w:r>
            <w:r w:rsidR="006F53B8">
              <w:rPr>
                <w:noProof/>
                <w:webHidden/>
              </w:rPr>
            </w:r>
            <w:r w:rsidR="006F53B8">
              <w:rPr>
                <w:noProof/>
                <w:webHidden/>
              </w:rPr>
              <w:fldChar w:fldCharType="separate"/>
            </w:r>
            <w:r w:rsidR="00163C9F">
              <w:rPr>
                <w:noProof/>
                <w:webHidden/>
              </w:rPr>
              <w:t>12</w:t>
            </w:r>
            <w:r w:rsidR="006F53B8">
              <w:rPr>
                <w:noProof/>
                <w:webHidden/>
              </w:rPr>
              <w:fldChar w:fldCharType="end"/>
            </w:r>
          </w:hyperlink>
        </w:p>
        <w:p w14:paraId="20833C04" w14:textId="5ADC1FC5" w:rsidR="006F53B8" w:rsidRDefault="00330E51">
          <w:pPr>
            <w:pStyle w:val="TOC3"/>
            <w:tabs>
              <w:tab w:val="left" w:pos="1100"/>
              <w:tab w:val="right" w:leader="dot" w:pos="9350"/>
            </w:tabs>
            <w:rPr>
              <w:rFonts w:asciiTheme="minorHAnsi" w:eastAsiaTheme="minorEastAsia" w:hAnsiTheme="minorHAnsi" w:cstheme="minorBidi"/>
              <w:noProof/>
            </w:rPr>
          </w:pPr>
          <w:hyperlink w:anchor="_Toc41136441" w:history="1">
            <w:r w:rsidR="006F53B8" w:rsidRPr="009443FA">
              <w:rPr>
                <w:rStyle w:val="Hyperlink"/>
                <w:rFonts w:cs="Arial"/>
                <w:noProof/>
              </w:rPr>
              <w:t>2.2.</w:t>
            </w:r>
            <w:r w:rsidR="006F53B8">
              <w:rPr>
                <w:rFonts w:asciiTheme="minorHAnsi" w:eastAsiaTheme="minorEastAsia" w:hAnsiTheme="minorHAnsi" w:cstheme="minorBidi"/>
                <w:noProof/>
              </w:rPr>
              <w:tab/>
            </w:r>
            <w:r w:rsidR="006F53B8" w:rsidRPr="009443FA">
              <w:rPr>
                <w:rStyle w:val="Hyperlink"/>
                <w:rFonts w:cs="Arial"/>
                <w:noProof/>
              </w:rPr>
              <w:t>Surface plasmon resonance</w:t>
            </w:r>
            <w:r w:rsidR="006F53B8">
              <w:rPr>
                <w:noProof/>
                <w:webHidden/>
              </w:rPr>
              <w:tab/>
            </w:r>
            <w:r w:rsidR="006F53B8">
              <w:rPr>
                <w:noProof/>
                <w:webHidden/>
              </w:rPr>
              <w:fldChar w:fldCharType="begin"/>
            </w:r>
            <w:r w:rsidR="006F53B8">
              <w:rPr>
                <w:noProof/>
                <w:webHidden/>
              </w:rPr>
              <w:instrText xml:space="preserve"> PAGEREF _Toc41136441 \h </w:instrText>
            </w:r>
            <w:r w:rsidR="006F53B8">
              <w:rPr>
                <w:noProof/>
                <w:webHidden/>
              </w:rPr>
            </w:r>
            <w:r w:rsidR="006F53B8">
              <w:rPr>
                <w:noProof/>
                <w:webHidden/>
              </w:rPr>
              <w:fldChar w:fldCharType="separate"/>
            </w:r>
            <w:r w:rsidR="00163C9F">
              <w:rPr>
                <w:noProof/>
                <w:webHidden/>
              </w:rPr>
              <w:t>16</w:t>
            </w:r>
            <w:r w:rsidR="006F53B8">
              <w:rPr>
                <w:noProof/>
                <w:webHidden/>
              </w:rPr>
              <w:fldChar w:fldCharType="end"/>
            </w:r>
          </w:hyperlink>
        </w:p>
        <w:p w14:paraId="65A21E2C" w14:textId="42689261" w:rsidR="006F53B8" w:rsidRDefault="00330E51">
          <w:pPr>
            <w:pStyle w:val="TOC3"/>
            <w:tabs>
              <w:tab w:val="left" w:pos="1100"/>
              <w:tab w:val="right" w:leader="dot" w:pos="9350"/>
            </w:tabs>
            <w:rPr>
              <w:rFonts w:asciiTheme="minorHAnsi" w:eastAsiaTheme="minorEastAsia" w:hAnsiTheme="minorHAnsi" w:cstheme="minorBidi"/>
              <w:noProof/>
            </w:rPr>
          </w:pPr>
          <w:hyperlink w:anchor="_Toc41136442" w:history="1">
            <w:r w:rsidR="006F53B8" w:rsidRPr="009443FA">
              <w:rPr>
                <w:rStyle w:val="Hyperlink"/>
                <w:rFonts w:cs="Arial"/>
                <w:noProof/>
              </w:rPr>
              <w:t>2.3.</w:t>
            </w:r>
            <w:r w:rsidR="006F53B8">
              <w:rPr>
                <w:rFonts w:asciiTheme="minorHAnsi" w:eastAsiaTheme="minorEastAsia" w:hAnsiTheme="minorHAnsi" w:cstheme="minorBidi"/>
                <w:noProof/>
              </w:rPr>
              <w:tab/>
            </w:r>
            <w:r w:rsidR="006F53B8" w:rsidRPr="009443FA">
              <w:rPr>
                <w:rStyle w:val="Hyperlink"/>
                <w:rFonts w:cs="Arial"/>
                <w:noProof/>
              </w:rPr>
              <w:t>Optical characteristics</w:t>
            </w:r>
            <w:r w:rsidR="006F53B8">
              <w:rPr>
                <w:noProof/>
                <w:webHidden/>
              </w:rPr>
              <w:tab/>
            </w:r>
            <w:r w:rsidR="006F53B8">
              <w:rPr>
                <w:noProof/>
                <w:webHidden/>
              </w:rPr>
              <w:fldChar w:fldCharType="begin"/>
            </w:r>
            <w:r w:rsidR="006F53B8">
              <w:rPr>
                <w:noProof/>
                <w:webHidden/>
              </w:rPr>
              <w:instrText xml:space="preserve"> PAGEREF _Toc41136442 \h </w:instrText>
            </w:r>
            <w:r w:rsidR="006F53B8">
              <w:rPr>
                <w:noProof/>
                <w:webHidden/>
              </w:rPr>
            </w:r>
            <w:r w:rsidR="006F53B8">
              <w:rPr>
                <w:noProof/>
                <w:webHidden/>
              </w:rPr>
              <w:fldChar w:fldCharType="separate"/>
            </w:r>
            <w:r w:rsidR="00163C9F">
              <w:rPr>
                <w:noProof/>
                <w:webHidden/>
              </w:rPr>
              <w:t>21</w:t>
            </w:r>
            <w:r w:rsidR="006F53B8">
              <w:rPr>
                <w:noProof/>
                <w:webHidden/>
              </w:rPr>
              <w:fldChar w:fldCharType="end"/>
            </w:r>
          </w:hyperlink>
        </w:p>
        <w:p w14:paraId="176C6B15" w14:textId="49F2B170" w:rsidR="006F53B8" w:rsidRDefault="00330E51">
          <w:pPr>
            <w:pStyle w:val="TOC3"/>
            <w:tabs>
              <w:tab w:val="left" w:pos="1100"/>
              <w:tab w:val="right" w:leader="dot" w:pos="9350"/>
            </w:tabs>
            <w:rPr>
              <w:rFonts w:asciiTheme="minorHAnsi" w:eastAsiaTheme="minorEastAsia" w:hAnsiTheme="minorHAnsi" w:cstheme="minorBidi"/>
              <w:noProof/>
            </w:rPr>
          </w:pPr>
          <w:hyperlink w:anchor="_Toc41136443" w:history="1">
            <w:r w:rsidR="006F53B8" w:rsidRPr="009443FA">
              <w:rPr>
                <w:rStyle w:val="Hyperlink"/>
                <w:rFonts w:cs="Arial"/>
                <w:noProof/>
              </w:rPr>
              <w:t>2.4.</w:t>
            </w:r>
            <w:r w:rsidR="006F53B8">
              <w:rPr>
                <w:rFonts w:asciiTheme="minorHAnsi" w:eastAsiaTheme="minorEastAsia" w:hAnsiTheme="minorHAnsi" w:cstheme="minorBidi"/>
                <w:noProof/>
              </w:rPr>
              <w:tab/>
            </w:r>
            <w:r w:rsidR="006F53B8" w:rsidRPr="009443FA">
              <w:rPr>
                <w:rStyle w:val="Hyperlink"/>
                <w:rFonts w:cs="Arial"/>
                <w:noProof/>
              </w:rPr>
              <w:t>Gold nanoparticles in biospace</w:t>
            </w:r>
            <w:r w:rsidR="006F53B8">
              <w:rPr>
                <w:noProof/>
                <w:webHidden/>
              </w:rPr>
              <w:tab/>
            </w:r>
            <w:r w:rsidR="006F53B8">
              <w:rPr>
                <w:noProof/>
                <w:webHidden/>
              </w:rPr>
              <w:fldChar w:fldCharType="begin"/>
            </w:r>
            <w:r w:rsidR="006F53B8">
              <w:rPr>
                <w:noProof/>
                <w:webHidden/>
              </w:rPr>
              <w:instrText xml:space="preserve"> PAGEREF _Toc41136443 \h </w:instrText>
            </w:r>
            <w:r w:rsidR="006F53B8">
              <w:rPr>
                <w:noProof/>
                <w:webHidden/>
              </w:rPr>
            </w:r>
            <w:r w:rsidR="006F53B8">
              <w:rPr>
                <w:noProof/>
                <w:webHidden/>
              </w:rPr>
              <w:fldChar w:fldCharType="separate"/>
            </w:r>
            <w:r w:rsidR="00163C9F">
              <w:rPr>
                <w:noProof/>
                <w:webHidden/>
              </w:rPr>
              <w:t>38</w:t>
            </w:r>
            <w:r w:rsidR="006F53B8">
              <w:rPr>
                <w:noProof/>
                <w:webHidden/>
              </w:rPr>
              <w:fldChar w:fldCharType="end"/>
            </w:r>
          </w:hyperlink>
        </w:p>
        <w:p w14:paraId="3554CA17" w14:textId="276CD13B" w:rsidR="006F53B8" w:rsidRDefault="00330E51">
          <w:pPr>
            <w:pStyle w:val="TOC2"/>
            <w:tabs>
              <w:tab w:val="left" w:pos="660"/>
              <w:tab w:val="right" w:leader="dot" w:pos="9350"/>
            </w:tabs>
            <w:rPr>
              <w:rFonts w:asciiTheme="minorHAnsi" w:eastAsiaTheme="minorEastAsia" w:hAnsiTheme="minorHAnsi" w:cstheme="minorBidi"/>
              <w:noProof/>
            </w:rPr>
          </w:pPr>
          <w:hyperlink w:anchor="_Toc41136444" w:history="1">
            <w:r w:rsidR="006F53B8" w:rsidRPr="009443FA">
              <w:rPr>
                <w:rStyle w:val="Hyperlink"/>
                <w:rFonts w:cs="Arial"/>
                <w:noProof/>
              </w:rPr>
              <w:t>3.</w:t>
            </w:r>
            <w:r w:rsidR="006F53B8">
              <w:rPr>
                <w:rFonts w:asciiTheme="minorHAnsi" w:eastAsiaTheme="minorEastAsia" w:hAnsiTheme="minorHAnsi" w:cstheme="minorBidi"/>
                <w:noProof/>
              </w:rPr>
              <w:tab/>
            </w:r>
            <w:r w:rsidR="006F53B8" w:rsidRPr="009443FA">
              <w:rPr>
                <w:rStyle w:val="Hyperlink"/>
                <w:rFonts w:cs="Arial"/>
                <w:noProof/>
              </w:rPr>
              <w:t>Gold nanoparticle synthesis development</w:t>
            </w:r>
            <w:r w:rsidR="006F53B8">
              <w:rPr>
                <w:noProof/>
                <w:webHidden/>
              </w:rPr>
              <w:tab/>
            </w:r>
            <w:r w:rsidR="006F53B8">
              <w:rPr>
                <w:noProof/>
                <w:webHidden/>
              </w:rPr>
              <w:fldChar w:fldCharType="begin"/>
            </w:r>
            <w:r w:rsidR="006F53B8">
              <w:rPr>
                <w:noProof/>
                <w:webHidden/>
              </w:rPr>
              <w:instrText xml:space="preserve"> PAGEREF _Toc41136444 \h </w:instrText>
            </w:r>
            <w:r w:rsidR="006F53B8">
              <w:rPr>
                <w:noProof/>
                <w:webHidden/>
              </w:rPr>
            </w:r>
            <w:r w:rsidR="006F53B8">
              <w:rPr>
                <w:noProof/>
                <w:webHidden/>
              </w:rPr>
              <w:fldChar w:fldCharType="separate"/>
            </w:r>
            <w:r w:rsidR="00163C9F">
              <w:rPr>
                <w:noProof/>
                <w:webHidden/>
              </w:rPr>
              <w:t>44</w:t>
            </w:r>
            <w:r w:rsidR="006F53B8">
              <w:rPr>
                <w:noProof/>
                <w:webHidden/>
              </w:rPr>
              <w:fldChar w:fldCharType="end"/>
            </w:r>
          </w:hyperlink>
        </w:p>
        <w:p w14:paraId="10D99672" w14:textId="63C237B0" w:rsidR="006F53B8" w:rsidRDefault="00330E51">
          <w:pPr>
            <w:pStyle w:val="TOC3"/>
            <w:tabs>
              <w:tab w:val="left" w:pos="1100"/>
              <w:tab w:val="right" w:leader="dot" w:pos="9350"/>
            </w:tabs>
            <w:rPr>
              <w:rFonts w:asciiTheme="minorHAnsi" w:eastAsiaTheme="minorEastAsia" w:hAnsiTheme="minorHAnsi" w:cstheme="minorBidi"/>
              <w:noProof/>
            </w:rPr>
          </w:pPr>
          <w:hyperlink w:anchor="_Toc41136445" w:history="1">
            <w:r w:rsidR="006F53B8" w:rsidRPr="009443FA">
              <w:rPr>
                <w:rStyle w:val="Hyperlink"/>
                <w:rFonts w:cs="Arial"/>
                <w:noProof/>
              </w:rPr>
              <w:t>3.1.</w:t>
            </w:r>
            <w:r w:rsidR="006F53B8">
              <w:rPr>
                <w:rFonts w:asciiTheme="minorHAnsi" w:eastAsiaTheme="minorEastAsia" w:hAnsiTheme="minorHAnsi" w:cstheme="minorBidi"/>
                <w:noProof/>
              </w:rPr>
              <w:tab/>
            </w:r>
            <w:r w:rsidR="006F53B8" w:rsidRPr="009443FA">
              <w:rPr>
                <w:rStyle w:val="Hyperlink"/>
                <w:rFonts w:cs="Arial"/>
                <w:noProof/>
              </w:rPr>
              <w:t>Synthesis of C7- AuNPs</w:t>
            </w:r>
            <w:r w:rsidR="006F53B8">
              <w:rPr>
                <w:noProof/>
                <w:webHidden/>
              </w:rPr>
              <w:tab/>
            </w:r>
            <w:r w:rsidR="006F53B8">
              <w:rPr>
                <w:noProof/>
                <w:webHidden/>
              </w:rPr>
              <w:fldChar w:fldCharType="begin"/>
            </w:r>
            <w:r w:rsidR="006F53B8">
              <w:rPr>
                <w:noProof/>
                <w:webHidden/>
              </w:rPr>
              <w:instrText xml:space="preserve"> PAGEREF _Toc41136445 \h </w:instrText>
            </w:r>
            <w:r w:rsidR="006F53B8">
              <w:rPr>
                <w:noProof/>
                <w:webHidden/>
              </w:rPr>
            </w:r>
            <w:r w:rsidR="006F53B8">
              <w:rPr>
                <w:noProof/>
                <w:webHidden/>
              </w:rPr>
              <w:fldChar w:fldCharType="separate"/>
            </w:r>
            <w:r w:rsidR="00163C9F">
              <w:rPr>
                <w:noProof/>
                <w:webHidden/>
              </w:rPr>
              <w:t>44</w:t>
            </w:r>
            <w:r w:rsidR="006F53B8">
              <w:rPr>
                <w:noProof/>
                <w:webHidden/>
              </w:rPr>
              <w:fldChar w:fldCharType="end"/>
            </w:r>
          </w:hyperlink>
        </w:p>
        <w:p w14:paraId="066D4ED6" w14:textId="0AC1BEEA" w:rsidR="006F53B8" w:rsidRDefault="00330E51">
          <w:pPr>
            <w:pStyle w:val="TOC3"/>
            <w:tabs>
              <w:tab w:val="left" w:pos="1100"/>
              <w:tab w:val="right" w:leader="dot" w:pos="9350"/>
            </w:tabs>
            <w:rPr>
              <w:rFonts w:asciiTheme="minorHAnsi" w:eastAsiaTheme="minorEastAsia" w:hAnsiTheme="minorHAnsi" w:cstheme="minorBidi"/>
              <w:noProof/>
            </w:rPr>
          </w:pPr>
          <w:hyperlink w:anchor="_Toc41136446" w:history="1">
            <w:r w:rsidR="006F53B8" w:rsidRPr="009443FA">
              <w:rPr>
                <w:rStyle w:val="Hyperlink"/>
                <w:rFonts w:cs="Arial"/>
                <w:noProof/>
              </w:rPr>
              <w:t>3.2.</w:t>
            </w:r>
            <w:r w:rsidR="006F53B8">
              <w:rPr>
                <w:rFonts w:asciiTheme="minorHAnsi" w:eastAsiaTheme="minorEastAsia" w:hAnsiTheme="minorHAnsi" w:cstheme="minorBidi"/>
                <w:noProof/>
              </w:rPr>
              <w:tab/>
            </w:r>
            <w:r w:rsidR="006F53B8" w:rsidRPr="009443FA">
              <w:rPr>
                <w:rStyle w:val="Hyperlink"/>
                <w:rFonts w:cs="Arial"/>
                <w:noProof/>
              </w:rPr>
              <w:t>Synthesis of PMA-Au NPs</w:t>
            </w:r>
            <w:r w:rsidR="006F53B8">
              <w:rPr>
                <w:noProof/>
                <w:webHidden/>
              </w:rPr>
              <w:tab/>
            </w:r>
            <w:r w:rsidR="006F53B8">
              <w:rPr>
                <w:noProof/>
                <w:webHidden/>
              </w:rPr>
              <w:fldChar w:fldCharType="begin"/>
            </w:r>
            <w:r w:rsidR="006F53B8">
              <w:rPr>
                <w:noProof/>
                <w:webHidden/>
              </w:rPr>
              <w:instrText xml:space="preserve"> PAGEREF _Toc41136446 \h </w:instrText>
            </w:r>
            <w:r w:rsidR="006F53B8">
              <w:rPr>
                <w:noProof/>
                <w:webHidden/>
              </w:rPr>
            </w:r>
            <w:r w:rsidR="006F53B8">
              <w:rPr>
                <w:noProof/>
                <w:webHidden/>
              </w:rPr>
              <w:fldChar w:fldCharType="separate"/>
            </w:r>
            <w:r w:rsidR="00163C9F">
              <w:rPr>
                <w:noProof/>
                <w:webHidden/>
              </w:rPr>
              <w:t>45</w:t>
            </w:r>
            <w:r w:rsidR="006F53B8">
              <w:rPr>
                <w:noProof/>
                <w:webHidden/>
              </w:rPr>
              <w:fldChar w:fldCharType="end"/>
            </w:r>
          </w:hyperlink>
        </w:p>
        <w:p w14:paraId="2A761CCB" w14:textId="52A7A9AE" w:rsidR="006F53B8" w:rsidRDefault="00330E51">
          <w:pPr>
            <w:pStyle w:val="TOC3"/>
            <w:tabs>
              <w:tab w:val="left" w:pos="1100"/>
              <w:tab w:val="right" w:leader="dot" w:pos="9350"/>
            </w:tabs>
            <w:rPr>
              <w:rFonts w:asciiTheme="minorHAnsi" w:eastAsiaTheme="minorEastAsia" w:hAnsiTheme="minorHAnsi" w:cstheme="minorBidi"/>
              <w:noProof/>
            </w:rPr>
          </w:pPr>
          <w:hyperlink w:anchor="_Toc41136447" w:history="1">
            <w:r w:rsidR="006F53B8" w:rsidRPr="009443FA">
              <w:rPr>
                <w:rStyle w:val="Hyperlink"/>
                <w:rFonts w:cs="Arial"/>
                <w:noProof/>
              </w:rPr>
              <w:t>3.3.</w:t>
            </w:r>
            <w:r w:rsidR="006F53B8">
              <w:rPr>
                <w:rFonts w:asciiTheme="minorHAnsi" w:eastAsiaTheme="minorEastAsia" w:hAnsiTheme="minorHAnsi" w:cstheme="minorBidi"/>
                <w:noProof/>
              </w:rPr>
              <w:tab/>
            </w:r>
            <w:r w:rsidR="006F53B8" w:rsidRPr="009443FA">
              <w:rPr>
                <w:rStyle w:val="Hyperlink"/>
                <w:rFonts w:cs="Arial"/>
                <w:noProof/>
              </w:rPr>
              <w:t>Synthesis of C11-AuNPs</w:t>
            </w:r>
            <w:r w:rsidR="006F53B8">
              <w:rPr>
                <w:noProof/>
                <w:webHidden/>
              </w:rPr>
              <w:tab/>
            </w:r>
            <w:r w:rsidR="006F53B8">
              <w:rPr>
                <w:noProof/>
                <w:webHidden/>
              </w:rPr>
              <w:fldChar w:fldCharType="begin"/>
            </w:r>
            <w:r w:rsidR="006F53B8">
              <w:rPr>
                <w:noProof/>
                <w:webHidden/>
              </w:rPr>
              <w:instrText xml:space="preserve"> PAGEREF _Toc41136447 \h </w:instrText>
            </w:r>
            <w:r w:rsidR="006F53B8">
              <w:rPr>
                <w:noProof/>
                <w:webHidden/>
              </w:rPr>
            </w:r>
            <w:r w:rsidR="006F53B8">
              <w:rPr>
                <w:noProof/>
                <w:webHidden/>
              </w:rPr>
              <w:fldChar w:fldCharType="separate"/>
            </w:r>
            <w:r w:rsidR="00163C9F">
              <w:rPr>
                <w:noProof/>
                <w:webHidden/>
              </w:rPr>
              <w:t>55</w:t>
            </w:r>
            <w:r w:rsidR="006F53B8">
              <w:rPr>
                <w:noProof/>
                <w:webHidden/>
              </w:rPr>
              <w:fldChar w:fldCharType="end"/>
            </w:r>
          </w:hyperlink>
        </w:p>
        <w:p w14:paraId="103B624E" w14:textId="04FA40B1" w:rsidR="006F53B8" w:rsidRDefault="00330E51">
          <w:pPr>
            <w:pStyle w:val="TOC3"/>
            <w:tabs>
              <w:tab w:val="left" w:pos="1100"/>
              <w:tab w:val="right" w:leader="dot" w:pos="9350"/>
            </w:tabs>
            <w:rPr>
              <w:rFonts w:asciiTheme="minorHAnsi" w:eastAsiaTheme="minorEastAsia" w:hAnsiTheme="minorHAnsi" w:cstheme="minorBidi"/>
              <w:noProof/>
            </w:rPr>
          </w:pPr>
          <w:hyperlink w:anchor="_Toc41136448" w:history="1">
            <w:r w:rsidR="006F53B8" w:rsidRPr="009443FA">
              <w:rPr>
                <w:rStyle w:val="Hyperlink"/>
                <w:rFonts w:cs="Arial"/>
                <w:noProof/>
              </w:rPr>
              <w:t>3.4.</w:t>
            </w:r>
            <w:r w:rsidR="006F53B8">
              <w:rPr>
                <w:rFonts w:asciiTheme="minorHAnsi" w:eastAsiaTheme="minorEastAsia" w:hAnsiTheme="minorHAnsi" w:cstheme="minorBidi"/>
                <w:noProof/>
              </w:rPr>
              <w:tab/>
            </w:r>
            <w:r w:rsidR="006F53B8" w:rsidRPr="009443FA">
              <w:rPr>
                <w:rStyle w:val="Hyperlink"/>
                <w:rFonts w:cs="Arial"/>
                <w:noProof/>
              </w:rPr>
              <w:t>Synthesis of C60-AuNPs</w:t>
            </w:r>
            <w:r w:rsidR="006F53B8">
              <w:rPr>
                <w:noProof/>
                <w:webHidden/>
              </w:rPr>
              <w:tab/>
            </w:r>
            <w:r w:rsidR="006F53B8">
              <w:rPr>
                <w:noProof/>
                <w:webHidden/>
              </w:rPr>
              <w:fldChar w:fldCharType="begin"/>
            </w:r>
            <w:r w:rsidR="006F53B8">
              <w:rPr>
                <w:noProof/>
                <w:webHidden/>
              </w:rPr>
              <w:instrText xml:space="preserve"> PAGEREF _Toc41136448 \h </w:instrText>
            </w:r>
            <w:r w:rsidR="006F53B8">
              <w:rPr>
                <w:noProof/>
                <w:webHidden/>
              </w:rPr>
            </w:r>
            <w:r w:rsidR="006F53B8">
              <w:rPr>
                <w:noProof/>
                <w:webHidden/>
              </w:rPr>
              <w:fldChar w:fldCharType="separate"/>
            </w:r>
            <w:r w:rsidR="00163C9F">
              <w:rPr>
                <w:noProof/>
                <w:webHidden/>
              </w:rPr>
              <w:t>59</w:t>
            </w:r>
            <w:r w:rsidR="006F53B8">
              <w:rPr>
                <w:noProof/>
                <w:webHidden/>
              </w:rPr>
              <w:fldChar w:fldCharType="end"/>
            </w:r>
          </w:hyperlink>
        </w:p>
        <w:p w14:paraId="5136F38C" w14:textId="32523359" w:rsidR="006F53B8" w:rsidRDefault="00330E51">
          <w:pPr>
            <w:pStyle w:val="TOC3"/>
            <w:tabs>
              <w:tab w:val="left" w:pos="1100"/>
              <w:tab w:val="right" w:leader="dot" w:pos="9350"/>
            </w:tabs>
            <w:rPr>
              <w:rFonts w:asciiTheme="minorHAnsi" w:eastAsiaTheme="minorEastAsia" w:hAnsiTheme="minorHAnsi" w:cstheme="minorBidi"/>
              <w:noProof/>
            </w:rPr>
          </w:pPr>
          <w:hyperlink w:anchor="_Toc41136449" w:history="1">
            <w:r w:rsidR="006F53B8" w:rsidRPr="009443FA">
              <w:rPr>
                <w:rStyle w:val="Hyperlink"/>
                <w:rFonts w:cs="Arial"/>
                <w:noProof/>
              </w:rPr>
              <w:t>3.5.</w:t>
            </w:r>
            <w:r w:rsidR="006F53B8">
              <w:rPr>
                <w:rFonts w:asciiTheme="minorHAnsi" w:eastAsiaTheme="minorEastAsia" w:hAnsiTheme="minorHAnsi" w:cstheme="minorBidi"/>
                <w:noProof/>
              </w:rPr>
              <w:tab/>
            </w:r>
            <w:r w:rsidR="006F53B8" w:rsidRPr="009443FA">
              <w:rPr>
                <w:rStyle w:val="Hyperlink"/>
                <w:rFonts w:cs="Arial"/>
                <w:noProof/>
              </w:rPr>
              <w:t>Conclusions</w:t>
            </w:r>
            <w:r w:rsidR="006F53B8">
              <w:rPr>
                <w:noProof/>
                <w:webHidden/>
              </w:rPr>
              <w:tab/>
            </w:r>
            <w:r w:rsidR="006F53B8">
              <w:rPr>
                <w:noProof/>
                <w:webHidden/>
              </w:rPr>
              <w:fldChar w:fldCharType="begin"/>
            </w:r>
            <w:r w:rsidR="006F53B8">
              <w:rPr>
                <w:noProof/>
                <w:webHidden/>
              </w:rPr>
              <w:instrText xml:space="preserve"> PAGEREF _Toc41136449 \h </w:instrText>
            </w:r>
            <w:r w:rsidR="006F53B8">
              <w:rPr>
                <w:noProof/>
                <w:webHidden/>
              </w:rPr>
            </w:r>
            <w:r w:rsidR="006F53B8">
              <w:rPr>
                <w:noProof/>
                <w:webHidden/>
              </w:rPr>
              <w:fldChar w:fldCharType="separate"/>
            </w:r>
            <w:r w:rsidR="00163C9F">
              <w:rPr>
                <w:noProof/>
                <w:webHidden/>
              </w:rPr>
              <w:t>67</w:t>
            </w:r>
            <w:r w:rsidR="006F53B8">
              <w:rPr>
                <w:noProof/>
                <w:webHidden/>
              </w:rPr>
              <w:fldChar w:fldCharType="end"/>
            </w:r>
          </w:hyperlink>
        </w:p>
        <w:p w14:paraId="442A17F4" w14:textId="15582B20" w:rsidR="006F53B8" w:rsidRDefault="00330E51">
          <w:pPr>
            <w:pStyle w:val="TOC2"/>
            <w:tabs>
              <w:tab w:val="left" w:pos="660"/>
              <w:tab w:val="right" w:leader="dot" w:pos="9350"/>
            </w:tabs>
            <w:rPr>
              <w:rFonts w:asciiTheme="minorHAnsi" w:eastAsiaTheme="minorEastAsia" w:hAnsiTheme="minorHAnsi" w:cstheme="minorBidi"/>
              <w:noProof/>
            </w:rPr>
          </w:pPr>
          <w:hyperlink w:anchor="_Toc41136450" w:history="1">
            <w:r w:rsidR="006F53B8" w:rsidRPr="009443FA">
              <w:rPr>
                <w:rStyle w:val="Hyperlink"/>
                <w:rFonts w:cs="Arial"/>
                <w:noProof/>
              </w:rPr>
              <w:t>4.</w:t>
            </w:r>
            <w:r w:rsidR="006F53B8">
              <w:rPr>
                <w:rFonts w:asciiTheme="minorHAnsi" w:eastAsiaTheme="minorEastAsia" w:hAnsiTheme="minorHAnsi" w:cstheme="minorBidi"/>
                <w:noProof/>
              </w:rPr>
              <w:tab/>
            </w:r>
            <w:r w:rsidR="006F53B8" w:rsidRPr="009443FA">
              <w:rPr>
                <w:rStyle w:val="Hyperlink"/>
                <w:rFonts w:cs="Arial"/>
                <w:i/>
                <w:noProof/>
              </w:rPr>
              <w:t>In vitro</w:t>
            </w:r>
            <w:r w:rsidR="006F53B8" w:rsidRPr="009443FA">
              <w:rPr>
                <w:rStyle w:val="Hyperlink"/>
                <w:rFonts w:cs="Arial"/>
                <w:noProof/>
              </w:rPr>
              <w:t xml:space="preserve"> effects of AuNPs</w:t>
            </w:r>
            <w:r w:rsidR="006F53B8">
              <w:rPr>
                <w:noProof/>
                <w:webHidden/>
              </w:rPr>
              <w:tab/>
            </w:r>
            <w:r w:rsidR="006F53B8">
              <w:rPr>
                <w:noProof/>
                <w:webHidden/>
              </w:rPr>
              <w:fldChar w:fldCharType="begin"/>
            </w:r>
            <w:r w:rsidR="006F53B8">
              <w:rPr>
                <w:noProof/>
                <w:webHidden/>
              </w:rPr>
              <w:instrText xml:space="preserve"> PAGEREF _Toc41136450 \h </w:instrText>
            </w:r>
            <w:r w:rsidR="006F53B8">
              <w:rPr>
                <w:noProof/>
                <w:webHidden/>
              </w:rPr>
            </w:r>
            <w:r w:rsidR="006F53B8">
              <w:rPr>
                <w:noProof/>
                <w:webHidden/>
              </w:rPr>
              <w:fldChar w:fldCharType="separate"/>
            </w:r>
            <w:r w:rsidR="00163C9F">
              <w:rPr>
                <w:noProof/>
                <w:webHidden/>
              </w:rPr>
              <w:t>70</w:t>
            </w:r>
            <w:r w:rsidR="006F53B8">
              <w:rPr>
                <w:noProof/>
                <w:webHidden/>
              </w:rPr>
              <w:fldChar w:fldCharType="end"/>
            </w:r>
          </w:hyperlink>
        </w:p>
        <w:p w14:paraId="1DE5BA2B" w14:textId="7A4F8551" w:rsidR="006F53B8" w:rsidRDefault="00330E51">
          <w:pPr>
            <w:pStyle w:val="TOC2"/>
            <w:tabs>
              <w:tab w:val="left" w:pos="880"/>
              <w:tab w:val="right" w:leader="dot" w:pos="9350"/>
            </w:tabs>
            <w:rPr>
              <w:rFonts w:asciiTheme="minorHAnsi" w:eastAsiaTheme="minorEastAsia" w:hAnsiTheme="minorHAnsi" w:cstheme="minorBidi"/>
              <w:noProof/>
            </w:rPr>
          </w:pPr>
          <w:hyperlink w:anchor="_Toc41136451" w:history="1">
            <w:r w:rsidR="006F53B8" w:rsidRPr="009443FA">
              <w:rPr>
                <w:rStyle w:val="Hyperlink"/>
                <w:rFonts w:cs="Arial"/>
                <w:noProof/>
              </w:rPr>
              <w:t>4.1.</w:t>
            </w:r>
            <w:r w:rsidR="006F53B8">
              <w:rPr>
                <w:rFonts w:asciiTheme="minorHAnsi" w:eastAsiaTheme="minorEastAsia" w:hAnsiTheme="minorHAnsi" w:cstheme="minorBidi"/>
                <w:noProof/>
              </w:rPr>
              <w:tab/>
            </w:r>
            <w:r w:rsidR="006F53B8" w:rsidRPr="009443FA">
              <w:rPr>
                <w:rStyle w:val="Hyperlink"/>
                <w:rFonts w:cs="Arial"/>
                <w:noProof/>
              </w:rPr>
              <w:t>Spherical AuNPs</w:t>
            </w:r>
            <w:r w:rsidR="006F53B8">
              <w:rPr>
                <w:noProof/>
                <w:webHidden/>
              </w:rPr>
              <w:tab/>
            </w:r>
            <w:r w:rsidR="006F53B8">
              <w:rPr>
                <w:noProof/>
                <w:webHidden/>
              </w:rPr>
              <w:fldChar w:fldCharType="begin"/>
            </w:r>
            <w:r w:rsidR="006F53B8">
              <w:rPr>
                <w:noProof/>
                <w:webHidden/>
              </w:rPr>
              <w:instrText xml:space="preserve"> PAGEREF _Toc41136451 \h </w:instrText>
            </w:r>
            <w:r w:rsidR="006F53B8">
              <w:rPr>
                <w:noProof/>
                <w:webHidden/>
              </w:rPr>
            </w:r>
            <w:r w:rsidR="006F53B8">
              <w:rPr>
                <w:noProof/>
                <w:webHidden/>
              </w:rPr>
              <w:fldChar w:fldCharType="separate"/>
            </w:r>
            <w:r w:rsidR="00163C9F">
              <w:rPr>
                <w:noProof/>
                <w:webHidden/>
              </w:rPr>
              <w:t>70</w:t>
            </w:r>
            <w:r w:rsidR="006F53B8">
              <w:rPr>
                <w:noProof/>
                <w:webHidden/>
              </w:rPr>
              <w:fldChar w:fldCharType="end"/>
            </w:r>
          </w:hyperlink>
        </w:p>
        <w:p w14:paraId="1123C4E3" w14:textId="2866873C" w:rsidR="006F53B8" w:rsidRDefault="00330E51">
          <w:pPr>
            <w:pStyle w:val="TOC3"/>
            <w:tabs>
              <w:tab w:val="left" w:pos="1320"/>
              <w:tab w:val="right" w:leader="dot" w:pos="9350"/>
            </w:tabs>
            <w:rPr>
              <w:rFonts w:asciiTheme="minorHAnsi" w:eastAsiaTheme="minorEastAsia" w:hAnsiTheme="minorHAnsi" w:cstheme="minorBidi"/>
              <w:noProof/>
            </w:rPr>
          </w:pPr>
          <w:hyperlink w:anchor="_Toc41136452" w:history="1">
            <w:r w:rsidR="006F53B8" w:rsidRPr="009443FA">
              <w:rPr>
                <w:rStyle w:val="Hyperlink"/>
                <w:rFonts w:cs="Arial"/>
                <w:noProof/>
              </w:rPr>
              <w:t>4.1.1.</w:t>
            </w:r>
            <w:r w:rsidR="006F53B8">
              <w:rPr>
                <w:rFonts w:asciiTheme="minorHAnsi" w:eastAsiaTheme="minorEastAsia" w:hAnsiTheme="minorHAnsi" w:cstheme="minorBidi"/>
                <w:noProof/>
              </w:rPr>
              <w:tab/>
            </w:r>
            <w:r w:rsidR="006F53B8" w:rsidRPr="009443FA">
              <w:rPr>
                <w:rStyle w:val="Hyperlink"/>
                <w:rFonts w:cs="Arial"/>
                <w:noProof/>
              </w:rPr>
              <w:t>Methods</w:t>
            </w:r>
            <w:r w:rsidR="006F53B8">
              <w:rPr>
                <w:noProof/>
                <w:webHidden/>
              </w:rPr>
              <w:tab/>
            </w:r>
            <w:r w:rsidR="006F53B8">
              <w:rPr>
                <w:noProof/>
                <w:webHidden/>
              </w:rPr>
              <w:fldChar w:fldCharType="begin"/>
            </w:r>
            <w:r w:rsidR="006F53B8">
              <w:rPr>
                <w:noProof/>
                <w:webHidden/>
              </w:rPr>
              <w:instrText xml:space="preserve"> PAGEREF _Toc41136452 \h </w:instrText>
            </w:r>
            <w:r w:rsidR="006F53B8">
              <w:rPr>
                <w:noProof/>
                <w:webHidden/>
              </w:rPr>
            </w:r>
            <w:r w:rsidR="006F53B8">
              <w:rPr>
                <w:noProof/>
                <w:webHidden/>
              </w:rPr>
              <w:fldChar w:fldCharType="separate"/>
            </w:r>
            <w:r w:rsidR="00163C9F">
              <w:rPr>
                <w:noProof/>
                <w:webHidden/>
              </w:rPr>
              <w:t>70</w:t>
            </w:r>
            <w:r w:rsidR="006F53B8">
              <w:rPr>
                <w:noProof/>
                <w:webHidden/>
              </w:rPr>
              <w:fldChar w:fldCharType="end"/>
            </w:r>
          </w:hyperlink>
        </w:p>
        <w:p w14:paraId="2444F3F6" w14:textId="517D0C28" w:rsidR="006F53B8" w:rsidRDefault="00330E51">
          <w:pPr>
            <w:pStyle w:val="TOC3"/>
            <w:tabs>
              <w:tab w:val="left" w:pos="1320"/>
              <w:tab w:val="right" w:leader="dot" w:pos="9350"/>
            </w:tabs>
            <w:rPr>
              <w:rFonts w:asciiTheme="minorHAnsi" w:eastAsiaTheme="minorEastAsia" w:hAnsiTheme="minorHAnsi" w:cstheme="minorBidi"/>
              <w:noProof/>
            </w:rPr>
          </w:pPr>
          <w:hyperlink w:anchor="_Toc41136453" w:history="1">
            <w:r w:rsidR="006F53B8" w:rsidRPr="009443FA">
              <w:rPr>
                <w:rStyle w:val="Hyperlink"/>
                <w:rFonts w:cs="Arial"/>
                <w:noProof/>
              </w:rPr>
              <w:t>4.1.2.</w:t>
            </w:r>
            <w:r w:rsidR="006F53B8">
              <w:rPr>
                <w:rFonts w:asciiTheme="minorHAnsi" w:eastAsiaTheme="minorEastAsia" w:hAnsiTheme="minorHAnsi" w:cstheme="minorBidi"/>
                <w:noProof/>
              </w:rPr>
              <w:tab/>
            </w:r>
            <w:r w:rsidR="006F53B8" w:rsidRPr="009443FA">
              <w:rPr>
                <w:rStyle w:val="Hyperlink"/>
                <w:rFonts w:cs="Arial"/>
                <w:noProof/>
              </w:rPr>
              <w:t>Cellular Internalization</w:t>
            </w:r>
            <w:r w:rsidR="006F53B8">
              <w:rPr>
                <w:noProof/>
                <w:webHidden/>
              </w:rPr>
              <w:tab/>
            </w:r>
            <w:r w:rsidR="006F53B8">
              <w:rPr>
                <w:noProof/>
                <w:webHidden/>
              </w:rPr>
              <w:fldChar w:fldCharType="begin"/>
            </w:r>
            <w:r w:rsidR="006F53B8">
              <w:rPr>
                <w:noProof/>
                <w:webHidden/>
              </w:rPr>
              <w:instrText xml:space="preserve"> PAGEREF _Toc41136453 \h </w:instrText>
            </w:r>
            <w:r w:rsidR="006F53B8">
              <w:rPr>
                <w:noProof/>
                <w:webHidden/>
              </w:rPr>
            </w:r>
            <w:r w:rsidR="006F53B8">
              <w:rPr>
                <w:noProof/>
                <w:webHidden/>
              </w:rPr>
              <w:fldChar w:fldCharType="separate"/>
            </w:r>
            <w:r w:rsidR="00163C9F">
              <w:rPr>
                <w:noProof/>
                <w:webHidden/>
              </w:rPr>
              <w:t>71</w:t>
            </w:r>
            <w:r w:rsidR="006F53B8">
              <w:rPr>
                <w:noProof/>
                <w:webHidden/>
              </w:rPr>
              <w:fldChar w:fldCharType="end"/>
            </w:r>
          </w:hyperlink>
        </w:p>
        <w:p w14:paraId="044FE064" w14:textId="7E0560F4" w:rsidR="006F53B8" w:rsidRDefault="00330E51">
          <w:pPr>
            <w:pStyle w:val="TOC3"/>
            <w:tabs>
              <w:tab w:val="left" w:pos="1320"/>
              <w:tab w:val="right" w:leader="dot" w:pos="9350"/>
            </w:tabs>
            <w:rPr>
              <w:rFonts w:asciiTheme="minorHAnsi" w:eastAsiaTheme="minorEastAsia" w:hAnsiTheme="minorHAnsi" w:cstheme="minorBidi"/>
              <w:noProof/>
            </w:rPr>
          </w:pPr>
          <w:hyperlink w:anchor="_Toc41136454" w:history="1">
            <w:r w:rsidR="006F53B8" w:rsidRPr="009443FA">
              <w:rPr>
                <w:rStyle w:val="Hyperlink"/>
                <w:rFonts w:cs="Arial"/>
                <w:noProof/>
              </w:rPr>
              <w:t>4.1.3.</w:t>
            </w:r>
            <w:r w:rsidR="006F53B8">
              <w:rPr>
                <w:rFonts w:asciiTheme="minorHAnsi" w:eastAsiaTheme="minorEastAsia" w:hAnsiTheme="minorHAnsi" w:cstheme="minorBidi"/>
                <w:noProof/>
              </w:rPr>
              <w:tab/>
            </w:r>
            <w:r w:rsidR="006F53B8" w:rsidRPr="009443FA">
              <w:rPr>
                <w:rStyle w:val="Hyperlink"/>
                <w:rFonts w:cs="Arial"/>
                <w:noProof/>
              </w:rPr>
              <w:t>Cellular Biocompatibility</w:t>
            </w:r>
            <w:r w:rsidR="006F53B8">
              <w:rPr>
                <w:noProof/>
                <w:webHidden/>
              </w:rPr>
              <w:tab/>
            </w:r>
            <w:r w:rsidR="006F53B8">
              <w:rPr>
                <w:noProof/>
                <w:webHidden/>
              </w:rPr>
              <w:fldChar w:fldCharType="begin"/>
            </w:r>
            <w:r w:rsidR="006F53B8">
              <w:rPr>
                <w:noProof/>
                <w:webHidden/>
              </w:rPr>
              <w:instrText xml:space="preserve"> PAGEREF _Toc41136454 \h </w:instrText>
            </w:r>
            <w:r w:rsidR="006F53B8">
              <w:rPr>
                <w:noProof/>
                <w:webHidden/>
              </w:rPr>
            </w:r>
            <w:r w:rsidR="006F53B8">
              <w:rPr>
                <w:noProof/>
                <w:webHidden/>
              </w:rPr>
              <w:fldChar w:fldCharType="separate"/>
            </w:r>
            <w:r w:rsidR="00163C9F">
              <w:rPr>
                <w:noProof/>
                <w:webHidden/>
              </w:rPr>
              <w:t>74</w:t>
            </w:r>
            <w:r w:rsidR="006F53B8">
              <w:rPr>
                <w:noProof/>
                <w:webHidden/>
              </w:rPr>
              <w:fldChar w:fldCharType="end"/>
            </w:r>
          </w:hyperlink>
        </w:p>
        <w:p w14:paraId="075FFC67" w14:textId="62B7F401" w:rsidR="006F53B8" w:rsidRDefault="00330E51">
          <w:pPr>
            <w:pStyle w:val="TOC3"/>
            <w:tabs>
              <w:tab w:val="left" w:pos="1320"/>
              <w:tab w:val="right" w:leader="dot" w:pos="9350"/>
            </w:tabs>
            <w:rPr>
              <w:rFonts w:asciiTheme="minorHAnsi" w:eastAsiaTheme="minorEastAsia" w:hAnsiTheme="minorHAnsi" w:cstheme="minorBidi"/>
              <w:noProof/>
            </w:rPr>
          </w:pPr>
          <w:hyperlink w:anchor="_Toc41136455" w:history="1">
            <w:r w:rsidR="006F53B8" w:rsidRPr="009443FA">
              <w:rPr>
                <w:rStyle w:val="Hyperlink"/>
                <w:rFonts w:cs="Arial"/>
                <w:noProof/>
              </w:rPr>
              <w:t>4.1.4.</w:t>
            </w:r>
            <w:r w:rsidR="006F53B8">
              <w:rPr>
                <w:rFonts w:asciiTheme="minorHAnsi" w:eastAsiaTheme="minorEastAsia" w:hAnsiTheme="minorHAnsi" w:cstheme="minorBidi"/>
                <w:noProof/>
              </w:rPr>
              <w:tab/>
            </w:r>
            <w:r w:rsidR="006F53B8" w:rsidRPr="009443FA">
              <w:rPr>
                <w:rStyle w:val="Hyperlink"/>
                <w:rFonts w:cs="Arial"/>
                <w:noProof/>
              </w:rPr>
              <w:t>Conclusions</w:t>
            </w:r>
            <w:r w:rsidR="006F53B8">
              <w:rPr>
                <w:noProof/>
                <w:webHidden/>
              </w:rPr>
              <w:tab/>
            </w:r>
            <w:r w:rsidR="006F53B8">
              <w:rPr>
                <w:noProof/>
                <w:webHidden/>
              </w:rPr>
              <w:fldChar w:fldCharType="begin"/>
            </w:r>
            <w:r w:rsidR="006F53B8">
              <w:rPr>
                <w:noProof/>
                <w:webHidden/>
              </w:rPr>
              <w:instrText xml:space="preserve"> PAGEREF _Toc41136455 \h </w:instrText>
            </w:r>
            <w:r w:rsidR="006F53B8">
              <w:rPr>
                <w:noProof/>
                <w:webHidden/>
              </w:rPr>
            </w:r>
            <w:r w:rsidR="006F53B8">
              <w:rPr>
                <w:noProof/>
                <w:webHidden/>
              </w:rPr>
              <w:fldChar w:fldCharType="separate"/>
            </w:r>
            <w:r w:rsidR="00163C9F">
              <w:rPr>
                <w:noProof/>
                <w:webHidden/>
              </w:rPr>
              <w:t>76</w:t>
            </w:r>
            <w:r w:rsidR="006F53B8">
              <w:rPr>
                <w:noProof/>
                <w:webHidden/>
              </w:rPr>
              <w:fldChar w:fldCharType="end"/>
            </w:r>
          </w:hyperlink>
        </w:p>
        <w:p w14:paraId="0862A502" w14:textId="3B37C6DD" w:rsidR="006F53B8" w:rsidRDefault="00330E51">
          <w:pPr>
            <w:pStyle w:val="TOC2"/>
            <w:tabs>
              <w:tab w:val="left" w:pos="880"/>
              <w:tab w:val="right" w:leader="dot" w:pos="9350"/>
            </w:tabs>
            <w:rPr>
              <w:rFonts w:asciiTheme="minorHAnsi" w:eastAsiaTheme="minorEastAsia" w:hAnsiTheme="minorHAnsi" w:cstheme="minorBidi"/>
              <w:noProof/>
            </w:rPr>
          </w:pPr>
          <w:hyperlink w:anchor="_Toc41136456" w:history="1">
            <w:r w:rsidR="006F53B8" w:rsidRPr="009443FA">
              <w:rPr>
                <w:rStyle w:val="Hyperlink"/>
                <w:rFonts w:cs="Arial"/>
                <w:noProof/>
              </w:rPr>
              <w:t>4.2.</w:t>
            </w:r>
            <w:r w:rsidR="006F53B8">
              <w:rPr>
                <w:rFonts w:asciiTheme="minorHAnsi" w:eastAsiaTheme="minorEastAsia" w:hAnsiTheme="minorHAnsi" w:cstheme="minorBidi"/>
                <w:noProof/>
              </w:rPr>
              <w:tab/>
            </w:r>
            <w:r w:rsidR="006F53B8" w:rsidRPr="009443FA">
              <w:rPr>
                <w:rStyle w:val="Hyperlink"/>
                <w:rFonts w:cs="Arial"/>
                <w:noProof/>
              </w:rPr>
              <w:t>Anisotropic AuNPs</w:t>
            </w:r>
            <w:r w:rsidR="006F53B8">
              <w:rPr>
                <w:noProof/>
                <w:webHidden/>
              </w:rPr>
              <w:tab/>
            </w:r>
            <w:r w:rsidR="006F53B8">
              <w:rPr>
                <w:noProof/>
                <w:webHidden/>
              </w:rPr>
              <w:fldChar w:fldCharType="begin"/>
            </w:r>
            <w:r w:rsidR="006F53B8">
              <w:rPr>
                <w:noProof/>
                <w:webHidden/>
              </w:rPr>
              <w:instrText xml:space="preserve"> PAGEREF _Toc41136456 \h </w:instrText>
            </w:r>
            <w:r w:rsidR="006F53B8">
              <w:rPr>
                <w:noProof/>
                <w:webHidden/>
              </w:rPr>
            </w:r>
            <w:r w:rsidR="006F53B8">
              <w:rPr>
                <w:noProof/>
                <w:webHidden/>
              </w:rPr>
              <w:fldChar w:fldCharType="separate"/>
            </w:r>
            <w:r w:rsidR="00163C9F">
              <w:rPr>
                <w:noProof/>
                <w:webHidden/>
              </w:rPr>
              <w:t>76</w:t>
            </w:r>
            <w:r w:rsidR="006F53B8">
              <w:rPr>
                <w:noProof/>
                <w:webHidden/>
              </w:rPr>
              <w:fldChar w:fldCharType="end"/>
            </w:r>
          </w:hyperlink>
        </w:p>
        <w:p w14:paraId="4B60E9EF" w14:textId="33288FD3" w:rsidR="006F53B8" w:rsidRDefault="00330E51">
          <w:pPr>
            <w:pStyle w:val="TOC3"/>
            <w:tabs>
              <w:tab w:val="left" w:pos="1320"/>
              <w:tab w:val="right" w:leader="dot" w:pos="9350"/>
            </w:tabs>
            <w:rPr>
              <w:rFonts w:asciiTheme="minorHAnsi" w:eastAsiaTheme="minorEastAsia" w:hAnsiTheme="minorHAnsi" w:cstheme="minorBidi"/>
              <w:noProof/>
            </w:rPr>
          </w:pPr>
          <w:hyperlink w:anchor="_Toc41136457" w:history="1">
            <w:r w:rsidR="006F53B8" w:rsidRPr="009443FA">
              <w:rPr>
                <w:rStyle w:val="Hyperlink"/>
                <w:rFonts w:cs="Arial"/>
                <w:noProof/>
              </w:rPr>
              <w:t>4.2.1.</w:t>
            </w:r>
            <w:r w:rsidR="006F53B8">
              <w:rPr>
                <w:rFonts w:asciiTheme="minorHAnsi" w:eastAsiaTheme="minorEastAsia" w:hAnsiTheme="minorHAnsi" w:cstheme="minorBidi"/>
                <w:noProof/>
              </w:rPr>
              <w:tab/>
            </w:r>
            <w:r w:rsidR="006F53B8" w:rsidRPr="009443FA">
              <w:rPr>
                <w:rStyle w:val="Hyperlink"/>
                <w:rFonts w:cs="Arial"/>
                <w:noProof/>
              </w:rPr>
              <w:t>Methods</w:t>
            </w:r>
            <w:r w:rsidR="006F53B8">
              <w:rPr>
                <w:noProof/>
                <w:webHidden/>
              </w:rPr>
              <w:tab/>
            </w:r>
            <w:r w:rsidR="006F53B8">
              <w:rPr>
                <w:noProof/>
                <w:webHidden/>
              </w:rPr>
              <w:fldChar w:fldCharType="begin"/>
            </w:r>
            <w:r w:rsidR="006F53B8">
              <w:rPr>
                <w:noProof/>
                <w:webHidden/>
              </w:rPr>
              <w:instrText xml:space="preserve"> PAGEREF _Toc41136457 \h </w:instrText>
            </w:r>
            <w:r w:rsidR="006F53B8">
              <w:rPr>
                <w:noProof/>
                <w:webHidden/>
              </w:rPr>
            </w:r>
            <w:r w:rsidR="006F53B8">
              <w:rPr>
                <w:noProof/>
                <w:webHidden/>
              </w:rPr>
              <w:fldChar w:fldCharType="separate"/>
            </w:r>
            <w:r w:rsidR="00163C9F">
              <w:rPr>
                <w:noProof/>
                <w:webHidden/>
              </w:rPr>
              <w:t>77</w:t>
            </w:r>
            <w:r w:rsidR="006F53B8">
              <w:rPr>
                <w:noProof/>
                <w:webHidden/>
              </w:rPr>
              <w:fldChar w:fldCharType="end"/>
            </w:r>
          </w:hyperlink>
        </w:p>
        <w:p w14:paraId="5FFB561B" w14:textId="600FC320" w:rsidR="006F53B8" w:rsidRDefault="00330E51">
          <w:pPr>
            <w:pStyle w:val="TOC3"/>
            <w:tabs>
              <w:tab w:val="left" w:pos="1320"/>
              <w:tab w:val="right" w:leader="dot" w:pos="9350"/>
            </w:tabs>
            <w:rPr>
              <w:rFonts w:asciiTheme="minorHAnsi" w:eastAsiaTheme="minorEastAsia" w:hAnsiTheme="minorHAnsi" w:cstheme="minorBidi"/>
              <w:noProof/>
            </w:rPr>
          </w:pPr>
          <w:hyperlink w:anchor="_Toc41136458" w:history="1">
            <w:r w:rsidR="006F53B8" w:rsidRPr="009443FA">
              <w:rPr>
                <w:rStyle w:val="Hyperlink"/>
                <w:rFonts w:cs="Arial"/>
                <w:noProof/>
              </w:rPr>
              <w:t>4.2.2.</w:t>
            </w:r>
            <w:r w:rsidR="006F53B8">
              <w:rPr>
                <w:rFonts w:asciiTheme="minorHAnsi" w:eastAsiaTheme="minorEastAsia" w:hAnsiTheme="minorHAnsi" w:cstheme="minorBidi"/>
                <w:noProof/>
              </w:rPr>
              <w:tab/>
            </w:r>
            <w:r w:rsidR="006F53B8" w:rsidRPr="009443FA">
              <w:rPr>
                <w:rStyle w:val="Hyperlink"/>
                <w:rFonts w:cs="Arial"/>
                <w:noProof/>
              </w:rPr>
              <w:t>Cellular biocompatibility</w:t>
            </w:r>
            <w:r w:rsidR="006F53B8">
              <w:rPr>
                <w:noProof/>
                <w:webHidden/>
              </w:rPr>
              <w:tab/>
            </w:r>
            <w:r w:rsidR="006F53B8">
              <w:rPr>
                <w:noProof/>
                <w:webHidden/>
              </w:rPr>
              <w:fldChar w:fldCharType="begin"/>
            </w:r>
            <w:r w:rsidR="006F53B8">
              <w:rPr>
                <w:noProof/>
                <w:webHidden/>
              </w:rPr>
              <w:instrText xml:space="preserve"> PAGEREF _Toc41136458 \h </w:instrText>
            </w:r>
            <w:r w:rsidR="006F53B8">
              <w:rPr>
                <w:noProof/>
                <w:webHidden/>
              </w:rPr>
            </w:r>
            <w:r w:rsidR="006F53B8">
              <w:rPr>
                <w:noProof/>
                <w:webHidden/>
              </w:rPr>
              <w:fldChar w:fldCharType="separate"/>
            </w:r>
            <w:r w:rsidR="00163C9F">
              <w:rPr>
                <w:noProof/>
                <w:webHidden/>
              </w:rPr>
              <w:t>78</w:t>
            </w:r>
            <w:r w:rsidR="006F53B8">
              <w:rPr>
                <w:noProof/>
                <w:webHidden/>
              </w:rPr>
              <w:fldChar w:fldCharType="end"/>
            </w:r>
          </w:hyperlink>
        </w:p>
        <w:p w14:paraId="4823334F" w14:textId="20395AE8" w:rsidR="006F53B8" w:rsidRDefault="00330E51">
          <w:pPr>
            <w:pStyle w:val="TOC3"/>
            <w:tabs>
              <w:tab w:val="left" w:pos="1320"/>
              <w:tab w:val="right" w:leader="dot" w:pos="9350"/>
            </w:tabs>
            <w:rPr>
              <w:rFonts w:asciiTheme="minorHAnsi" w:eastAsiaTheme="minorEastAsia" w:hAnsiTheme="minorHAnsi" w:cstheme="minorBidi"/>
              <w:noProof/>
            </w:rPr>
          </w:pPr>
          <w:hyperlink w:anchor="_Toc41136459" w:history="1">
            <w:r w:rsidR="006F53B8" w:rsidRPr="009443FA">
              <w:rPr>
                <w:rStyle w:val="Hyperlink"/>
                <w:rFonts w:cs="Arial"/>
                <w:noProof/>
              </w:rPr>
              <w:t>4.2.3.</w:t>
            </w:r>
            <w:r w:rsidR="006F53B8">
              <w:rPr>
                <w:rFonts w:asciiTheme="minorHAnsi" w:eastAsiaTheme="minorEastAsia" w:hAnsiTheme="minorHAnsi" w:cstheme="minorBidi"/>
                <w:noProof/>
              </w:rPr>
              <w:tab/>
            </w:r>
            <w:r w:rsidR="006F53B8" w:rsidRPr="009443FA">
              <w:rPr>
                <w:rStyle w:val="Hyperlink"/>
                <w:rFonts w:cs="Arial"/>
                <w:noProof/>
              </w:rPr>
              <w:t>Cellular internalization</w:t>
            </w:r>
            <w:r w:rsidR="006F53B8">
              <w:rPr>
                <w:noProof/>
                <w:webHidden/>
              </w:rPr>
              <w:tab/>
            </w:r>
            <w:r w:rsidR="006F53B8">
              <w:rPr>
                <w:noProof/>
                <w:webHidden/>
              </w:rPr>
              <w:fldChar w:fldCharType="begin"/>
            </w:r>
            <w:r w:rsidR="006F53B8">
              <w:rPr>
                <w:noProof/>
                <w:webHidden/>
              </w:rPr>
              <w:instrText xml:space="preserve"> PAGEREF _Toc41136459 \h </w:instrText>
            </w:r>
            <w:r w:rsidR="006F53B8">
              <w:rPr>
                <w:noProof/>
                <w:webHidden/>
              </w:rPr>
            </w:r>
            <w:r w:rsidR="006F53B8">
              <w:rPr>
                <w:noProof/>
                <w:webHidden/>
              </w:rPr>
              <w:fldChar w:fldCharType="separate"/>
            </w:r>
            <w:r w:rsidR="00163C9F">
              <w:rPr>
                <w:noProof/>
                <w:webHidden/>
              </w:rPr>
              <w:t>80</w:t>
            </w:r>
            <w:r w:rsidR="006F53B8">
              <w:rPr>
                <w:noProof/>
                <w:webHidden/>
              </w:rPr>
              <w:fldChar w:fldCharType="end"/>
            </w:r>
          </w:hyperlink>
        </w:p>
        <w:p w14:paraId="09742DF3" w14:textId="544649B9" w:rsidR="006F53B8" w:rsidRDefault="00330E51">
          <w:pPr>
            <w:pStyle w:val="TOC3"/>
            <w:tabs>
              <w:tab w:val="left" w:pos="1320"/>
              <w:tab w:val="right" w:leader="dot" w:pos="9350"/>
            </w:tabs>
            <w:rPr>
              <w:rFonts w:asciiTheme="minorHAnsi" w:eastAsiaTheme="minorEastAsia" w:hAnsiTheme="minorHAnsi" w:cstheme="minorBidi"/>
              <w:noProof/>
            </w:rPr>
          </w:pPr>
          <w:hyperlink w:anchor="_Toc41136460" w:history="1">
            <w:r w:rsidR="006F53B8" w:rsidRPr="009443FA">
              <w:rPr>
                <w:rStyle w:val="Hyperlink"/>
                <w:rFonts w:cs="Arial"/>
                <w:noProof/>
              </w:rPr>
              <w:t>4.2.4.</w:t>
            </w:r>
            <w:r w:rsidR="006F53B8">
              <w:rPr>
                <w:rFonts w:asciiTheme="minorHAnsi" w:eastAsiaTheme="minorEastAsia" w:hAnsiTheme="minorHAnsi" w:cstheme="minorBidi"/>
                <w:noProof/>
              </w:rPr>
              <w:tab/>
            </w:r>
            <w:r w:rsidR="006F53B8" w:rsidRPr="009443FA">
              <w:rPr>
                <w:rStyle w:val="Hyperlink"/>
                <w:rFonts w:cs="Arial"/>
                <w:noProof/>
              </w:rPr>
              <w:t>Conclusions</w:t>
            </w:r>
            <w:r w:rsidR="006F53B8">
              <w:rPr>
                <w:noProof/>
                <w:webHidden/>
              </w:rPr>
              <w:tab/>
            </w:r>
            <w:r w:rsidR="006F53B8">
              <w:rPr>
                <w:noProof/>
                <w:webHidden/>
              </w:rPr>
              <w:fldChar w:fldCharType="begin"/>
            </w:r>
            <w:r w:rsidR="006F53B8">
              <w:rPr>
                <w:noProof/>
                <w:webHidden/>
              </w:rPr>
              <w:instrText xml:space="preserve"> PAGEREF _Toc41136460 \h </w:instrText>
            </w:r>
            <w:r w:rsidR="006F53B8">
              <w:rPr>
                <w:noProof/>
                <w:webHidden/>
              </w:rPr>
            </w:r>
            <w:r w:rsidR="006F53B8">
              <w:rPr>
                <w:noProof/>
                <w:webHidden/>
              </w:rPr>
              <w:fldChar w:fldCharType="separate"/>
            </w:r>
            <w:r w:rsidR="00163C9F">
              <w:rPr>
                <w:noProof/>
                <w:webHidden/>
              </w:rPr>
              <w:t>82</w:t>
            </w:r>
            <w:r w:rsidR="006F53B8">
              <w:rPr>
                <w:noProof/>
                <w:webHidden/>
              </w:rPr>
              <w:fldChar w:fldCharType="end"/>
            </w:r>
          </w:hyperlink>
        </w:p>
        <w:p w14:paraId="49138B5C" w14:textId="0408BDAA" w:rsidR="006F53B8" w:rsidRDefault="00330E51">
          <w:pPr>
            <w:pStyle w:val="TOC2"/>
            <w:tabs>
              <w:tab w:val="left" w:pos="660"/>
              <w:tab w:val="right" w:leader="dot" w:pos="9350"/>
            </w:tabs>
            <w:rPr>
              <w:rFonts w:asciiTheme="minorHAnsi" w:eastAsiaTheme="minorEastAsia" w:hAnsiTheme="minorHAnsi" w:cstheme="minorBidi"/>
              <w:noProof/>
            </w:rPr>
          </w:pPr>
          <w:hyperlink w:anchor="_Toc41136461" w:history="1">
            <w:r w:rsidR="006F53B8" w:rsidRPr="009443FA">
              <w:rPr>
                <w:rStyle w:val="Hyperlink"/>
                <w:rFonts w:cs="Arial"/>
                <w:noProof/>
                <w:lang w:bidi="en-US"/>
              </w:rPr>
              <w:t>5.</w:t>
            </w:r>
            <w:r w:rsidR="006F53B8">
              <w:rPr>
                <w:rFonts w:asciiTheme="minorHAnsi" w:eastAsiaTheme="minorEastAsia" w:hAnsiTheme="minorHAnsi" w:cstheme="minorBidi"/>
                <w:noProof/>
              </w:rPr>
              <w:tab/>
            </w:r>
            <w:r w:rsidR="006F53B8" w:rsidRPr="009443FA">
              <w:rPr>
                <w:rStyle w:val="Hyperlink"/>
                <w:rFonts w:eastAsia="Palatino Linotype" w:cs="Arial"/>
                <w:noProof/>
              </w:rPr>
              <w:t>Polymeric microcapsules-a light responsive drug delivery platform</w:t>
            </w:r>
            <w:r w:rsidR="006F53B8">
              <w:rPr>
                <w:noProof/>
                <w:webHidden/>
              </w:rPr>
              <w:tab/>
            </w:r>
            <w:r w:rsidR="006F53B8">
              <w:rPr>
                <w:noProof/>
                <w:webHidden/>
              </w:rPr>
              <w:fldChar w:fldCharType="begin"/>
            </w:r>
            <w:r w:rsidR="006F53B8">
              <w:rPr>
                <w:noProof/>
                <w:webHidden/>
              </w:rPr>
              <w:instrText xml:space="preserve"> PAGEREF _Toc41136461 \h </w:instrText>
            </w:r>
            <w:r w:rsidR="006F53B8">
              <w:rPr>
                <w:noProof/>
                <w:webHidden/>
              </w:rPr>
            </w:r>
            <w:r w:rsidR="006F53B8">
              <w:rPr>
                <w:noProof/>
                <w:webHidden/>
              </w:rPr>
              <w:fldChar w:fldCharType="separate"/>
            </w:r>
            <w:r w:rsidR="00163C9F">
              <w:rPr>
                <w:noProof/>
                <w:webHidden/>
              </w:rPr>
              <w:t>83</w:t>
            </w:r>
            <w:r w:rsidR="006F53B8">
              <w:rPr>
                <w:noProof/>
                <w:webHidden/>
              </w:rPr>
              <w:fldChar w:fldCharType="end"/>
            </w:r>
          </w:hyperlink>
        </w:p>
        <w:p w14:paraId="0DD61839" w14:textId="45E797DF" w:rsidR="006F53B8" w:rsidRDefault="00330E51">
          <w:pPr>
            <w:pStyle w:val="TOC3"/>
            <w:tabs>
              <w:tab w:val="left" w:pos="1100"/>
              <w:tab w:val="right" w:leader="dot" w:pos="9350"/>
            </w:tabs>
            <w:rPr>
              <w:rFonts w:asciiTheme="minorHAnsi" w:eastAsiaTheme="minorEastAsia" w:hAnsiTheme="minorHAnsi" w:cstheme="minorBidi"/>
              <w:noProof/>
            </w:rPr>
          </w:pPr>
          <w:hyperlink w:anchor="_Toc41136462" w:history="1">
            <w:r w:rsidR="006F53B8" w:rsidRPr="009443FA">
              <w:rPr>
                <w:rStyle w:val="Hyperlink"/>
                <w:rFonts w:eastAsia="Palatino Linotype" w:cs="Arial"/>
                <w:noProof/>
              </w:rPr>
              <w:t>5.1.</w:t>
            </w:r>
            <w:r w:rsidR="006F53B8">
              <w:rPr>
                <w:rFonts w:asciiTheme="minorHAnsi" w:eastAsiaTheme="minorEastAsia" w:hAnsiTheme="minorHAnsi" w:cstheme="minorBidi"/>
                <w:noProof/>
              </w:rPr>
              <w:tab/>
            </w:r>
            <w:r w:rsidR="006F53B8" w:rsidRPr="009443FA">
              <w:rPr>
                <w:rStyle w:val="Hyperlink"/>
                <w:rFonts w:eastAsia="Palatino Linotype" w:cs="Arial"/>
                <w:noProof/>
              </w:rPr>
              <w:t>Methods</w:t>
            </w:r>
            <w:r w:rsidR="006F53B8">
              <w:rPr>
                <w:noProof/>
                <w:webHidden/>
              </w:rPr>
              <w:tab/>
            </w:r>
            <w:r w:rsidR="006F53B8">
              <w:rPr>
                <w:noProof/>
                <w:webHidden/>
              </w:rPr>
              <w:fldChar w:fldCharType="begin"/>
            </w:r>
            <w:r w:rsidR="006F53B8">
              <w:rPr>
                <w:noProof/>
                <w:webHidden/>
              </w:rPr>
              <w:instrText xml:space="preserve"> PAGEREF _Toc41136462 \h </w:instrText>
            </w:r>
            <w:r w:rsidR="006F53B8">
              <w:rPr>
                <w:noProof/>
                <w:webHidden/>
              </w:rPr>
            </w:r>
            <w:r w:rsidR="006F53B8">
              <w:rPr>
                <w:noProof/>
                <w:webHidden/>
              </w:rPr>
              <w:fldChar w:fldCharType="separate"/>
            </w:r>
            <w:r w:rsidR="00163C9F">
              <w:rPr>
                <w:noProof/>
                <w:webHidden/>
              </w:rPr>
              <w:t>84</w:t>
            </w:r>
            <w:r w:rsidR="006F53B8">
              <w:rPr>
                <w:noProof/>
                <w:webHidden/>
              </w:rPr>
              <w:fldChar w:fldCharType="end"/>
            </w:r>
          </w:hyperlink>
        </w:p>
        <w:p w14:paraId="696C0757" w14:textId="5FAC9CA2" w:rsidR="006F53B8" w:rsidRDefault="00330E51">
          <w:pPr>
            <w:pStyle w:val="TOC3"/>
            <w:tabs>
              <w:tab w:val="left" w:pos="1100"/>
              <w:tab w:val="right" w:leader="dot" w:pos="9350"/>
            </w:tabs>
            <w:rPr>
              <w:rFonts w:asciiTheme="minorHAnsi" w:eastAsiaTheme="minorEastAsia" w:hAnsiTheme="minorHAnsi" w:cstheme="minorBidi"/>
              <w:noProof/>
            </w:rPr>
          </w:pPr>
          <w:hyperlink w:anchor="_Toc41136463" w:history="1">
            <w:r w:rsidR="006F53B8" w:rsidRPr="009443FA">
              <w:rPr>
                <w:rStyle w:val="Hyperlink"/>
                <w:rFonts w:eastAsia="Palatino Linotype" w:cs="Arial"/>
                <w:noProof/>
              </w:rPr>
              <w:t>5.2.</w:t>
            </w:r>
            <w:r w:rsidR="006F53B8">
              <w:rPr>
                <w:rFonts w:asciiTheme="minorHAnsi" w:eastAsiaTheme="minorEastAsia" w:hAnsiTheme="minorHAnsi" w:cstheme="minorBidi"/>
                <w:noProof/>
              </w:rPr>
              <w:tab/>
            </w:r>
            <w:r w:rsidR="006F53B8" w:rsidRPr="009443FA">
              <w:rPr>
                <w:rStyle w:val="Hyperlink"/>
                <w:rFonts w:eastAsia="Palatino Linotype" w:cs="Arial"/>
                <w:noProof/>
              </w:rPr>
              <w:t>Characterization of PEMs</w:t>
            </w:r>
            <w:r w:rsidR="006F53B8">
              <w:rPr>
                <w:noProof/>
                <w:webHidden/>
              </w:rPr>
              <w:tab/>
            </w:r>
            <w:r w:rsidR="006F53B8">
              <w:rPr>
                <w:noProof/>
                <w:webHidden/>
              </w:rPr>
              <w:fldChar w:fldCharType="begin"/>
            </w:r>
            <w:r w:rsidR="006F53B8">
              <w:rPr>
                <w:noProof/>
                <w:webHidden/>
              </w:rPr>
              <w:instrText xml:space="preserve"> PAGEREF _Toc41136463 \h </w:instrText>
            </w:r>
            <w:r w:rsidR="006F53B8">
              <w:rPr>
                <w:noProof/>
                <w:webHidden/>
              </w:rPr>
            </w:r>
            <w:r w:rsidR="006F53B8">
              <w:rPr>
                <w:noProof/>
                <w:webHidden/>
              </w:rPr>
              <w:fldChar w:fldCharType="separate"/>
            </w:r>
            <w:r w:rsidR="00163C9F">
              <w:rPr>
                <w:noProof/>
                <w:webHidden/>
              </w:rPr>
              <w:t>88</w:t>
            </w:r>
            <w:r w:rsidR="006F53B8">
              <w:rPr>
                <w:noProof/>
                <w:webHidden/>
              </w:rPr>
              <w:fldChar w:fldCharType="end"/>
            </w:r>
          </w:hyperlink>
        </w:p>
        <w:p w14:paraId="70627D21" w14:textId="6DD3FFED" w:rsidR="006F53B8" w:rsidRDefault="00330E51">
          <w:pPr>
            <w:pStyle w:val="TOC3"/>
            <w:tabs>
              <w:tab w:val="left" w:pos="1100"/>
              <w:tab w:val="right" w:leader="dot" w:pos="9350"/>
            </w:tabs>
            <w:rPr>
              <w:rFonts w:asciiTheme="minorHAnsi" w:eastAsiaTheme="minorEastAsia" w:hAnsiTheme="minorHAnsi" w:cstheme="minorBidi"/>
              <w:noProof/>
            </w:rPr>
          </w:pPr>
          <w:hyperlink w:anchor="_Toc41136464" w:history="1">
            <w:r w:rsidR="006F53B8" w:rsidRPr="009443FA">
              <w:rPr>
                <w:rStyle w:val="Hyperlink"/>
                <w:rFonts w:cs="Arial"/>
                <w:noProof/>
              </w:rPr>
              <w:t>5.3.</w:t>
            </w:r>
            <w:r w:rsidR="006F53B8">
              <w:rPr>
                <w:rFonts w:asciiTheme="minorHAnsi" w:eastAsiaTheme="minorEastAsia" w:hAnsiTheme="minorHAnsi" w:cstheme="minorBidi"/>
                <w:noProof/>
              </w:rPr>
              <w:tab/>
            </w:r>
            <w:r w:rsidR="006F53B8" w:rsidRPr="009443FA">
              <w:rPr>
                <w:rStyle w:val="Hyperlink"/>
                <w:rFonts w:cs="Arial"/>
                <w:noProof/>
              </w:rPr>
              <w:t>In vitro evaluation of PEMs</w:t>
            </w:r>
            <w:r w:rsidR="006F53B8">
              <w:rPr>
                <w:noProof/>
                <w:webHidden/>
              </w:rPr>
              <w:tab/>
            </w:r>
            <w:r w:rsidR="006F53B8">
              <w:rPr>
                <w:noProof/>
                <w:webHidden/>
              </w:rPr>
              <w:fldChar w:fldCharType="begin"/>
            </w:r>
            <w:r w:rsidR="006F53B8">
              <w:rPr>
                <w:noProof/>
                <w:webHidden/>
              </w:rPr>
              <w:instrText xml:space="preserve"> PAGEREF _Toc41136464 \h </w:instrText>
            </w:r>
            <w:r w:rsidR="006F53B8">
              <w:rPr>
                <w:noProof/>
                <w:webHidden/>
              </w:rPr>
            </w:r>
            <w:r w:rsidR="006F53B8">
              <w:rPr>
                <w:noProof/>
                <w:webHidden/>
              </w:rPr>
              <w:fldChar w:fldCharType="separate"/>
            </w:r>
            <w:r w:rsidR="00163C9F">
              <w:rPr>
                <w:noProof/>
                <w:webHidden/>
              </w:rPr>
              <w:t>94</w:t>
            </w:r>
            <w:r w:rsidR="006F53B8">
              <w:rPr>
                <w:noProof/>
                <w:webHidden/>
              </w:rPr>
              <w:fldChar w:fldCharType="end"/>
            </w:r>
          </w:hyperlink>
        </w:p>
        <w:p w14:paraId="0D6743BE" w14:textId="2B3AF26F" w:rsidR="006F53B8" w:rsidRDefault="00330E51">
          <w:pPr>
            <w:pStyle w:val="TOC3"/>
            <w:tabs>
              <w:tab w:val="left" w:pos="1100"/>
              <w:tab w:val="right" w:leader="dot" w:pos="9350"/>
            </w:tabs>
            <w:rPr>
              <w:rFonts w:asciiTheme="minorHAnsi" w:eastAsiaTheme="minorEastAsia" w:hAnsiTheme="minorHAnsi" w:cstheme="minorBidi"/>
              <w:noProof/>
            </w:rPr>
          </w:pPr>
          <w:hyperlink w:anchor="_Toc41136465" w:history="1">
            <w:r w:rsidR="006F53B8" w:rsidRPr="009443FA">
              <w:rPr>
                <w:rStyle w:val="Hyperlink"/>
                <w:rFonts w:cs="Arial"/>
                <w:noProof/>
              </w:rPr>
              <w:t>5.4.</w:t>
            </w:r>
            <w:r w:rsidR="006F53B8">
              <w:rPr>
                <w:rFonts w:asciiTheme="minorHAnsi" w:eastAsiaTheme="minorEastAsia" w:hAnsiTheme="minorHAnsi" w:cstheme="minorBidi"/>
                <w:noProof/>
              </w:rPr>
              <w:tab/>
            </w:r>
            <w:r w:rsidR="006F53B8" w:rsidRPr="009443FA">
              <w:rPr>
                <w:rStyle w:val="Hyperlink"/>
                <w:rFonts w:cs="Arial"/>
                <w:noProof/>
              </w:rPr>
              <w:t>Conclusions</w:t>
            </w:r>
            <w:r w:rsidR="006F53B8">
              <w:rPr>
                <w:noProof/>
                <w:webHidden/>
              </w:rPr>
              <w:tab/>
            </w:r>
            <w:r w:rsidR="006F53B8">
              <w:rPr>
                <w:noProof/>
                <w:webHidden/>
              </w:rPr>
              <w:fldChar w:fldCharType="begin"/>
            </w:r>
            <w:r w:rsidR="006F53B8">
              <w:rPr>
                <w:noProof/>
                <w:webHidden/>
              </w:rPr>
              <w:instrText xml:space="preserve"> PAGEREF _Toc41136465 \h </w:instrText>
            </w:r>
            <w:r w:rsidR="006F53B8">
              <w:rPr>
                <w:noProof/>
                <w:webHidden/>
              </w:rPr>
            </w:r>
            <w:r w:rsidR="006F53B8">
              <w:rPr>
                <w:noProof/>
                <w:webHidden/>
              </w:rPr>
              <w:fldChar w:fldCharType="separate"/>
            </w:r>
            <w:r w:rsidR="00163C9F">
              <w:rPr>
                <w:noProof/>
                <w:webHidden/>
              </w:rPr>
              <w:t>99</w:t>
            </w:r>
            <w:r w:rsidR="006F53B8">
              <w:rPr>
                <w:noProof/>
                <w:webHidden/>
              </w:rPr>
              <w:fldChar w:fldCharType="end"/>
            </w:r>
          </w:hyperlink>
        </w:p>
        <w:p w14:paraId="4D9E811A" w14:textId="56268D54" w:rsidR="006F53B8" w:rsidRDefault="00330E51">
          <w:pPr>
            <w:pStyle w:val="TOC2"/>
            <w:tabs>
              <w:tab w:val="left" w:pos="660"/>
              <w:tab w:val="right" w:leader="dot" w:pos="9350"/>
            </w:tabs>
            <w:rPr>
              <w:rFonts w:asciiTheme="minorHAnsi" w:eastAsiaTheme="minorEastAsia" w:hAnsiTheme="minorHAnsi" w:cstheme="minorBidi"/>
              <w:noProof/>
            </w:rPr>
          </w:pPr>
          <w:hyperlink w:anchor="_Toc41136466" w:history="1">
            <w:r w:rsidR="006F53B8" w:rsidRPr="009443FA">
              <w:rPr>
                <w:rStyle w:val="Hyperlink"/>
                <w:rFonts w:cs="Arial"/>
                <w:noProof/>
              </w:rPr>
              <w:t>6.</w:t>
            </w:r>
            <w:r w:rsidR="006F53B8">
              <w:rPr>
                <w:rFonts w:asciiTheme="minorHAnsi" w:eastAsiaTheme="minorEastAsia" w:hAnsiTheme="minorHAnsi" w:cstheme="minorBidi"/>
                <w:noProof/>
              </w:rPr>
              <w:tab/>
            </w:r>
            <w:r w:rsidR="006F53B8" w:rsidRPr="009443FA">
              <w:rPr>
                <w:rStyle w:val="Hyperlink"/>
                <w:rFonts w:cs="Arial"/>
                <w:noProof/>
              </w:rPr>
              <w:t>Final conclusions</w:t>
            </w:r>
            <w:r w:rsidR="006F53B8">
              <w:rPr>
                <w:noProof/>
                <w:webHidden/>
              </w:rPr>
              <w:tab/>
            </w:r>
            <w:r w:rsidR="006F53B8">
              <w:rPr>
                <w:noProof/>
                <w:webHidden/>
              </w:rPr>
              <w:fldChar w:fldCharType="begin"/>
            </w:r>
            <w:r w:rsidR="006F53B8">
              <w:rPr>
                <w:noProof/>
                <w:webHidden/>
              </w:rPr>
              <w:instrText xml:space="preserve"> PAGEREF _Toc41136466 \h </w:instrText>
            </w:r>
            <w:r w:rsidR="006F53B8">
              <w:rPr>
                <w:noProof/>
                <w:webHidden/>
              </w:rPr>
            </w:r>
            <w:r w:rsidR="006F53B8">
              <w:rPr>
                <w:noProof/>
                <w:webHidden/>
              </w:rPr>
              <w:fldChar w:fldCharType="separate"/>
            </w:r>
            <w:r w:rsidR="00163C9F">
              <w:rPr>
                <w:noProof/>
                <w:webHidden/>
              </w:rPr>
              <w:t>101</w:t>
            </w:r>
            <w:r w:rsidR="006F53B8">
              <w:rPr>
                <w:noProof/>
                <w:webHidden/>
              </w:rPr>
              <w:fldChar w:fldCharType="end"/>
            </w:r>
          </w:hyperlink>
        </w:p>
        <w:p w14:paraId="54CB9B4F" w14:textId="0A91B47D" w:rsidR="006F53B8" w:rsidRDefault="00330E51">
          <w:pPr>
            <w:pStyle w:val="TOC1"/>
            <w:tabs>
              <w:tab w:val="right" w:leader="dot" w:pos="9350"/>
            </w:tabs>
            <w:rPr>
              <w:rFonts w:asciiTheme="minorHAnsi" w:eastAsiaTheme="minorEastAsia" w:hAnsiTheme="minorHAnsi" w:cstheme="minorBidi"/>
              <w:noProof/>
            </w:rPr>
          </w:pPr>
          <w:hyperlink w:anchor="_Toc41136467" w:history="1">
            <w:r w:rsidR="006F53B8" w:rsidRPr="009443FA">
              <w:rPr>
                <w:rStyle w:val="Hyperlink"/>
                <w:rFonts w:cs="Arial"/>
                <w:noProof/>
              </w:rPr>
              <w:t>References</w:t>
            </w:r>
            <w:r w:rsidR="006F53B8">
              <w:rPr>
                <w:noProof/>
                <w:webHidden/>
              </w:rPr>
              <w:tab/>
            </w:r>
            <w:r w:rsidR="006F53B8">
              <w:rPr>
                <w:noProof/>
                <w:webHidden/>
              </w:rPr>
              <w:fldChar w:fldCharType="begin"/>
            </w:r>
            <w:r w:rsidR="006F53B8">
              <w:rPr>
                <w:noProof/>
                <w:webHidden/>
              </w:rPr>
              <w:instrText xml:space="preserve"> PAGEREF _Toc41136467 \h </w:instrText>
            </w:r>
            <w:r w:rsidR="006F53B8">
              <w:rPr>
                <w:noProof/>
                <w:webHidden/>
              </w:rPr>
            </w:r>
            <w:r w:rsidR="006F53B8">
              <w:rPr>
                <w:noProof/>
                <w:webHidden/>
              </w:rPr>
              <w:fldChar w:fldCharType="separate"/>
            </w:r>
            <w:r w:rsidR="00163C9F">
              <w:rPr>
                <w:noProof/>
                <w:webHidden/>
              </w:rPr>
              <w:t>104</w:t>
            </w:r>
            <w:r w:rsidR="006F53B8">
              <w:rPr>
                <w:noProof/>
                <w:webHidden/>
              </w:rPr>
              <w:fldChar w:fldCharType="end"/>
            </w:r>
          </w:hyperlink>
        </w:p>
        <w:p w14:paraId="22120FE0" w14:textId="4A82DCC6" w:rsidR="006F53B8" w:rsidRDefault="00330E51">
          <w:pPr>
            <w:pStyle w:val="TOC2"/>
            <w:tabs>
              <w:tab w:val="right" w:leader="dot" w:pos="9350"/>
            </w:tabs>
            <w:rPr>
              <w:rFonts w:asciiTheme="minorHAnsi" w:eastAsiaTheme="minorEastAsia" w:hAnsiTheme="minorHAnsi" w:cstheme="minorBidi"/>
              <w:noProof/>
            </w:rPr>
          </w:pPr>
          <w:hyperlink w:anchor="_Toc41136468" w:history="1">
            <w:r w:rsidR="006F53B8" w:rsidRPr="009443FA">
              <w:rPr>
                <w:rStyle w:val="Hyperlink"/>
                <w:rFonts w:cs="Arial"/>
                <w:noProof/>
              </w:rPr>
              <w:t>Appendix 1 List of abbreviations</w:t>
            </w:r>
            <w:r w:rsidR="006F53B8">
              <w:rPr>
                <w:noProof/>
                <w:webHidden/>
              </w:rPr>
              <w:tab/>
            </w:r>
            <w:r w:rsidR="006F53B8">
              <w:rPr>
                <w:noProof/>
                <w:webHidden/>
              </w:rPr>
              <w:fldChar w:fldCharType="begin"/>
            </w:r>
            <w:r w:rsidR="006F53B8">
              <w:rPr>
                <w:noProof/>
                <w:webHidden/>
              </w:rPr>
              <w:instrText xml:space="preserve"> PAGEREF _Toc41136468 \h </w:instrText>
            </w:r>
            <w:r w:rsidR="006F53B8">
              <w:rPr>
                <w:noProof/>
                <w:webHidden/>
              </w:rPr>
            </w:r>
            <w:r w:rsidR="006F53B8">
              <w:rPr>
                <w:noProof/>
                <w:webHidden/>
              </w:rPr>
              <w:fldChar w:fldCharType="separate"/>
            </w:r>
            <w:r w:rsidR="00163C9F">
              <w:rPr>
                <w:noProof/>
                <w:webHidden/>
              </w:rPr>
              <w:t>110</w:t>
            </w:r>
            <w:r w:rsidR="006F53B8">
              <w:rPr>
                <w:noProof/>
                <w:webHidden/>
              </w:rPr>
              <w:fldChar w:fldCharType="end"/>
            </w:r>
          </w:hyperlink>
        </w:p>
        <w:p w14:paraId="29F7C69D" w14:textId="0BA4D74F" w:rsidR="006F53B8" w:rsidRDefault="00330E51">
          <w:pPr>
            <w:pStyle w:val="TOC2"/>
            <w:tabs>
              <w:tab w:val="right" w:leader="dot" w:pos="9350"/>
            </w:tabs>
            <w:rPr>
              <w:rFonts w:asciiTheme="minorHAnsi" w:eastAsiaTheme="minorEastAsia" w:hAnsiTheme="minorHAnsi" w:cstheme="minorBidi"/>
              <w:noProof/>
            </w:rPr>
          </w:pPr>
          <w:hyperlink w:anchor="_Toc41136469" w:history="1">
            <w:r w:rsidR="006F53B8" w:rsidRPr="009443FA">
              <w:rPr>
                <w:rStyle w:val="Hyperlink"/>
                <w:rFonts w:cs="Arial"/>
                <w:noProof/>
              </w:rPr>
              <w:t>Appendix 2 List of Software resources</w:t>
            </w:r>
            <w:r w:rsidR="006F53B8">
              <w:rPr>
                <w:noProof/>
                <w:webHidden/>
              </w:rPr>
              <w:tab/>
            </w:r>
            <w:r w:rsidR="006F53B8">
              <w:rPr>
                <w:noProof/>
                <w:webHidden/>
              </w:rPr>
              <w:fldChar w:fldCharType="begin"/>
            </w:r>
            <w:r w:rsidR="006F53B8">
              <w:rPr>
                <w:noProof/>
                <w:webHidden/>
              </w:rPr>
              <w:instrText xml:space="preserve"> PAGEREF _Toc41136469 \h </w:instrText>
            </w:r>
            <w:r w:rsidR="006F53B8">
              <w:rPr>
                <w:noProof/>
                <w:webHidden/>
              </w:rPr>
            </w:r>
            <w:r w:rsidR="006F53B8">
              <w:rPr>
                <w:noProof/>
                <w:webHidden/>
              </w:rPr>
              <w:fldChar w:fldCharType="separate"/>
            </w:r>
            <w:r w:rsidR="00163C9F">
              <w:rPr>
                <w:noProof/>
                <w:webHidden/>
              </w:rPr>
              <w:t>112</w:t>
            </w:r>
            <w:r w:rsidR="006F53B8">
              <w:rPr>
                <w:noProof/>
                <w:webHidden/>
              </w:rPr>
              <w:fldChar w:fldCharType="end"/>
            </w:r>
          </w:hyperlink>
        </w:p>
        <w:p w14:paraId="218B3E64" w14:textId="590BB0B9" w:rsidR="006F53B8" w:rsidRDefault="00330E51">
          <w:pPr>
            <w:pStyle w:val="TOC2"/>
            <w:tabs>
              <w:tab w:val="right" w:leader="dot" w:pos="9350"/>
            </w:tabs>
            <w:rPr>
              <w:rFonts w:asciiTheme="minorHAnsi" w:eastAsiaTheme="minorEastAsia" w:hAnsiTheme="minorHAnsi" w:cstheme="minorBidi"/>
              <w:noProof/>
            </w:rPr>
          </w:pPr>
          <w:hyperlink w:anchor="_Toc41136470" w:history="1">
            <w:r w:rsidR="006F53B8" w:rsidRPr="009443FA">
              <w:rPr>
                <w:rStyle w:val="Hyperlink"/>
                <w:rFonts w:cs="Arial"/>
                <w:noProof/>
              </w:rPr>
              <w:t>Appendix 3 List of figures</w:t>
            </w:r>
            <w:r w:rsidR="006F53B8">
              <w:rPr>
                <w:noProof/>
                <w:webHidden/>
              </w:rPr>
              <w:tab/>
            </w:r>
            <w:r w:rsidR="006F53B8">
              <w:rPr>
                <w:noProof/>
                <w:webHidden/>
              </w:rPr>
              <w:fldChar w:fldCharType="begin"/>
            </w:r>
            <w:r w:rsidR="006F53B8">
              <w:rPr>
                <w:noProof/>
                <w:webHidden/>
              </w:rPr>
              <w:instrText xml:space="preserve"> PAGEREF _Toc41136470 \h </w:instrText>
            </w:r>
            <w:r w:rsidR="006F53B8">
              <w:rPr>
                <w:noProof/>
                <w:webHidden/>
              </w:rPr>
            </w:r>
            <w:r w:rsidR="006F53B8">
              <w:rPr>
                <w:noProof/>
                <w:webHidden/>
              </w:rPr>
              <w:fldChar w:fldCharType="separate"/>
            </w:r>
            <w:r w:rsidR="00163C9F">
              <w:rPr>
                <w:noProof/>
                <w:webHidden/>
              </w:rPr>
              <w:t>113</w:t>
            </w:r>
            <w:r w:rsidR="006F53B8">
              <w:rPr>
                <w:noProof/>
                <w:webHidden/>
              </w:rPr>
              <w:fldChar w:fldCharType="end"/>
            </w:r>
          </w:hyperlink>
        </w:p>
        <w:p w14:paraId="75E5557F" w14:textId="5C561707" w:rsidR="006F53B8" w:rsidRDefault="00330E51">
          <w:pPr>
            <w:pStyle w:val="TOC2"/>
            <w:tabs>
              <w:tab w:val="right" w:leader="dot" w:pos="9350"/>
            </w:tabs>
            <w:rPr>
              <w:rFonts w:asciiTheme="minorHAnsi" w:eastAsiaTheme="minorEastAsia" w:hAnsiTheme="minorHAnsi" w:cstheme="minorBidi"/>
              <w:noProof/>
            </w:rPr>
          </w:pPr>
          <w:hyperlink w:anchor="_Toc41136471" w:history="1">
            <w:r w:rsidR="006F53B8" w:rsidRPr="009443FA">
              <w:rPr>
                <w:rStyle w:val="Hyperlink"/>
                <w:rFonts w:cs="Arial"/>
                <w:noProof/>
              </w:rPr>
              <w:t>Appendix 4 List of tables</w:t>
            </w:r>
            <w:r w:rsidR="006F53B8">
              <w:rPr>
                <w:noProof/>
                <w:webHidden/>
              </w:rPr>
              <w:tab/>
            </w:r>
            <w:r w:rsidR="006F53B8">
              <w:rPr>
                <w:noProof/>
                <w:webHidden/>
              </w:rPr>
              <w:fldChar w:fldCharType="begin"/>
            </w:r>
            <w:r w:rsidR="006F53B8">
              <w:rPr>
                <w:noProof/>
                <w:webHidden/>
              </w:rPr>
              <w:instrText xml:space="preserve"> PAGEREF _Toc41136471 \h </w:instrText>
            </w:r>
            <w:r w:rsidR="006F53B8">
              <w:rPr>
                <w:noProof/>
                <w:webHidden/>
              </w:rPr>
            </w:r>
            <w:r w:rsidR="006F53B8">
              <w:rPr>
                <w:noProof/>
                <w:webHidden/>
              </w:rPr>
              <w:fldChar w:fldCharType="separate"/>
            </w:r>
            <w:r w:rsidR="00163C9F">
              <w:rPr>
                <w:noProof/>
                <w:webHidden/>
              </w:rPr>
              <w:t>117</w:t>
            </w:r>
            <w:r w:rsidR="006F53B8">
              <w:rPr>
                <w:noProof/>
                <w:webHidden/>
              </w:rPr>
              <w:fldChar w:fldCharType="end"/>
            </w:r>
          </w:hyperlink>
        </w:p>
        <w:p w14:paraId="7A0DDACD" w14:textId="3740D9E1" w:rsidR="006F53B8" w:rsidRDefault="00330E51">
          <w:pPr>
            <w:pStyle w:val="TOC2"/>
            <w:tabs>
              <w:tab w:val="right" w:leader="dot" w:pos="9350"/>
            </w:tabs>
            <w:rPr>
              <w:rFonts w:asciiTheme="minorHAnsi" w:eastAsiaTheme="minorEastAsia" w:hAnsiTheme="minorHAnsi" w:cstheme="minorBidi"/>
              <w:noProof/>
            </w:rPr>
          </w:pPr>
          <w:hyperlink w:anchor="_Toc41136472" w:history="1">
            <w:r w:rsidR="006F53B8" w:rsidRPr="009443FA">
              <w:rPr>
                <w:rStyle w:val="Hyperlink"/>
                <w:rFonts w:cs="Arial"/>
                <w:noProof/>
              </w:rPr>
              <w:t>Appendix 5 Scientific achievements</w:t>
            </w:r>
            <w:r w:rsidR="006F53B8">
              <w:rPr>
                <w:noProof/>
                <w:webHidden/>
              </w:rPr>
              <w:tab/>
            </w:r>
            <w:r w:rsidR="006F53B8">
              <w:rPr>
                <w:noProof/>
                <w:webHidden/>
              </w:rPr>
              <w:fldChar w:fldCharType="begin"/>
            </w:r>
            <w:r w:rsidR="006F53B8">
              <w:rPr>
                <w:noProof/>
                <w:webHidden/>
              </w:rPr>
              <w:instrText xml:space="preserve"> PAGEREF _Toc41136472 \h </w:instrText>
            </w:r>
            <w:r w:rsidR="006F53B8">
              <w:rPr>
                <w:noProof/>
                <w:webHidden/>
              </w:rPr>
            </w:r>
            <w:r w:rsidR="006F53B8">
              <w:rPr>
                <w:noProof/>
                <w:webHidden/>
              </w:rPr>
              <w:fldChar w:fldCharType="separate"/>
            </w:r>
            <w:r w:rsidR="00163C9F">
              <w:rPr>
                <w:noProof/>
                <w:webHidden/>
              </w:rPr>
              <w:t>118</w:t>
            </w:r>
            <w:r w:rsidR="006F53B8">
              <w:rPr>
                <w:noProof/>
                <w:webHidden/>
              </w:rPr>
              <w:fldChar w:fldCharType="end"/>
            </w:r>
          </w:hyperlink>
        </w:p>
        <w:p w14:paraId="332CA8C6" w14:textId="53801C23" w:rsidR="00427F18" w:rsidRPr="00EF6BD9" w:rsidRDefault="00427F18" w:rsidP="00410C03">
          <w:r w:rsidRPr="00EF6BD9">
            <w:rPr>
              <w:b/>
              <w:bCs/>
              <w:noProof/>
            </w:rPr>
            <w:fldChar w:fldCharType="end"/>
          </w:r>
        </w:p>
      </w:sdtContent>
    </w:sdt>
    <w:p w14:paraId="5353914A" w14:textId="0FABB65C" w:rsidR="00310ADE" w:rsidRDefault="00427F18" w:rsidP="00410C03">
      <w:r w:rsidRPr="00EF6BD9">
        <w:br w:type="page"/>
      </w:r>
    </w:p>
    <w:p w14:paraId="47F9AA29" w14:textId="77777777" w:rsidR="00427F18" w:rsidRPr="000E571B" w:rsidRDefault="00272B24" w:rsidP="00410C03">
      <w:pPr>
        <w:pStyle w:val="Heading1"/>
        <w:numPr>
          <w:ilvl w:val="0"/>
          <w:numId w:val="1"/>
        </w:numPr>
        <w:rPr>
          <w:rFonts w:ascii="Arial" w:hAnsi="Arial" w:cs="Arial"/>
          <w:sz w:val="28"/>
          <w:szCs w:val="22"/>
        </w:rPr>
      </w:pPr>
      <w:bookmarkStart w:id="0" w:name="_Toc41136433"/>
      <w:r w:rsidRPr="000E571B">
        <w:rPr>
          <w:rFonts w:ascii="Arial" w:hAnsi="Arial" w:cs="Arial"/>
          <w:sz w:val="28"/>
          <w:szCs w:val="22"/>
        </w:rPr>
        <w:lastRenderedPageBreak/>
        <w:t>Introduction</w:t>
      </w:r>
      <w:bookmarkEnd w:id="0"/>
    </w:p>
    <w:p w14:paraId="5001BE69" w14:textId="77777777" w:rsidR="00272B24" w:rsidRPr="000E571B" w:rsidRDefault="00272B24" w:rsidP="00410C03">
      <w:pPr>
        <w:pStyle w:val="Heading2"/>
        <w:numPr>
          <w:ilvl w:val="1"/>
          <w:numId w:val="1"/>
        </w:numPr>
        <w:rPr>
          <w:rFonts w:ascii="Arial" w:hAnsi="Arial" w:cs="Arial"/>
          <w:sz w:val="24"/>
          <w:szCs w:val="22"/>
        </w:rPr>
      </w:pPr>
      <w:bookmarkStart w:id="1" w:name="_Toc41136434"/>
      <w:r w:rsidRPr="000E571B">
        <w:rPr>
          <w:rFonts w:ascii="Arial" w:hAnsi="Arial" w:cs="Arial"/>
          <w:sz w:val="24"/>
          <w:szCs w:val="22"/>
        </w:rPr>
        <w:t>Outlook</w:t>
      </w:r>
      <w:bookmarkEnd w:id="1"/>
      <w:r w:rsidRPr="000E571B">
        <w:rPr>
          <w:rFonts w:ascii="Arial" w:hAnsi="Arial" w:cs="Arial"/>
          <w:sz w:val="24"/>
          <w:szCs w:val="22"/>
        </w:rPr>
        <w:t xml:space="preserve"> </w:t>
      </w:r>
    </w:p>
    <w:p w14:paraId="6DF2A1FA" w14:textId="77777777" w:rsidR="00272B24" w:rsidRPr="00EF6BD9" w:rsidRDefault="00272B24" w:rsidP="00410C03">
      <w:pPr>
        <w:rPr>
          <w:rFonts w:cs="Arial"/>
        </w:rPr>
      </w:pPr>
    </w:p>
    <w:p w14:paraId="6E59F77B" w14:textId="2D0D372D" w:rsidR="00272B24" w:rsidRPr="00EF6BD9" w:rsidRDefault="00990DBC" w:rsidP="0058251F">
      <w:pPr>
        <w:rPr>
          <w:rFonts w:cs="Arial"/>
          <w:color w:val="000000" w:themeColor="text1"/>
        </w:rPr>
      </w:pPr>
      <w:r>
        <w:rPr>
          <w:rFonts w:cs="Arial"/>
          <w:color w:val="000000" w:themeColor="text1"/>
        </w:rPr>
        <w:t>The world of nanomaterials consists of</w:t>
      </w:r>
      <w:r w:rsidR="00272B24" w:rsidRPr="00EF6BD9">
        <w:rPr>
          <w:rFonts w:cs="Arial"/>
          <w:color w:val="000000" w:themeColor="text1"/>
        </w:rPr>
        <w:t xml:space="preserve"> matter </w:t>
      </w:r>
      <w:r>
        <w:rPr>
          <w:rFonts w:cs="Arial"/>
          <w:color w:val="000000" w:themeColor="text1"/>
        </w:rPr>
        <w:t>with</w:t>
      </w:r>
      <w:r w:rsidR="00272B24" w:rsidRPr="00EF6BD9">
        <w:rPr>
          <w:rFonts w:cs="Arial"/>
          <w:color w:val="000000" w:themeColor="text1"/>
        </w:rPr>
        <w:t xml:space="preserve"> dimensions between 1 and 100 nanometers and the phenomena associated with them. Size plays an important role in drug design, efficacy and biodistribution. The cellular and subcellular domains lay in the micro-size space, so having smaller drugs, for example, can only help with better targeting and uptake. </w:t>
      </w:r>
    </w:p>
    <w:p w14:paraId="64ED9ED1" w14:textId="33419358" w:rsidR="00272B24" w:rsidRDefault="00054A81" w:rsidP="0058251F">
      <w:pPr>
        <w:rPr>
          <w:rFonts w:cs="Arial"/>
          <w:color w:val="000000" w:themeColor="text1"/>
        </w:rPr>
      </w:pPr>
      <w:r>
        <w:rPr>
          <w:rFonts w:cs="Arial"/>
          <w:color w:val="000000" w:themeColor="text1"/>
        </w:rPr>
        <w:t xml:space="preserve">Among the multitude </w:t>
      </w:r>
      <w:r w:rsidR="003B1BC1">
        <w:rPr>
          <w:rFonts w:cs="Arial"/>
          <w:color w:val="000000" w:themeColor="text1"/>
        </w:rPr>
        <w:t xml:space="preserve">of </w:t>
      </w:r>
      <w:r>
        <w:rPr>
          <w:rFonts w:cs="Arial"/>
          <w:color w:val="000000" w:themeColor="text1"/>
        </w:rPr>
        <w:t>nanoparticles generated, gold nanoparticles, AuNPs, stand out through a suite of unique features.</w:t>
      </w:r>
      <w:r w:rsidR="00B228AC">
        <w:rPr>
          <w:rFonts w:cs="Arial"/>
          <w:color w:val="000000" w:themeColor="text1"/>
        </w:rPr>
        <w:t xml:space="preserve"> </w:t>
      </w:r>
      <w:r w:rsidR="00272B24" w:rsidRPr="00EF6BD9">
        <w:rPr>
          <w:rFonts w:cs="Arial"/>
          <w:color w:val="000000" w:themeColor="text1"/>
        </w:rPr>
        <w:t xml:space="preserve">Key properties observed by scientists </w:t>
      </w:r>
      <w:r w:rsidR="003B1BC1">
        <w:rPr>
          <w:rFonts w:cs="Arial"/>
          <w:color w:val="000000" w:themeColor="text1"/>
        </w:rPr>
        <w:t>regarding</w:t>
      </w:r>
      <w:r w:rsidR="003B1BC1" w:rsidRPr="00EF6BD9">
        <w:rPr>
          <w:rFonts w:cs="Arial"/>
          <w:color w:val="000000" w:themeColor="text1"/>
        </w:rPr>
        <w:t xml:space="preserve"> </w:t>
      </w:r>
      <w:r w:rsidR="00272B24" w:rsidRPr="00EF6BD9">
        <w:rPr>
          <w:rFonts w:cs="Arial"/>
          <w:color w:val="000000" w:themeColor="text1"/>
        </w:rPr>
        <w:t>AuNPs are stability, bio-compatibility, non-toxicity, distinct optical properties and surface plasmon resonance behavior.</w:t>
      </w:r>
      <w:r w:rsidR="00FE2126">
        <w:rPr>
          <w:rFonts w:cs="Arial"/>
          <w:color w:val="000000" w:themeColor="text1"/>
        </w:rPr>
        <w:t xml:space="preserve"> </w:t>
      </w:r>
      <w:r w:rsidR="00272B24" w:rsidRPr="00EF6BD9">
        <w:rPr>
          <w:rFonts w:cs="Arial"/>
          <w:color w:val="000000" w:themeColor="text1"/>
        </w:rPr>
        <w:t xml:space="preserve">Colloidal AuNPs systems are </w:t>
      </w:r>
      <w:r w:rsidR="003B1BC1">
        <w:rPr>
          <w:rFonts w:cs="Arial"/>
          <w:color w:val="000000" w:themeColor="text1"/>
        </w:rPr>
        <w:t>easy</w:t>
      </w:r>
      <w:r w:rsidR="00272B24" w:rsidRPr="00EF6BD9">
        <w:rPr>
          <w:rFonts w:cs="Arial"/>
          <w:color w:val="000000" w:themeColor="text1"/>
        </w:rPr>
        <w:t xml:space="preserve"> to synthesiz</w:t>
      </w:r>
      <w:r w:rsidR="003B1BC1">
        <w:rPr>
          <w:rFonts w:cs="Arial"/>
          <w:color w:val="000000" w:themeColor="text1"/>
        </w:rPr>
        <w:t>e</w:t>
      </w:r>
      <w:r w:rsidR="00272B24" w:rsidRPr="00EF6BD9">
        <w:rPr>
          <w:rFonts w:cs="Arial"/>
          <w:color w:val="000000" w:themeColor="text1"/>
        </w:rPr>
        <w:t xml:space="preserve"> with high reproducibility and capability of going as small as 1.5 nm size. The different size</w:t>
      </w:r>
      <w:r w:rsidR="003B1BC1">
        <w:rPr>
          <w:rFonts w:cs="Arial"/>
          <w:color w:val="000000" w:themeColor="text1"/>
        </w:rPr>
        <w:t>d</w:t>
      </w:r>
      <w:r w:rsidR="00272B24" w:rsidRPr="00EF6BD9">
        <w:rPr>
          <w:rFonts w:cs="Arial"/>
          <w:color w:val="000000" w:themeColor="text1"/>
        </w:rPr>
        <w:t xml:space="preserve"> AuNPs systems have various colors because different </w:t>
      </w:r>
      <w:r w:rsidR="003B1BC1">
        <w:rPr>
          <w:rFonts w:cs="Arial"/>
          <w:color w:val="000000" w:themeColor="text1"/>
        </w:rPr>
        <w:t xml:space="preserve">particle sizes </w:t>
      </w:r>
      <w:r w:rsidR="00272B24" w:rsidRPr="00EF6BD9">
        <w:rPr>
          <w:rFonts w:cs="Arial"/>
          <w:color w:val="000000" w:themeColor="text1"/>
        </w:rPr>
        <w:t xml:space="preserve">emit visible light at different wavelengths, thus a colloid of AuNPs can look anywhere from pink to red, blue and yellow. </w:t>
      </w:r>
    </w:p>
    <w:p w14:paraId="0AF2B6A2" w14:textId="77777777" w:rsidR="00272B24" w:rsidRDefault="00FE2126" w:rsidP="00410C03">
      <w:pPr>
        <w:rPr>
          <w:rFonts w:cs="Arial"/>
        </w:rPr>
      </w:pPr>
      <w:r>
        <w:rPr>
          <w:rFonts w:cs="Arial"/>
        </w:rPr>
        <w:t xml:space="preserve">The purpose of this thesis is to expand on the “cause and effect” behind gold nanoparticles, to create a road-map for anyone who wants to develop a nanoparticle and bring it to its utmost applications. This thesis aims to answer the following questions: </w:t>
      </w:r>
    </w:p>
    <w:p w14:paraId="1C551E40" w14:textId="77777777" w:rsidR="00FE2126" w:rsidRDefault="00FE2126" w:rsidP="00EC771C">
      <w:pPr>
        <w:pStyle w:val="ListParagraph"/>
        <w:numPr>
          <w:ilvl w:val="0"/>
          <w:numId w:val="13"/>
        </w:numPr>
        <w:rPr>
          <w:rFonts w:cs="Arial"/>
        </w:rPr>
      </w:pPr>
      <w:r>
        <w:rPr>
          <w:rFonts w:cs="Arial"/>
        </w:rPr>
        <w:t>How can a gold nanoparticle synthesis method be simplified?</w:t>
      </w:r>
    </w:p>
    <w:p w14:paraId="087635F9" w14:textId="77777777" w:rsidR="00FE2126" w:rsidRDefault="00FE2126" w:rsidP="00EC771C">
      <w:pPr>
        <w:pStyle w:val="ListParagraph"/>
        <w:numPr>
          <w:ilvl w:val="0"/>
          <w:numId w:val="13"/>
        </w:numPr>
        <w:rPr>
          <w:rFonts w:cs="Arial"/>
        </w:rPr>
      </w:pPr>
      <w:r>
        <w:rPr>
          <w:rFonts w:cs="Arial"/>
        </w:rPr>
        <w:t>How can one achieve biocompatible gold nanoparticles?</w:t>
      </w:r>
    </w:p>
    <w:p w14:paraId="3A015831" w14:textId="77777777" w:rsidR="00FE2126" w:rsidRDefault="00FE2126" w:rsidP="00EC771C">
      <w:pPr>
        <w:pStyle w:val="ListParagraph"/>
        <w:numPr>
          <w:ilvl w:val="0"/>
          <w:numId w:val="13"/>
        </w:numPr>
        <w:rPr>
          <w:rFonts w:cs="Arial"/>
        </w:rPr>
      </w:pPr>
      <w:r>
        <w:rPr>
          <w:rFonts w:cs="Arial"/>
        </w:rPr>
        <w:t xml:space="preserve">How do the reaction parameters influence the </w:t>
      </w:r>
      <w:r w:rsidR="00615595">
        <w:rPr>
          <w:rFonts w:cs="Arial"/>
        </w:rPr>
        <w:t>features (size and shape) of the gold nanoparticles obtained?</w:t>
      </w:r>
    </w:p>
    <w:p w14:paraId="60A11542" w14:textId="77777777" w:rsidR="00615595" w:rsidRDefault="00615595" w:rsidP="00EC771C">
      <w:pPr>
        <w:pStyle w:val="ListParagraph"/>
        <w:numPr>
          <w:ilvl w:val="0"/>
          <w:numId w:val="13"/>
        </w:numPr>
        <w:rPr>
          <w:rFonts w:cs="Arial"/>
        </w:rPr>
      </w:pPr>
      <w:r>
        <w:rPr>
          <w:rFonts w:cs="Arial"/>
        </w:rPr>
        <w:t xml:space="preserve">How do these features affect the gold nanoparticles </w:t>
      </w:r>
      <w:r w:rsidRPr="00615595">
        <w:rPr>
          <w:rFonts w:cs="Arial"/>
          <w:i/>
        </w:rPr>
        <w:t>in vitro</w:t>
      </w:r>
      <w:r>
        <w:rPr>
          <w:rFonts w:cs="Arial"/>
        </w:rPr>
        <w:t xml:space="preserve"> potential use?</w:t>
      </w:r>
    </w:p>
    <w:p w14:paraId="1EB96D6E" w14:textId="77777777" w:rsidR="00615595" w:rsidRDefault="00615595" w:rsidP="00EC771C">
      <w:pPr>
        <w:pStyle w:val="ListParagraph"/>
        <w:numPr>
          <w:ilvl w:val="0"/>
          <w:numId w:val="13"/>
        </w:numPr>
        <w:rPr>
          <w:rFonts w:cs="Arial"/>
        </w:rPr>
      </w:pPr>
      <w:r>
        <w:rPr>
          <w:rFonts w:cs="Arial"/>
        </w:rPr>
        <w:t>How to use the unique gold nanoparticles properties for developing a drug delivery system?</w:t>
      </w:r>
    </w:p>
    <w:p w14:paraId="4AA7D061" w14:textId="77777777" w:rsidR="00536D89" w:rsidRPr="00536D89" w:rsidRDefault="00536D89" w:rsidP="00536D89">
      <w:pPr>
        <w:ind w:left="360"/>
        <w:rPr>
          <w:rFonts w:cs="Arial"/>
        </w:rPr>
      </w:pPr>
    </w:p>
    <w:p w14:paraId="22F1F4A7" w14:textId="77777777" w:rsidR="00272B24" w:rsidRPr="000E571B" w:rsidRDefault="00272B24" w:rsidP="00410C03">
      <w:pPr>
        <w:pStyle w:val="Heading2"/>
        <w:numPr>
          <w:ilvl w:val="1"/>
          <w:numId w:val="1"/>
        </w:numPr>
        <w:rPr>
          <w:rFonts w:ascii="Arial" w:hAnsi="Arial" w:cs="Arial"/>
          <w:sz w:val="24"/>
          <w:szCs w:val="22"/>
        </w:rPr>
      </w:pPr>
      <w:bookmarkStart w:id="2" w:name="_Toc41136435"/>
      <w:r w:rsidRPr="000E571B">
        <w:rPr>
          <w:rFonts w:ascii="Arial" w:hAnsi="Arial" w:cs="Arial"/>
          <w:sz w:val="24"/>
          <w:szCs w:val="22"/>
        </w:rPr>
        <w:t>Thesis structure</w:t>
      </w:r>
      <w:bookmarkEnd w:id="2"/>
    </w:p>
    <w:p w14:paraId="32940A02" w14:textId="77777777" w:rsidR="000E571B" w:rsidRDefault="000E571B" w:rsidP="00B228AC">
      <w:pPr>
        <w:rPr>
          <w:rFonts w:cs="Arial"/>
        </w:rPr>
      </w:pPr>
    </w:p>
    <w:p w14:paraId="37437539" w14:textId="3DDBC151" w:rsidR="00B228AC" w:rsidRDefault="00B228AC" w:rsidP="00B228AC">
      <w:pPr>
        <w:rPr>
          <w:rFonts w:cs="Arial"/>
        </w:rPr>
      </w:pPr>
      <w:r>
        <w:rPr>
          <w:rFonts w:cs="Arial"/>
        </w:rPr>
        <w:t xml:space="preserve">The present thesis </w:t>
      </w:r>
      <w:r w:rsidR="00717D56">
        <w:rPr>
          <w:rFonts w:cs="Arial"/>
        </w:rPr>
        <w:t>details the development process</w:t>
      </w:r>
      <w:r>
        <w:rPr>
          <w:rFonts w:cs="Arial"/>
        </w:rPr>
        <w:t xml:space="preserve"> behind </w:t>
      </w:r>
      <w:r w:rsidR="00717D56">
        <w:rPr>
          <w:rFonts w:cs="Arial"/>
        </w:rPr>
        <w:t xml:space="preserve">the synthesis of </w:t>
      </w:r>
      <w:r>
        <w:rPr>
          <w:rFonts w:cs="Arial"/>
        </w:rPr>
        <w:t>gold nanoparticles stabilized with collagen</w:t>
      </w:r>
      <w:r w:rsidR="00717D56">
        <w:rPr>
          <w:rFonts w:cs="Arial"/>
        </w:rPr>
        <w:t>,</w:t>
      </w:r>
      <w:r>
        <w:rPr>
          <w:rFonts w:cs="Arial"/>
        </w:rPr>
        <w:t xml:space="preserve"> followed by an </w:t>
      </w:r>
      <w:r w:rsidRPr="002F68FA">
        <w:rPr>
          <w:rFonts w:cs="Arial"/>
          <w:i/>
        </w:rPr>
        <w:t>in vitro</w:t>
      </w:r>
      <w:r>
        <w:rPr>
          <w:rFonts w:cs="Arial"/>
        </w:rPr>
        <w:t xml:space="preserve"> characterization of these nanoparticles. Lastly, a light responsive drug delivery system that benefits from the collagen gold nanoparticles’ properties is detailed. The thesis is structured into six chapters, including the present introduction. </w:t>
      </w:r>
    </w:p>
    <w:p w14:paraId="31F4DB48" w14:textId="1D46132C" w:rsidR="00B228AC" w:rsidRDefault="00B228AC" w:rsidP="00B228AC">
      <w:pPr>
        <w:rPr>
          <w:rFonts w:cs="Arial"/>
        </w:rPr>
      </w:pPr>
      <w:r>
        <w:rPr>
          <w:rFonts w:cs="Arial"/>
        </w:rPr>
        <w:lastRenderedPageBreak/>
        <w:t xml:space="preserve">Chapter 2 presents theoretical aspects </w:t>
      </w:r>
      <w:r w:rsidR="002F68FA">
        <w:rPr>
          <w:rFonts w:cs="Arial"/>
        </w:rPr>
        <w:t xml:space="preserve">regarding gold nanoparticle synthesis processes developed by scientists. It focuses on the relationship between nanoparticle characteristics and reaction parameters. Also, this chapter highlights applications </w:t>
      </w:r>
      <w:r w:rsidR="00717D56">
        <w:rPr>
          <w:rFonts w:cs="Arial"/>
        </w:rPr>
        <w:t xml:space="preserve">of gold nanoparticles </w:t>
      </w:r>
      <w:r w:rsidR="002F68FA">
        <w:rPr>
          <w:rFonts w:cs="Arial"/>
        </w:rPr>
        <w:t xml:space="preserve">in </w:t>
      </w:r>
      <w:r w:rsidR="00717D56">
        <w:rPr>
          <w:rFonts w:cs="Arial"/>
        </w:rPr>
        <w:t xml:space="preserve">the </w:t>
      </w:r>
      <w:r w:rsidR="002F68FA">
        <w:rPr>
          <w:rFonts w:cs="Arial"/>
        </w:rPr>
        <w:t>bio-medical field again as a function of the nanoparticles size, shape and surface coating.</w:t>
      </w:r>
    </w:p>
    <w:p w14:paraId="198D2F40" w14:textId="1E6AD8F6" w:rsidR="002F68FA" w:rsidRDefault="002F68FA" w:rsidP="00B228AC">
      <w:pPr>
        <w:rPr>
          <w:rFonts w:cs="Arial"/>
        </w:rPr>
      </w:pPr>
      <w:r>
        <w:rPr>
          <w:rFonts w:cs="Arial"/>
        </w:rPr>
        <w:t>Chapter 3 focuses on</w:t>
      </w:r>
      <w:r w:rsidR="00330E51">
        <w:rPr>
          <w:rFonts w:cs="Arial"/>
        </w:rPr>
        <w:t xml:space="preserve"> the results obtained through</w:t>
      </w:r>
      <w:r>
        <w:rPr>
          <w:rFonts w:cs="Arial"/>
        </w:rPr>
        <w:t xml:space="preserve"> the experimental procedures behind the developed synthesis methods</w:t>
      </w:r>
      <w:r w:rsidR="00717D56">
        <w:rPr>
          <w:rFonts w:cs="Arial"/>
        </w:rPr>
        <w:t>,</w:t>
      </w:r>
      <w:r>
        <w:rPr>
          <w:rFonts w:cs="Arial"/>
        </w:rPr>
        <w:t xml:space="preserve"> followed by characterization of the so obtained gold nanoparticles. Moreover, it exposes the different types of nanoparticles obtained by varying reaction factors. </w:t>
      </w:r>
    </w:p>
    <w:p w14:paraId="585A78C6" w14:textId="35937FB4" w:rsidR="002F68FA" w:rsidRDefault="002F68FA" w:rsidP="00B228AC">
      <w:pPr>
        <w:rPr>
          <w:rFonts w:cs="Arial"/>
        </w:rPr>
      </w:pPr>
      <w:r>
        <w:rPr>
          <w:rFonts w:cs="Arial"/>
        </w:rPr>
        <w:t>Chapter 4 highlight</w:t>
      </w:r>
      <w:r w:rsidR="00933305">
        <w:rPr>
          <w:rFonts w:cs="Arial"/>
        </w:rPr>
        <w:t>s</w:t>
      </w:r>
      <w:r>
        <w:rPr>
          <w:rFonts w:cs="Arial"/>
        </w:rPr>
        <w:t xml:space="preserve"> the </w:t>
      </w:r>
      <w:r w:rsidRPr="002F68FA">
        <w:rPr>
          <w:rFonts w:cs="Arial"/>
          <w:i/>
        </w:rPr>
        <w:t>in vitro</w:t>
      </w:r>
      <w:r>
        <w:rPr>
          <w:rFonts w:cs="Arial"/>
        </w:rPr>
        <w:t xml:space="preserve"> biocompatibility and internalization of the collagen gold nanoparticles </w:t>
      </w:r>
      <w:r w:rsidR="00717D56">
        <w:rPr>
          <w:rFonts w:cs="Arial"/>
        </w:rPr>
        <w:t>with</w:t>
      </w:r>
      <w:r>
        <w:rPr>
          <w:rFonts w:cs="Arial"/>
        </w:rPr>
        <w:t xml:space="preserve"> respect </w:t>
      </w:r>
      <w:r w:rsidR="00717D56">
        <w:rPr>
          <w:rFonts w:cs="Arial"/>
        </w:rPr>
        <w:t>to</w:t>
      </w:r>
      <w:r>
        <w:rPr>
          <w:rFonts w:cs="Arial"/>
        </w:rPr>
        <w:t xml:space="preserve"> their size and aspect ratio. </w:t>
      </w:r>
      <w:r w:rsidR="00A45FCD">
        <w:rPr>
          <w:rFonts w:cs="Arial"/>
        </w:rPr>
        <w:t xml:space="preserve">Chapter 4’s main scope is to demonstrate the role of surface coating in the nanoparticle cytotoxicity and internalization, when size is kept constant. </w:t>
      </w:r>
      <w:r w:rsidR="00933305">
        <w:rPr>
          <w:rFonts w:cs="Arial"/>
        </w:rPr>
        <w:t>Moreover, the role of size and anisotropy’s effects on cellular interactions is test</w:t>
      </w:r>
      <w:r w:rsidR="008A0A27">
        <w:rPr>
          <w:rFonts w:cs="Arial"/>
        </w:rPr>
        <w:t>ed</w:t>
      </w:r>
      <w:r w:rsidR="00A45FCD">
        <w:rPr>
          <w:rFonts w:cs="Arial"/>
        </w:rPr>
        <w:t xml:space="preserve">. </w:t>
      </w:r>
    </w:p>
    <w:p w14:paraId="21D82B8F" w14:textId="1699AAB4" w:rsidR="00A45FCD" w:rsidRDefault="00BB6AF4" w:rsidP="00B228AC">
      <w:pPr>
        <w:rPr>
          <w:rFonts w:cs="Arial"/>
        </w:rPr>
      </w:pPr>
      <w:r>
        <w:rPr>
          <w:rFonts w:cs="Arial"/>
        </w:rPr>
        <w:t xml:space="preserve">Chapter </w:t>
      </w:r>
      <w:r w:rsidR="008A0A27">
        <w:rPr>
          <w:rFonts w:cs="Arial"/>
        </w:rPr>
        <w:t>5</w:t>
      </w:r>
      <w:r>
        <w:rPr>
          <w:rFonts w:cs="Arial"/>
        </w:rPr>
        <w:t xml:space="preserve"> </w:t>
      </w:r>
      <w:r w:rsidR="000D6BC9">
        <w:rPr>
          <w:rFonts w:cs="Arial"/>
        </w:rPr>
        <w:t xml:space="preserve">comprises </w:t>
      </w:r>
      <w:r w:rsidR="007F4BA8">
        <w:rPr>
          <w:rFonts w:cs="Arial"/>
        </w:rPr>
        <w:t xml:space="preserve">the development </w:t>
      </w:r>
      <w:r w:rsidR="000D6BC9">
        <w:rPr>
          <w:rFonts w:cs="Arial"/>
        </w:rPr>
        <w:t xml:space="preserve">of a novel light-responsive drug delivery system made of polymeric layers </w:t>
      </w:r>
      <w:r w:rsidR="007F4BA8">
        <w:rPr>
          <w:rFonts w:cs="Arial"/>
        </w:rPr>
        <w:t xml:space="preserve">and collagen gold nanoparticles. It presents the synthesis, characterization and </w:t>
      </w:r>
      <w:r w:rsidR="00112265">
        <w:rPr>
          <w:rFonts w:cs="Arial"/>
        </w:rPr>
        <w:t xml:space="preserve">proof of concept behind the </w:t>
      </w:r>
      <w:r w:rsidR="00717D56">
        <w:rPr>
          <w:rFonts w:cs="Arial"/>
        </w:rPr>
        <w:t>design rationale</w:t>
      </w:r>
      <w:r w:rsidR="00112265">
        <w:rPr>
          <w:rFonts w:cs="Arial"/>
        </w:rPr>
        <w:t xml:space="preserve">. </w:t>
      </w:r>
      <w:r w:rsidR="001A1CD7">
        <w:rPr>
          <w:rFonts w:cs="Arial"/>
        </w:rPr>
        <w:t xml:space="preserve">Also, Raman mapping is introduced as a new approach to discriminate between the polymeric capsules and the cellular components. </w:t>
      </w:r>
    </w:p>
    <w:p w14:paraId="7D0BC870" w14:textId="6F0A77C3" w:rsidR="001A1CD7" w:rsidRDefault="001A1CD7" w:rsidP="00B228AC">
      <w:pPr>
        <w:rPr>
          <w:rFonts w:cs="Arial"/>
        </w:rPr>
      </w:pPr>
      <w:r>
        <w:rPr>
          <w:rFonts w:cs="Arial"/>
        </w:rPr>
        <w:t xml:space="preserve">Chapter </w:t>
      </w:r>
      <w:r w:rsidR="008A0A27">
        <w:rPr>
          <w:rFonts w:cs="Arial"/>
        </w:rPr>
        <w:t>6</w:t>
      </w:r>
      <w:r>
        <w:rPr>
          <w:rFonts w:cs="Arial"/>
        </w:rPr>
        <w:t xml:space="preserve"> presents the final conclusions of the study in respect to the major findings of the thesis while bringing this work in perspective of current developments in the field. Lastly, several appendixes are added that include the list of abbreviations, figures and tables and the software resources used</w:t>
      </w:r>
      <w:r w:rsidR="00717D56">
        <w:rPr>
          <w:rFonts w:cs="Arial"/>
        </w:rPr>
        <w:t>,</w:t>
      </w:r>
      <w:r>
        <w:rPr>
          <w:rFonts w:cs="Arial"/>
        </w:rPr>
        <w:t xml:space="preserve"> followed by a summary of the scientific achievements of the author.</w:t>
      </w:r>
    </w:p>
    <w:p w14:paraId="7FA15970" w14:textId="736EF0D2" w:rsidR="00BD6C64" w:rsidRPr="00BD6C64" w:rsidRDefault="00BD6C64" w:rsidP="00B228AC">
      <w:pPr>
        <w:rPr>
          <w:rFonts w:cs="Arial"/>
        </w:rPr>
      </w:pPr>
      <w:r w:rsidRPr="00BD6C64">
        <w:rPr>
          <w:rFonts w:cs="Arial"/>
          <w:i/>
        </w:rPr>
        <w:t>Key words:</w:t>
      </w:r>
      <w:r>
        <w:rPr>
          <w:rFonts w:cs="Arial"/>
          <w:i/>
        </w:rPr>
        <w:t xml:space="preserve"> </w:t>
      </w:r>
      <w:r w:rsidRPr="000F7D77">
        <w:rPr>
          <w:rFonts w:cs="Arial"/>
          <w:noProof/>
          <w:lang w:val="ro-RO"/>
        </w:rPr>
        <w:t>Gold naoparticles, Drug delivery, Raman mapping, biocompatibility, collagen, polymeric microcapsules</w:t>
      </w:r>
    </w:p>
    <w:p w14:paraId="4815796E" w14:textId="77777777" w:rsidR="00272B24" w:rsidRPr="00EF6BD9" w:rsidRDefault="0059240D" w:rsidP="00410C03">
      <w:pPr>
        <w:rPr>
          <w:rFonts w:cs="Arial"/>
        </w:rPr>
      </w:pPr>
      <w:r w:rsidRPr="00EF6BD9">
        <w:rPr>
          <w:rFonts w:cs="Arial"/>
        </w:rPr>
        <w:br w:type="page"/>
      </w:r>
    </w:p>
    <w:p w14:paraId="7AE05DD4" w14:textId="77777777" w:rsidR="00272B24" w:rsidRPr="000E571B" w:rsidRDefault="00272B24" w:rsidP="00410C03">
      <w:pPr>
        <w:pStyle w:val="Heading1"/>
        <w:numPr>
          <w:ilvl w:val="0"/>
          <w:numId w:val="1"/>
        </w:numPr>
        <w:rPr>
          <w:rFonts w:ascii="Arial" w:hAnsi="Arial" w:cs="Arial"/>
          <w:sz w:val="28"/>
          <w:szCs w:val="22"/>
        </w:rPr>
      </w:pPr>
      <w:bookmarkStart w:id="3" w:name="_Toc41136436"/>
      <w:r w:rsidRPr="000E571B">
        <w:rPr>
          <w:rFonts w:ascii="Arial" w:hAnsi="Arial" w:cs="Arial"/>
          <w:sz w:val="28"/>
          <w:szCs w:val="22"/>
        </w:rPr>
        <w:lastRenderedPageBreak/>
        <w:t>Theoretical aspects</w:t>
      </w:r>
      <w:bookmarkEnd w:id="3"/>
    </w:p>
    <w:p w14:paraId="0C7C8B4D" w14:textId="77777777" w:rsidR="00D83B77" w:rsidRPr="000E571B" w:rsidRDefault="00D83B77" w:rsidP="00410C03">
      <w:pPr>
        <w:rPr>
          <w:sz w:val="24"/>
        </w:rPr>
      </w:pPr>
    </w:p>
    <w:p w14:paraId="20F8B110" w14:textId="77777777" w:rsidR="00272B24" w:rsidRPr="000E571B" w:rsidRDefault="00272B24" w:rsidP="00410C03">
      <w:pPr>
        <w:pStyle w:val="Heading2"/>
        <w:numPr>
          <w:ilvl w:val="1"/>
          <w:numId w:val="1"/>
        </w:numPr>
        <w:rPr>
          <w:rFonts w:ascii="Arial" w:hAnsi="Arial" w:cs="Arial"/>
          <w:sz w:val="24"/>
          <w:szCs w:val="22"/>
        </w:rPr>
      </w:pPr>
      <w:bookmarkStart w:id="4" w:name="_Toc41136437"/>
      <w:r w:rsidRPr="000E571B">
        <w:rPr>
          <w:rFonts w:ascii="Arial" w:hAnsi="Arial" w:cs="Arial"/>
          <w:sz w:val="24"/>
          <w:szCs w:val="22"/>
        </w:rPr>
        <w:t>Methods in gold nanoparticle synthesis</w:t>
      </w:r>
      <w:bookmarkEnd w:id="4"/>
    </w:p>
    <w:p w14:paraId="7FAD6D1A" w14:textId="77777777" w:rsidR="00272B24" w:rsidRPr="00EF6BD9" w:rsidRDefault="00272B24" w:rsidP="00410C03">
      <w:pPr>
        <w:rPr>
          <w:rFonts w:cs="Arial"/>
        </w:rPr>
      </w:pPr>
    </w:p>
    <w:p w14:paraId="3B3F8AC9" w14:textId="2C8D24EC" w:rsidR="00272B24" w:rsidRPr="00EF6BD9" w:rsidRDefault="00272B24" w:rsidP="00410C03">
      <w:pPr>
        <w:rPr>
          <w:rFonts w:cs="Arial"/>
        </w:rPr>
      </w:pPr>
      <w:r w:rsidRPr="00EF6BD9">
        <w:rPr>
          <w:rFonts w:cs="Arial"/>
        </w:rPr>
        <w:t xml:space="preserve">AuNPs synthesis methods can be categorized into two big groups, “top-down” and “bottom-up” methods. For </w:t>
      </w:r>
      <w:r w:rsidR="00717D56">
        <w:rPr>
          <w:rFonts w:cs="Arial"/>
        </w:rPr>
        <w:t xml:space="preserve">the </w:t>
      </w:r>
      <w:r w:rsidRPr="00EF6BD9">
        <w:rPr>
          <w:rFonts w:cs="Arial"/>
        </w:rPr>
        <w:t xml:space="preserve">“top-down” </w:t>
      </w:r>
      <w:r w:rsidR="00717D56">
        <w:rPr>
          <w:rFonts w:cs="Arial"/>
        </w:rPr>
        <w:t xml:space="preserve">approach, </w:t>
      </w:r>
      <w:r w:rsidRPr="00EF6BD9">
        <w:rPr>
          <w:rFonts w:cs="Arial"/>
        </w:rPr>
        <w:t xml:space="preserve">bulk gold is broken down to nanometric dimensions, by using a matrix. </w:t>
      </w:r>
      <w:r w:rsidR="00C33B79">
        <w:rPr>
          <w:rFonts w:cs="Arial"/>
        </w:rPr>
        <w:t xml:space="preserve">The </w:t>
      </w:r>
      <w:r w:rsidRPr="00EF6BD9">
        <w:rPr>
          <w:rFonts w:cs="Arial"/>
        </w:rPr>
        <w:t>“top-down” methods present a series of draw-backs such as limited control over size, shape and functionalization of the particles obtained</w:t>
      </w:r>
      <w:r w:rsidR="009E12A7">
        <w:rPr>
          <w:rFonts w:cs="Arial"/>
        </w:rPr>
        <w:t xml:space="preserve"> </w:t>
      </w:r>
      <w:r w:rsidR="00F34057" w:rsidRPr="00EF6BD9">
        <w:rPr>
          <w:rFonts w:cs="Arial"/>
        </w:rPr>
        <w:fldChar w:fldCharType="begin"/>
      </w:r>
      <w:r w:rsidR="00F2107C">
        <w:rPr>
          <w:rFonts w:cs="Arial"/>
        </w:rPr>
        <w:instrText xml:space="preserve"> ADDIN EN.CITE &lt;EndNote&gt;&lt;Cite&gt;&lt;Author&gt;Jimenez-Ruiz&lt;/Author&gt;&lt;Year&gt;2015&lt;/Year&gt;&lt;RecNum&gt;83&lt;/RecNum&gt;&lt;DisplayText&gt;[1]&lt;/DisplayText&gt;&lt;record&gt;&lt;rec-number&gt;83&lt;/rec-number&gt;&lt;foreign-keys&gt;&lt;key app="EN" db-id="9zpswta0axpfs8eavabvezpodvfvwtppwadx" timestamp="1588293485"&gt;83&lt;/key&gt;&lt;/foreign-keys&gt;&lt;ref-type name="Journal Article"&gt;17&lt;/ref-type&gt;&lt;contributors&gt;&lt;authors&gt;&lt;author&gt;Jimenez-Ruiz, Aila&lt;/author&gt;&lt;author&gt;Perez-Tejeda, Pilar&lt;/author&gt;&lt;author&gt;Grueso, Elia&lt;/author&gt;&lt;author&gt;Castillo, Paula M.&lt;/author&gt;&lt;author&gt;Prado-Gotor, Rafael&lt;/author&gt;&lt;/authors&gt;&lt;/contributors&gt;&lt;titles&gt;&lt;title&gt;Nonfunctionalized Gold Nanoparticles: Synthetic Routes and Synthesis Condition Dependence&lt;/title&gt;&lt;/titles&gt;&lt;pages&gt;9596-9609&lt;/pages&gt;&lt;volume&gt;21&lt;/volume&gt;&lt;number&gt;27&lt;/number&gt;&lt;dates&gt;&lt;year&gt;2015&lt;/year&gt;&lt;/dates&gt;&lt;isbn&gt;0947-6539&lt;/isbn&gt;&lt;urls&gt;&lt;related-urls&gt;&lt;url&gt;https://chemistry-europe.onlinelibrary.wiley.com/doi/abs/10.1002/chem.201405117&lt;/url&gt;&lt;/related-urls&gt;&lt;/urls&gt;&lt;electronic-resource-num&gt;10.1002/chem.201405117&lt;/electronic-resource-num&gt;&lt;/record&gt;&lt;/Cite&gt;&lt;/EndNote&gt;</w:instrText>
      </w:r>
      <w:r w:rsidR="00F34057" w:rsidRPr="00EF6BD9">
        <w:rPr>
          <w:rFonts w:cs="Arial"/>
        </w:rPr>
        <w:fldChar w:fldCharType="separate"/>
      </w:r>
      <w:r w:rsidR="00F34057" w:rsidRPr="00EF6BD9">
        <w:rPr>
          <w:rFonts w:cs="Arial"/>
          <w:noProof/>
        </w:rPr>
        <w:t>[1]</w:t>
      </w:r>
      <w:r w:rsidR="00F34057" w:rsidRPr="00EF6BD9">
        <w:rPr>
          <w:rFonts w:cs="Arial"/>
        </w:rPr>
        <w:fldChar w:fldCharType="end"/>
      </w:r>
      <w:r w:rsidRPr="00EF6BD9">
        <w:rPr>
          <w:rFonts w:cs="Arial"/>
        </w:rPr>
        <w:t xml:space="preserve">. </w:t>
      </w:r>
    </w:p>
    <w:p w14:paraId="48BF8F95" w14:textId="45D63FDB" w:rsidR="00272B24" w:rsidRPr="00EF6BD9" w:rsidRDefault="009E12A7" w:rsidP="00410C03">
      <w:pPr>
        <w:rPr>
          <w:rFonts w:cs="Arial"/>
        </w:rPr>
      </w:pPr>
      <w:r>
        <w:rPr>
          <w:rFonts w:cs="Arial"/>
        </w:rPr>
        <w:t>“</w:t>
      </w:r>
      <w:r w:rsidR="00272B24" w:rsidRPr="00EF6BD9">
        <w:rPr>
          <w:rFonts w:cs="Arial"/>
        </w:rPr>
        <w:t xml:space="preserve">Bottom-up” methods have as starting material gold atoms and usually involves some sort of chemical or biological reduction of these atoms to become nanometric Chemical reduction of gold nanoparticles involves two major components: reducing agents and stabilizing agents. Examples of reducing agents from literature are: citric acids, hydroxylamine, borohydrides, hydrogen peroxide, sulfites, polyols, sugars etc. Popular examples of stabilizing agents are trisodium citrate, thiolates, phosphorus ligands, nitrogen-based ligands, dendrimers, polymers, and surfactants like cetyltrimethylammonium bromide, CTAB. </w:t>
      </w:r>
    </w:p>
    <w:p w14:paraId="6A514AE5" w14:textId="2B02ED04" w:rsidR="00017497" w:rsidRPr="009A3A47" w:rsidRDefault="00272B24" w:rsidP="00410C03">
      <w:pPr>
        <w:pStyle w:val="Heading3"/>
        <w:numPr>
          <w:ilvl w:val="2"/>
          <w:numId w:val="1"/>
        </w:numPr>
        <w:rPr>
          <w:rFonts w:ascii="Arial" w:hAnsi="Arial" w:cs="Arial"/>
          <w:szCs w:val="22"/>
        </w:rPr>
      </w:pPr>
      <w:bookmarkStart w:id="5" w:name="_Toc41136438"/>
      <w:proofErr w:type="spellStart"/>
      <w:r w:rsidRPr="000E571B">
        <w:rPr>
          <w:rFonts w:ascii="Arial" w:hAnsi="Arial" w:cs="Arial"/>
          <w:szCs w:val="22"/>
        </w:rPr>
        <w:t>Turkevich</w:t>
      </w:r>
      <w:proofErr w:type="spellEnd"/>
      <w:r w:rsidRPr="000E571B">
        <w:rPr>
          <w:rFonts w:ascii="Arial" w:hAnsi="Arial" w:cs="Arial"/>
          <w:szCs w:val="22"/>
        </w:rPr>
        <w:t xml:space="preserve"> method</w:t>
      </w:r>
      <w:bookmarkEnd w:id="5"/>
    </w:p>
    <w:p w14:paraId="66F5EDC7" w14:textId="119DE373" w:rsidR="00272B24" w:rsidRPr="00EF6BD9" w:rsidRDefault="00272B24" w:rsidP="00410C03">
      <w:pPr>
        <w:rPr>
          <w:rFonts w:cs="Arial"/>
        </w:rPr>
      </w:pPr>
      <w:r w:rsidRPr="00EF6BD9">
        <w:rPr>
          <w:rFonts w:cs="Arial"/>
        </w:rPr>
        <w:t>The most popular AuNPs are known to be citrate AuNPs, where citrate is both reducing and stabilizing agent</w:t>
      </w:r>
      <w:r w:rsidR="009E12A7">
        <w:rPr>
          <w:rFonts w:cs="Arial"/>
        </w:rPr>
        <w:t xml:space="preserve"> </w:t>
      </w:r>
      <w:r w:rsidR="009E12A7">
        <w:rPr>
          <w:rFonts w:cs="Arial"/>
        </w:rPr>
        <w:fldChar w:fldCharType="begin"/>
      </w:r>
      <w:r w:rsidR="00F2107C">
        <w:rPr>
          <w:rFonts w:cs="Arial"/>
        </w:rPr>
        <w:instrText xml:space="preserve"> ADDIN EN.CITE &lt;EndNote&gt;&lt;Cite&gt;&lt;Author&gt;Turkevich&lt;/Author&gt;&lt;Year&gt;1951&lt;/Year&gt;&lt;RecNum&gt;431&lt;/RecNum&gt;&lt;DisplayText&gt;[2]&lt;/DisplayText&gt;&lt;record&gt;&lt;rec-number&gt;431&lt;/rec-number&gt;&lt;foreign-keys&gt;&lt;key app="EN" db-id="fztdase2crs5dvep5fypwddw95x55z9vfxw5" timestamp="1588299662"&gt;431&lt;/key&gt;&lt;/foreign-keys&gt;&lt;ref-type name="Journal Article"&gt;17&lt;/ref-type&gt;&lt;contributors&gt;&lt;authors&gt;&lt;author&gt;Turkevich, John&lt;/author&gt;&lt;author&gt;Stevenson, Peter Cooper&lt;/author&gt;&lt;author&gt;Hillier, James&lt;/author&gt;&lt;/authors&gt;&lt;/contributors&gt;&lt;titles&gt;&lt;title&gt;A study of the nucleation and growth processes in the synthesis of colloidal gold&lt;/title&gt;&lt;secondary-title&gt;Discussions of the Faraday Society&lt;/secondary-title&gt;&lt;/titles&gt;&lt;periodical&gt;&lt;full-title&gt;Discussions of the Faraday Society&lt;/full-title&gt;&lt;/periodical&gt;&lt;pages&gt;55-75&lt;/pages&gt;&lt;volume&gt;11&lt;/volume&gt;&lt;number&gt;0&lt;/number&gt;&lt;dates&gt;&lt;year&gt;1951&lt;/year&gt;&lt;/dates&gt;&lt;publisher&gt;The Royal Society of Chemistry&lt;/publisher&gt;&lt;isbn&gt;0366-9033&lt;/isbn&gt;&lt;work-type&gt;10.1039/DF9511100055&lt;/work-type&gt;&lt;urls&gt;&lt;related-urls&gt;&lt;url&gt;http://dx.doi.org/10.1039/DF9511100055&lt;/url&gt;&lt;/related-urls&gt;&lt;/urls&gt;&lt;electronic-resource-num&gt;10.1039/DF9511100055&lt;/electronic-resource-num&gt;&lt;/record&gt;&lt;/Cite&gt;&lt;/EndNote&gt;</w:instrText>
      </w:r>
      <w:r w:rsidR="009E12A7">
        <w:rPr>
          <w:rFonts w:cs="Arial"/>
        </w:rPr>
        <w:fldChar w:fldCharType="separate"/>
      </w:r>
      <w:r w:rsidR="009E12A7">
        <w:rPr>
          <w:rFonts w:cs="Arial"/>
          <w:noProof/>
        </w:rPr>
        <w:t>[2]</w:t>
      </w:r>
      <w:r w:rsidR="009E12A7">
        <w:rPr>
          <w:rFonts w:cs="Arial"/>
        </w:rPr>
        <w:fldChar w:fldCharType="end"/>
      </w:r>
      <w:r w:rsidRPr="00EF6BD9">
        <w:rPr>
          <w:rFonts w:cs="Arial"/>
        </w:rPr>
        <w:t xml:space="preserve">. They were first introduced by </w:t>
      </w:r>
      <w:proofErr w:type="spellStart"/>
      <w:r w:rsidRPr="00EF6BD9">
        <w:rPr>
          <w:rFonts w:cs="Arial"/>
        </w:rPr>
        <w:t>Turkevich</w:t>
      </w:r>
      <w:proofErr w:type="spellEnd"/>
      <w:r w:rsidRPr="00EF6BD9">
        <w:rPr>
          <w:rFonts w:cs="Arial"/>
        </w:rPr>
        <w:t xml:space="preserve"> in 1951. The method is simple and can be summarized as </w:t>
      </w:r>
      <w:r w:rsidR="00C33B79">
        <w:rPr>
          <w:rFonts w:cs="Arial"/>
        </w:rPr>
        <w:t xml:space="preserve">follows: </w:t>
      </w:r>
      <w:r w:rsidRPr="00EF6BD9">
        <w:rPr>
          <w:rFonts w:cs="Arial"/>
        </w:rPr>
        <w:t>gold salt, HAuCl</w:t>
      </w:r>
      <w:r w:rsidRPr="00EF6BD9">
        <w:rPr>
          <w:rFonts w:cs="Arial"/>
          <w:vertAlign w:val="subscript"/>
        </w:rPr>
        <w:t xml:space="preserve">4 </w:t>
      </w:r>
      <w:r w:rsidRPr="00EF6BD9">
        <w:rPr>
          <w:rFonts w:cs="Arial"/>
        </w:rPr>
        <w:t>solution is boiled</w:t>
      </w:r>
      <w:r w:rsidR="00C33B79">
        <w:rPr>
          <w:rFonts w:cs="Arial"/>
        </w:rPr>
        <w:t>;</w:t>
      </w:r>
      <w:r w:rsidR="009A3A47">
        <w:rPr>
          <w:rFonts w:cs="Arial"/>
        </w:rPr>
        <w:t xml:space="preserve"> </w:t>
      </w:r>
      <w:r w:rsidR="00C33B79">
        <w:rPr>
          <w:rFonts w:cs="Arial"/>
        </w:rPr>
        <w:t>w</w:t>
      </w:r>
      <w:r w:rsidRPr="00EF6BD9">
        <w:rPr>
          <w:rFonts w:cs="Arial"/>
        </w:rPr>
        <w:t>hen boiling is reached, trisodium citrate dihydrate is quickly added while the mixture is vigorously stirred. After few minutes, the solution transforms from clear to a ruby-red color, indicating that the AuNPs are formed. This method yields 20nm size AuNPs</w:t>
      </w:r>
      <w:r w:rsidR="00F02233">
        <w:rPr>
          <w:rFonts w:cs="Arial"/>
        </w:rPr>
        <w:t>.</w:t>
      </w:r>
    </w:p>
    <w:p w14:paraId="0E26C19B" w14:textId="265BE0B3" w:rsidR="00D83B77" w:rsidRPr="009A3A47" w:rsidRDefault="00272B24" w:rsidP="00410C03">
      <w:pPr>
        <w:pStyle w:val="Heading3"/>
        <w:numPr>
          <w:ilvl w:val="2"/>
          <w:numId w:val="1"/>
        </w:numPr>
        <w:rPr>
          <w:rFonts w:ascii="Arial" w:hAnsi="Arial" w:cs="Arial"/>
          <w:szCs w:val="22"/>
        </w:rPr>
      </w:pPr>
      <w:bookmarkStart w:id="6" w:name="_Toc41136439"/>
      <w:proofErr w:type="spellStart"/>
      <w:r w:rsidRPr="000E571B">
        <w:rPr>
          <w:rFonts w:ascii="Arial" w:hAnsi="Arial" w:cs="Arial"/>
          <w:szCs w:val="22"/>
        </w:rPr>
        <w:t>Brust-Schiffrin</w:t>
      </w:r>
      <w:proofErr w:type="spellEnd"/>
      <w:r w:rsidRPr="000E571B">
        <w:rPr>
          <w:rFonts w:ascii="Arial" w:hAnsi="Arial" w:cs="Arial"/>
          <w:szCs w:val="22"/>
        </w:rPr>
        <w:t xml:space="preserve"> method</w:t>
      </w:r>
      <w:bookmarkEnd w:id="6"/>
    </w:p>
    <w:p w14:paraId="0C5277F2" w14:textId="3305661E" w:rsidR="0058251F" w:rsidRPr="00EF6BD9" w:rsidRDefault="00272B24" w:rsidP="00410C03">
      <w:pPr>
        <w:rPr>
          <w:rFonts w:cs="Arial"/>
        </w:rPr>
      </w:pPr>
      <w:proofErr w:type="spellStart"/>
      <w:r w:rsidRPr="00EF6BD9">
        <w:rPr>
          <w:rFonts w:cs="Arial"/>
        </w:rPr>
        <w:t>Brust-Schiffrin</w:t>
      </w:r>
      <w:proofErr w:type="spellEnd"/>
      <w:r w:rsidRPr="00EF6BD9">
        <w:rPr>
          <w:rFonts w:cs="Arial"/>
        </w:rPr>
        <w:t xml:space="preserve"> method is an </w:t>
      </w:r>
      <w:proofErr w:type="gramStart"/>
      <w:r w:rsidRPr="0058251F">
        <w:rPr>
          <w:rFonts w:cs="Arial"/>
          <w:i/>
        </w:rPr>
        <w:t>in situ</w:t>
      </w:r>
      <w:proofErr w:type="gramEnd"/>
      <w:r w:rsidRPr="00EF6BD9">
        <w:rPr>
          <w:rFonts w:cs="Arial"/>
        </w:rPr>
        <w:t xml:space="preserve"> synthesis method using a two-phase process and produces </w:t>
      </w:r>
      <w:proofErr w:type="spellStart"/>
      <w:r w:rsidRPr="00EF6BD9">
        <w:rPr>
          <w:rFonts w:cs="Arial"/>
        </w:rPr>
        <w:t>thiolated</w:t>
      </w:r>
      <w:proofErr w:type="spellEnd"/>
      <w:r w:rsidRPr="00EF6BD9">
        <w:rPr>
          <w:rFonts w:cs="Arial"/>
        </w:rPr>
        <w:t xml:space="preserve"> stabilized gold nanoparticles. This method has high success among the community because the synthesis is facile under ambient conditions, produces highly thermal and air stable nanoparticles with small size and very narrow distribution</w:t>
      </w:r>
      <w:r w:rsidR="00D27D3E">
        <w:rPr>
          <w:rFonts w:cs="Arial"/>
        </w:rPr>
        <w:t>, as well as</w:t>
      </w:r>
      <w:r w:rsidRPr="00EF6BD9">
        <w:rPr>
          <w:rFonts w:cs="Arial"/>
        </w:rPr>
        <w:t xml:space="preserve"> easy functionalization and modification by ligand substitution. The gold core is stabilized by Au-S bonds and the diameters obtained are in between 2 and 5 nm. The mechanism behind this reaction resides in thiol group losing the Hydrogen atom and Au-S bond formation</w:t>
      </w:r>
      <w:r w:rsidR="00DB425F" w:rsidRPr="00EF6BD9">
        <w:rPr>
          <w:rFonts w:cs="Arial"/>
        </w:rPr>
        <w:fldChar w:fldCharType="begin"/>
      </w:r>
      <w:r w:rsidR="00F2107C">
        <w:rPr>
          <w:rFonts w:cs="Arial"/>
        </w:rPr>
        <w:instrText xml:space="preserve"> ADDIN EN.CITE &lt;EndNote&gt;&lt;Cite&gt;&lt;Author&gt;Brust&lt;/Author&gt;&lt;Year&gt;1994&lt;/Year&gt;&lt;RecNum&gt;456&lt;/RecNum&gt;&lt;DisplayText&gt;[3]&lt;/DisplayText&gt;&lt;record&gt;&lt;rec-number&gt;456&lt;/rec-number&gt;&lt;foreign-keys&gt;&lt;key app="EN" db-id="fztdase2crs5dvep5fypwddw95x55z9vfxw5" timestamp="1588303996"&gt;456&lt;/key&gt;&lt;/foreign-keys&gt;&lt;ref-type name="Journal Article"&gt;17&lt;/ref-type&gt;&lt;contributors&gt;&lt;authors&gt;&lt;author&gt;Brust, Mathias&lt;/author&gt;&lt;author&gt;Walker, Merryl&lt;/author&gt;&lt;author&gt;Bethell, Donald&lt;/author&gt;&lt;author&gt;Schiffrin, David J.&lt;/author&gt;&lt;author&gt;Whyman, Robin&lt;/author&gt;&lt;/authors&gt;&lt;/contributors&gt;&lt;titles&gt;&lt;title&gt;Synthesis of thiol-derivatised gold nanoparticles in a two-phase Liquid–Liquid system&lt;/title&gt;&lt;secondary-title&gt;Journal of the Chemical Society, Chemical Communications&lt;/secondary-title&gt;&lt;/titles&gt;&lt;periodical&gt;&lt;full-title&gt;Journal of the Chemical Society, Chemical Communications&lt;/full-title&gt;&lt;/periodical&gt;&lt;pages&gt;801-802&lt;/pages&gt;&lt;number&gt;7&lt;/number&gt;&lt;dates&gt;&lt;year&gt;1994&lt;/year&gt;&lt;/dates&gt;&lt;publisher&gt;The Royal Society of Chemistry&lt;/publisher&gt;&lt;isbn&gt;0022-4936&lt;/isbn&gt;&lt;work-type&gt;10.1039/C39940000801&lt;/work-type&gt;&lt;urls&gt;&lt;related-urls&gt;&lt;url&gt;http://dx.doi.org/10.1039/C39940000801&lt;/url&gt;&lt;/related-urls&gt;&lt;/urls&gt;&lt;electronic-resource-num&gt;10.1039/C39940000801&lt;/electronic-resource-num&gt;&lt;/record&gt;&lt;/Cite&gt;&lt;/EndNote&gt;</w:instrText>
      </w:r>
      <w:r w:rsidR="00DB425F" w:rsidRPr="00EF6BD9">
        <w:rPr>
          <w:rFonts w:cs="Arial"/>
        </w:rPr>
        <w:fldChar w:fldCharType="separate"/>
      </w:r>
      <w:r w:rsidR="009E12A7">
        <w:rPr>
          <w:rFonts w:cs="Arial"/>
          <w:noProof/>
        </w:rPr>
        <w:t>[3]</w:t>
      </w:r>
      <w:r w:rsidR="00DB425F" w:rsidRPr="00EF6BD9">
        <w:rPr>
          <w:rFonts w:cs="Arial"/>
        </w:rPr>
        <w:fldChar w:fldCharType="end"/>
      </w:r>
      <w:r w:rsidRPr="00EF6BD9">
        <w:rPr>
          <w:rFonts w:cs="Arial"/>
        </w:rPr>
        <w:t>. Recently, it was demonstrated by Raman spectroscopy that the Au-S bonds are formed only after NaBH</w:t>
      </w:r>
      <w:r w:rsidRPr="00EF6BD9">
        <w:rPr>
          <w:rFonts w:cs="Arial"/>
          <w:vertAlign w:val="subscript"/>
        </w:rPr>
        <w:t xml:space="preserve">4 </w:t>
      </w:r>
      <w:r w:rsidRPr="00EF6BD9">
        <w:rPr>
          <w:rFonts w:cs="Arial"/>
        </w:rPr>
        <w:t>is added to the solution</w:t>
      </w:r>
      <w:r w:rsidR="00DB425F" w:rsidRPr="00EF6BD9">
        <w:rPr>
          <w:rFonts w:cs="Arial"/>
        </w:rPr>
        <w:fldChar w:fldCharType="begin"/>
      </w:r>
      <w:r w:rsidR="00F2107C">
        <w:rPr>
          <w:rFonts w:cs="Arial"/>
        </w:rPr>
        <w:instrText xml:space="preserve"> ADDIN EN.CITE &lt;EndNote&gt;&lt;Cite&gt;&lt;Author&gt;Perala&lt;/Author&gt;&lt;Year&gt;2013&lt;/Year&gt;&lt;RecNum&gt;457&lt;/RecNum&gt;&lt;DisplayText&gt;[4]&lt;/DisplayText&gt;&lt;record&gt;&lt;rec-number&gt;457&lt;/rec-number&gt;&lt;foreign-keys&gt;&lt;key app="EN" db-id="fztdase2crs5dvep5fypwddw95x55z9vfxw5" timestamp="1588304038"&gt;457&lt;/key&gt;&lt;/foreign-keys&gt;&lt;ref-type name="Journal Article"&gt;17&lt;/ref-type&gt;&lt;contributors&gt;&lt;authors&gt;&lt;author&gt;Perala, Siva Rama Krishna&lt;/author&gt;&lt;author&gt;Kumar, Sanjeev&lt;/author&gt;&lt;/authors&gt;&lt;/contributors&gt;&lt;titles&gt;&lt;title&gt;On the Mechanism of Metal Nanoparticle Synthesis in the Brust–Schiffrin Method&lt;/title&gt;&lt;secondary-title&gt;Langmuir&lt;/secondary-title&gt;&lt;/titles&gt;&lt;periodical&gt;&lt;full-title&gt;Langmuir&lt;/full-title&gt;&lt;/periodical&gt;&lt;pages&gt;9863-9873&lt;/pages&gt;&lt;volume&gt;29&lt;/volume&gt;&lt;number&gt;31&lt;/number&gt;&lt;dates&gt;&lt;year&gt;2013&lt;/year&gt;&lt;pub-dates&gt;&lt;date&gt;2013/08/06&lt;/date&gt;&lt;/pub-dates&gt;&lt;/dates&gt;&lt;publisher&gt;American Chemical Society&lt;/publisher&gt;&lt;isbn&gt;0743-7463&lt;/isbn&gt;&lt;urls&gt;&lt;related-urls&gt;&lt;url&gt;https://doi.org/10.1021/la401604q&lt;/url&gt;&lt;/related-urls&gt;&lt;/urls&gt;&lt;electronic-resource-num&gt;10.1021/la401604q&lt;/electronic-resource-num&gt;&lt;/record&gt;&lt;/Cite&gt;&lt;/EndNote&gt;</w:instrText>
      </w:r>
      <w:r w:rsidR="00DB425F" w:rsidRPr="00EF6BD9">
        <w:rPr>
          <w:rFonts w:cs="Arial"/>
        </w:rPr>
        <w:fldChar w:fldCharType="separate"/>
      </w:r>
      <w:r w:rsidR="009E12A7">
        <w:rPr>
          <w:rFonts w:cs="Arial"/>
          <w:noProof/>
        </w:rPr>
        <w:t>[4]</w:t>
      </w:r>
      <w:r w:rsidR="00DB425F" w:rsidRPr="00EF6BD9">
        <w:rPr>
          <w:rFonts w:cs="Arial"/>
        </w:rPr>
        <w:fldChar w:fldCharType="end"/>
      </w:r>
      <w:r w:rsidRPr="00EF6BD9">
        <w:rPr>
          <w:rFonts w:cs="Arial"/>
        </w:rPr>
        <w:t xml:space="preserve">. </w:t>
      </w:r>
    </w:p>
    <w:p w14:paraId="1760C10E" w14:textId="65520A23" w:rsidR="00D1019E" w:rsidRPr="009A3A47" w:rsidRDefault="00272B24" w:rsidP="00410C03">
      <w:pPr>
        <w:pStyle w:val="Heading3"/>
        <w:numPr>
          <w:ilvl w:val="2"/>
          <w:numId w:val="1"/>
        </w:numPr>
        <w:rPr>
          <w:rFonts w:ascii="Arial" w:hAnsi="Arial" w:cs="Arial"/>
          <w:sz w:val="22"/>
          <w:szCs w:val="22"/>
        </w:rPr>
      </w:pPr>
      <w:bookmarkStart w:id="7" w:name="_Toc41136440"/>
      <w:r w:rsidRPr="000E571B">
        <w:rPr>
          <w:rFonts w:ascii="Arial" w:hAnsi="Arial" w:cs="Arial"/>
          <w:szCs w:val="22"/>
        </w:rPr>
        <w:lastRenderedPageBreak/>
        <w:t>Seed-growth method</w:t>
      </w:r>
      <w:bookmarkEnd w:id="7"/>
    </w:p>
    <w:p w14:paraId="3E54A347" w14:textId="5901346B" w:rsidR="00272B24" w:rsidRPr="00EF6BD9" w:rsidRDefault="00272B24" w:rsidP="00A60802">
      <w:pPr>
        <w:rPr>
          <w:rFonts w:cs="Arial"/>
        </w:rPr>
      </w:pPr>
      <w:r w:rsidRPr="00EF6BD9">
        <w:rPr>
          <w:rFonts w:cs="Arial"/>
        </w:rPr>
        <w:t xml:space="preserve">Compared to in situ methods, seed mediated growth methods allow for the particles to grow step by step in a controlled fashion. This method is widely used for highly monodispersed and shape-controlled processes. Seed-growth method involves two steps: seed preparation and growth. </w:t>
      </w:r>
      <w:r w:rsidR="003035F4">
        <w:rPr>
          <w:rFonts w:cs="Arial"/>
        </w:rPr>
        <w:t>M</w:t>
      </w:r>
      <w:r w:rsidRPr="00EF6BD9">
        <w:rPr>
          <w:rFonts w:cs="Arial"/>
        </w:rPr>
        <w:t>ost of the anisotropic shaped gold nanoparticles are obtained</w:t>
      </w:r>
      <w:r w:rsidR="003035F4">
        <w:rPr>
          <w:rFonts w:cs="Arial"/>
        </w:rPr>
        <w:t xml:space="preserve"> b</w:t>
      </w:r>
      <w:r w:rsidR="003035F4" w:rsidRPr="00EF6BD9">
        <w:rPr>
          <w:rFonts w:cs="Arial"/>
        </w:rPr>
        <w:t>y using this seed growth method</w:t>
      </w:r>
      <w:r w:rsidRPr="00EF6BD9">
        <w:rPr>
          <w:rFonts w:cs="Arial"/>
        </w:rPr>
        <w:t xml:space="preserve">. </w:t>
      </w:r>
    </w:p>
    <w:p w14:paraId="1C67A3C9" w14:textId="3183AC3F" w:rsidR="00FB1450" w:rsidRPr="009A3A47" w:rsidRDefault="008E6FE6" w:rsidP="00410C03">
      <w:pPr>
        <w:pStyle w:val="Heading3"/>
        <w:numPr>
          <w:ilvl w:val="1"/>
          <w:numId w:val="1"/>
        </w:numPr>
        <w:rPr>
          <w:rFonts w:ascii="Arial" w:hAnsi="Arial" w:cs="Arial"/>
          <w:szCs w:val="22"/>
        </w:rPr>
      </w:pPr>
      <w:bookmarkStart w:id="8" w:name="_Toc41136441"/>
      <w:r w:rsidRPr="000E571B">
        <w:rPr>
          <w:rFonts w:ascii="Arial" w:hAnsi="Arial" w:cs="Arial"/>
          <w:szCs w:val="22"/>
        </w:rPr>
        <w:t>Surface plasmon resonance</w:t>
      </w:r>
      <w:bookmarkEnd w:id="8"/>
    </w:p>
    <w:p w14:paraId="4F03061F" w14:textId="796C671C" w:rsidR="008E6FE6" w:rsidRDefault="008E6FE6" w:rsidP="00410C03">
      <w:pPr>
        <w:rPr>
          <w:rFonts w:cs="Arial"/>
        </w:rPr>
      </w:pPr>
      <w:r w:rsidRPr="00EF6BD9">
        <w:rPr>
          <w:rFonts w:cs="Arial"/>
        </w:rPr>
        <w:t xml:space="preserve">A unique property of nanosized gold that is not present in </w:t>
      </w:r>
      <w:proofErr w:type="spellStart"/>
      <w:r w:rsidRPr="00EF6BD9">
        <w:rPr>
          <w:rFonts w:cs="Arial"/>
        </w:rPr>
        <w:t>microsized</w:t>
      </w:r>
      <w:proofErr w:type="spellEnd"/>
      <w:r w:rsidRPr="00EF6BD9">
        <w:rPr>
          <w:rFonts w:cs="Arial"/>
        </w:rPr>
        <w:t xml:space="preserve"> </w:t>
      </w:r>
      <w:r w:rsidR="00052555">
        <w:rPr>
          <w:rFonts w:cs="Arial"/>
        </w:rPr>
        <w:t xml:space="preserve">or larger </w:t>
      </w:r>
      <w:r w:rsidRPr="00EF6BD9">
        <w:rPr>
          <w:rFonts w:cs="Arial"/>
        </w:rPr>
        <w:t xml:space="preserve">gold is surface plasmon resonance, SPR. This resonance can be excited at </w:t>
      </w:r>
      <w:r w:rsidR="00F63001">
        <w:rPr>
          <w:rFonts w:cs="Arial"/>
        </w:rPr>
        <w:t xml:space="preserve">the </w:t>
      </w:r>
      <w:r w:rsidRPr="00EF6BD9">
        <w:rPr>
          <w:rFonts w:cs="Arial"/>
        </w:rPr>
        <w:t>metal-monochromatic light interface; thus, it generates</w:t>
      </w:r>
      <w:r w:rsidR="009E12A7">
        <w:rPr>
          <w:rFonts w:cs="Arial"/>
        </w:rPr>
        <w:t xml:space="preserve"> </w:t>
      </w:r>
      <w:r w:rsidRPr="00EF6BD9">
        <w:rPr>
          <w:rFonts w:cs="Arial"/>
        </w:rPr>
        <w:t>a plasmon. The plasmon then propagates among the surface as an electromagnetic field</w:t>
      </w:r>
      <w:r w:rsidR="009E12A7">
        <w:rPr>
          <w:rFonts w:cs="Arial"/>
        </w:rPr>
        <w:t xml:space="preserve">, Figure 1 presents a schematic overview of this phenomenon. </w:t>
      </w:r>
    </w:p>
    <w:p w14:paraId="664DB22F" w14:textId="77777777" w:rsidR="009E12A7" w:rsidRPr="00EF6BD9" w:rsidRDefault="009E12A7" w:rsidP="009E12A7">
      <w:pPr>
        <w:keepNext/>
        <w:jc w:val="center"/>
      </w:pPr>
      <w:r w:rsidRPr="00EF6BD9">
        <w:rPr>
          <w:rFonts w:cs="Arial"/>
          <w:iCs/>
          <w:noProof/>
        </w:rPr>
        <w:drawing>
          <wp:inline distT="0" distB="0" distL="0" distR="0" wp14:anchorId="65139D01" wp14:editId="3C7B0934">
            <wp:extent cx="3460234" cy="1493520"/>
            <wp:effectExtent l="0" t="0" r="698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ana_Figure_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477710" cy="1501063"/>
                    </a:xfrm>
                    <a:prstGeom prst="rect">
                      <a:avLst/>
                    </a:prstGeom>
                  </pic:spPr>
                </pic:pic>
              </a:graphicData>
            </a:graphic>
          </wp:inline>
        </w:drawing>
      </w:r>
    </w:p>
    <w:p w14:paraId="0B1601BF" w14:textId="4EBCA3AB" w:rsidR="009E12A7" w:rsidRPr="009E12A7" w:rsidRDefault="009E12A7" w:rsidP="009E12A7">
      <w:pPr>
        <w:pStyle w:val="Caption"/>
        <w:spacing w:line="360" w:lineRule="auto"/>
        <w:jc w:val="center"/>
        <w:rPr>
          <w:rFonts w:cs="Arial"/>
          <w:iCs/>
          <w:color w:val="auto"/>
          <w:sz w:val="20"/>
          <w:szCs w:val="22"/>
        </w:rPr>
      </w:pPr>
      <w:bookmarkStart w:id="9" w:name="_Toc40994032"/>
      <w:r w:rsidRPr="0058251F">
        <w:rPr>
          <w:rFonts w:cs="Arial"/>
          <w:sz w:val="20"/>
          <w:szCs w:val="22"/>
        </w:rPr>
        <w:t xml:space="preserve">Figure </w:t>
      </w:r>
      <w:r>
        <w:rPr>
          <w:rFonts w:cs="Arial"/>
          <w:sz w:val="20"/>
          <w:szCs w:val="22"/>
        </w:rPr>
        <w:t>1</w:t>
      </w:r>
      <w:r w:rsidRPr="0058251F">
        <w:rPr>
          <w:rFonts w:cs="Arial"/>
          <w:sz w:val="20"/>
          <w:szCs w:val="22"/>
        </w:rPr>
        <w:t>. Plasmon generation as an electron cloud upon electromagnetic irradiation</w:t>
      </w:r>
      <w:bookmarkEnd w:id="9"/>
    </w:p>
    <w:p w14:paraId="39218E54" w14:textId="7DD034CD" w:rsidR="009A3A47" w:rsidRPr="009A3A47" w:rsidRDefault="008E6FE6" w:rsidP="00410C03">
      <w:pPr>
        <w:rPr>
          <w:rFonts w:cs="Arial"/>
        </w:rPr>
      </w:pPr>
      <w:r w:rsidRPr="00EF6BD9">
        <w:rPr>
          <w:rFonts w:cs="Arial"/>
        </w:rPr>
        <w:t>Surface plasmons can be divided into two categories: localized plasmon resonances and surface plasmon polaritons</w:t>
      </w:r>
      <w:r w:rsidR="009E12A7">
        <w:rPr>
          <w:rFonts w:cs="Arial"/>
        </w:rPr>
        <w:t xml:space="preserve"> </w:t>
      </w:r>
      <w:r w:rsidR="00F34057" w:rsidRPr="00EF6BD9">
        <w:rPr>
          <w:rFonts w:cs="Arial"/>
        </w:rPr>
        <w:fldChar w:fldCharType="begin"/>
      </w:r>
      <w:r w:rsidR="00F2107C">
        <w:rPr>
          <w:rFonts w:cs="Arial"/>
        </w:rPr>
        <w:instrText xml:space="preserve"> ADDIN EN.CITE &lt;EndNote&gt;&lt;Cite&gt;&lt;Author&gt;Zhang&lt;/Author&gt;&lt;Year&gt;2012&lt;/Year&gt;&lt;RecNum&gt;78&lt;/RecNum&gt;&lt;DisplayText&gt;[5]&lt;/DisplayText&gt;&lt;record&gt;&lt;rec-number&gt;78&lt;/rec-number&gt;&lt;foreign-keys&gt;&lt;key app="EN" db-id="9zpswta0axpfs8eavabvezpodvfvwtppwadx" timestamp="1588293302"&gt;78&lt;/key&gt;&lt;/foreign-keys&gt;&lt;ref-type name="Journal Article"&gt;17&lt;/ref-type&gt;&lt;contributors&gt;&lt;authors&gt;&lt;author&gt;Zhang, Junxi&lt;/author&gt;&lt;author&gt;Zhang, Lide&lt;/author&gt;&lt;author&gt;Xu, Wei&lt;/author&gt;&lt;/authors&gt;&lt;/contributors&gt;&lt;titles&gt;&lt;title&gt;Surface plasmon polaritons: physics and applications&lt;/title&gt;&lt;secondary-title&gt;Journal of Physics D: Applied Physics&lt;/secondary-title&gt;&lt;/titles&gt;&lt;periodical&gt;&lt;full-title&gt;Journal of Physics D: Applied Physics&lt;/full-title&gt;&lt;/periodical&gt;&lt;pages&gt;113001&lt;/pages&gt;&lt;volume&gt;45&lt;/volume&gt;&lt;number&gt;11&lt;/number&gt;&lt;dates&gt;&lt;year&gt;2012&lt;/year&gt;&lt;pub-dates&gt;&lt;date&gt;2012/02/27&lt;/date&gt;&lt;/pub-dates&gt;&lt;/dates&gt;&lt;publisher&gt;IOP Publishing&lt;/publisher&gt;&lt;isbn&gt;0022-3727&amp;#xD;1361-6463&lt;/isbn&gt;&lt;urls&gt;&lt;related-urls&gt;&lt;url&gt;http://dx.doi.org/10.1088/0022-3727/45/11/113001&lt;/url&gt;&lt;/related-urls&gt;&lt;/urls&gt;&lt;electronic-resource-num&gt;10.1088/0022-3727/45/11/113001&lt;/electronic-resource-num&gt;&lt;/record&gt;&lt;/Cite&gt;&lt;/EndNote&gt;</w:instrText>
      </w:r>
      <w:r w:rsidR="00F34057" w:rsidRPr="00EF6BD9">
        <w:rPr>
          <w:rFonts w:cs="Arial"/>
        </w:rPr>
        <w:fldChar w:fldCharType="separate"/>
      </w:r>
      <w:r w:rsidR="009E12A7">
        <w:rPr>
          <w:rFonts w:cs="Arial"/>
          <w:noProof/>
        </w:rPr>
        <w:t>[5]</w:t>
      </w:r>
      <w:r w:rsidR="00F34057" w:rsidRPr="00EF6BD9">
        <w:rPr>
          <w:rFonts w:cs="Arial"/>
        </w:rPr>
        <w:fldChar w:fldCharType="end"/>
      </w:r>
      <w:r w:rsidRPr="00EF6BD9">
        <w:rPr>
          <w:rFonts w:cs="Arial"/>
        </w:rPr>
        <w:t xml:space="preserve">. For localized plasmon resonances, the incident light is scattered or absorbed by the oscillating electric dipoles whereas, for surface plasmons polaritons, they propagate along metal surfaces in a wavelike fashion until release at some distant point from their origin. The surface plasmon waves are important in enhancing optical effects near the metal surface. Both of these surface plasmons happen simultaneously and it is difficult to decouple them, however, they allow for unique optical phenomena to happen, such as surface plasmon resonance and surface enhanced Raman scattering. </w:t>
      </w:r>
    </w:p>
    <w:p w14:paraId="1E911D09" w14:textId="4DDF2082" w:rsidR="0013081A" w:rsidRPr="00A60802" w:rsidRDefault="008E6FE6" w:rsidP="00410C03">
      <w:pPr>
        <w:pStyle w:val="Heading4"/>
        <w:numPr>
          <w:ilvl w:val="2"/>
          <w:numId w:val="1"/>
        </w:numPr>
        <w:rPr>
          <w:rStyle w:val="Emphasis"/>
          <w:rFonts w:ascii="Arial" w:hAnsi="Arial" w:cs="Arial"/>
          <w:iCs/>
          <w:sz w:val="24"/>
        </w:rPr>
      </w:pPr>
      <w:r w:rsidRPr="000E571B">
        <w:rPr>
          <w:rFonts w:ascii="Arial" w:hAnsi="Arial" w:cs="Arial"/>
          <w:i w:val="0"/>
          <w:sz w:val="24"/>
        </w:rPr>
        <w:t>Size confinement effects</w:t>
      </w:r>
    </w:p>
    <w:p w14:paraId="40139D77" w14:textId="77777777" w:rsidR="008E6FE6" w:rsidRPr="00EF6BD9" w:rsidRDefault="008E6FE6" w:rsidP="00410C03">
      <w:pPr>
        <w:rPr>
          <w:rStyle w:val="Emphasis"/>
          <w:rFonts w:cs="Arial"/>
          <w:i w:val="0"/>
        </w:rPr>
      </w:pPr>
      <w:r w:rsidRPr="00EF6BD9">
        <w:rPr>
          <w:rStyle w:val="Emphasis"/>
          <w:rFonts w:cs="Arial"/>
          <w:i w:val="0"/>
        </w:rPr>
        <w:t>Gold nanoparticles, compared to other inorganic or organic chromophores, have larger extinction cross section, high efficiency in converting light into heat, high photostability and capabilities to enhance the electromagnetic field around their surface.</w:t>
      </w:r>
    </w:p>
    <w:p w14:paraId="6C2E44C7" w14:textId="056D2F88" w:rsidR="0013081A" w:rsidRPr="00A60802" w:rsidRDefault="008E6FE6" w:rsidP="00410C03">
      <w:pPr>
        <w:pStyle w:val="Heading4"/>
        <w:numPr>
          <w:ilvl w:val="2"/>
          <w:numId w:val="1"/>
        </w:numPr>
        <w:rPr>
          <w:rStyle w:val="Emphasis"/>
          <w:rFonts w:ascii="Arial" w:hAnsi="Arial" w:cs="Arial"/>
          <w:iCs/>
          <w:sz w:val="24"/>
        </w:rPr>
      </w:pPr>
      <w:r w:rsidRPr="000E571B">
        <w:rPr>
          <w:rStyle w:val="Emphasis"/>
          <w:rFonts w:ascii="Arial" w:hAnsi="Arial" w:cs="Arial"/>
          <w:iCs/>
          <w:sz w:val="24"/>
        </w:rPr>
        <w:t>Factors that influence plasmon resonance</w:t>
      </w:r>
    </w:p>
    <w:p w14:paraId="6F982702" w14:textId="77777777" w:rsidR="00A60802" w:rsidRDefault="008E6FE6" w:rsidP="00A60802">
      <w:pPr>
        <w:rPr>
          <w:rStyle w:val="Emphasis"/>
          <w:rFonts w:cs="Arial"/>
          <w:i w:val="0"/>
        </w:rPr>
      </w:pPr>
      <w:r w:rsidRPr="00EF6BD9">
        <w:rPr>
          <w:rStyle w:val="Emphasis"/>
          <w:rFonts w:cs="Arial"/>
        </w:rPr>
        <w:t>Environmental dielectric and physical-chemical properties</w:t>
      </w:r>
      <w:r w:rsidRPr="00EF6BD9">
        <w:rPr>
          <w:rStyle w:val="Emphasis"/>
          <w:rFonts w:cs="Arial"/>
          <w:i w:val="0"/>
        </w:rPr>
        <w:t xml:space="preserve">. </w:t>
      </w:r>
    </w:p>
    <w:p w14:paraId="289B30E2" w14:textId="4F7250F2" w:rsidR="008E6FE6" w:rsidRPr="00EF6BD9" w:rsidRDefault="008E6FE6" w:rsidP="00A60802">
      <w:pPr>
        <w:rPr>
          <w:rStyle w:val="Emphasis"/>
          <w:rFonts w:cs="Arial"/>
          <w:i w:val="0"/>
        </w:rPr>
      </w:pPr>
      <w:r w:rsidRPr="00EF6BD9">
        <w:rPr>
          <w:rStyle w:val="Emphasis"/>
          <w:rFonts w:cs="Arial"/>
          <w:i w:val="0"/>
        </w:rPr>
        <w:lastRenderedPageBreak/>
        <w:t>Due to the nanometric effects, the AuNP is very sensitive to changes in environmental dielectric properties, like density, pH, surface adsorption</w:t>
      </w:r>
      <w:r w:rsidR="00591BB9">
        <w:rPr>
          <w:rStyle w:val="Emphasis"/>
          <w:rFonts w:cs="Arial"/>
          <w:i w:val="0"/>
        </w:rPr>
        <w:t>.</w:t>
      </w:r>
      <w:r w:rsidRPr="00EF6BD9">
        <w:rPr>
          <w:rStyle w:val="Emphasis"/>
          <w:rFonts w:cs="Arial"/>
          <w:i w:val="0"/>
        </w:rPr>
        <w:t xml:space="preserve"> </w:t>
      </w:r>
      <w:r w:rsidR="00591BB9">
        <w:rPr>
          <w:rStyle w:val="Emphasis"/>
          <w:rFonts w:cs="Arial"/>
          <w:i w:val="0"/>
        </w:rPr>
        <w:t>This property enables</w:t>
      </w:r>
      <w:r w:rsidRPr="00EF6BD9">
        <w:rPr>
          <w:rStyle w:val="Emphasis"/>
          <w:rFonts w:cs="Arial"/>
          <w:i w:val="0"/>
        </w:rPr>
        <w:t xml:space="preserve"> nanoparticles </w:t>
      </w:r>
      <w:r w:rsidR="00591BB9">
        <w:rPr>
          <w:rStyle w:val="Emphasis"/>
          <w:rFonts w:cs="Arial"/>
          <w:i w:val="0"/>
        </w:rPr>
        <w:t>to be engineered into exquisite</w:t>
      </w:r>
      <w:r w:rsidRPr="00EF6BD9">
        <w:rPr>
          <w:rStyle w:val="Emphasis"/>
          <w:rFonts w:cs="Arial"/>
          <w:i w:val="0"/>
        </w:rPr>
        <w:t xml:space="preserve"> sensors. </w:t>
      </w:r>
    </w:p>
    <w:p w14:paraId="2D4049DF" w14:textId="77777777" w:rsidR="008E6FE6" w:rsidRPr="00EF6BD9" w:rsidRDefault="008E6FE6" w:rsidP="00410C03">
      <w:pPr>
        <w:rPr>
          <w:rStyle w:val="Emphasis"/>
          <w:rFonts w:cs="Arial"/>
        </w:rPr>
      </w:pPr>
      <w:r w:rsidRPr="00EF6BD9">
        <w:rPr>
          <w:rStyle w:val="Emphasis"/>
          <w:rFonts w:cs="Arial"/>
        </w:rPr>
        <w:t>Surface chemical modifications</w:t>
      </w:r>
    </w:p>
    <w:p w14:paraId="165EC954" w14:textId="6DC7158B" w:rsidR="008E6FE6" w:rsidRPr="00EF6BD9" w:rsidRDefault="008E6FE6" w:rsidP="00410C03">
      <w:pPr>
        <w:rPr>
          <w:rStyle w:val="Emphasis"/>
          <w:rFonts w:cs="Arial"/>
          <w:i w:val="0"/>
        </w:rPr>
      </w:pPr>
      <w:r w:rsidRPr="00EF6BD9">
        <w:rPr>
          <w:rStyle w:val="Emphasis"/>
          <w:rFonts w:cs="Arial"/>
          <w:i w:val="0"/>
        </w:rPr>
        <w:t xml:space="preserve">Chemical modifications on the nanoparticle surface, </w:t>
      </w:r>
      <w:r w:rsidR="00560B26">
        <w:rPr>
          <w:rStyle w:val="Emphasis"/>
          <w:rFonts w:cs="Arial"/>
          <w:i w:val="0"/>
        </w:rPr>
        <w:t xml:space="preserve">such as </w:t>
      </w:r>
      <w:r w:rsidRPr="00EF6BD9">
        <w:rPr>
          <w:rStyle w:val="Emphasis"/>
          <w:rFonts w:cs="Arial"/>
          <w:i w:val="0"/>
        </w:rPr>
        <w:t xml:space="preserve">adding </w:t>
      </w:r>
      <w:proofErr w:type="spellStart"/>
      <w:r w:rsidRPr="00EF6BD9">
        <w:rPr>
          <w:rStyle w:val="Emphasis"/>
          <w:rFonts w:cs="Arial"/>
          <w:i w:val="0"/>
        </w:rPr>
        <w:t>thiolated</w:t>
      </w:r>
      <w:proofErr w:type="spellEnd"/>
      <w:r w:rsidRPr="00EF6BD9">
        <w:rPr>
          <w:rStyle w:val="Emphasis"/>
          <w:rFonts w:cs="Arial"/>
          <w:i w:val="0"/>
        </w:rPr>
        <w:t xml:space="preserve"> ligands, adsorption of molecules </w:t>
      </w:r>
      <w:proofErr w:type="spellStart"/>
      <w:r w:rsidRPr="00EF6BD9">
        <w:rPr>
          <w:rStyle w:val="Emphasis"/>
          <w:rFonts w:cs="Arial"/>
          <w:i w:val="0"/>
        </w:rPr>
        <w:t>etc</w:t>
      </w:r>
      <w:proofErr w:type="spellEnd"/>
      <w:r w:rsidRPr="00EF6BD9">
        <w:rPr>
          <w:rStyle w:val="Emphasis"/>
          <w:rFonts w:cs="Arial"/>
          <w:i w:val="0"/>
        </w:rPr>
        <w:t>, can change the LSP in several ways:</w:t>
      </w:r>
    </w:p>
    <w:p w14:paraId="4D5E62C6" w14:textId="10CF6988" w:rsidR="008E6FE6" w:rsidRPr="00EF6BD9" w:rsidRDefault="008E6FE6" w:rsidP="00EC771C">
      <w:pPr>
        <w:pStyle w:val="ListParagraph"/>
        <w:numPr>
          <w:ilvl w:val="0"/>
          <w:numId w:val="4"/>
        </w:numPr>
        <w:rPr>
          <w:rStyle w:val="Emphasis"/>
          <w:rFonts w:cs="Arial"/>
          <w:i w:val="0"/>
        </w:rPr>
      </w:pPr>
      <w:r w:rsidRPr="00EF6BD9">
        <w:rPr>
          <w:rStyle w:val="Emphasis"/>
          <w:rFonts w:cs="Arial"/>
          <w:i w:val="0"/>
        </w:rPr>
        <w:t>Chemical interface dampening: the newly adsorbed molecules introduce a new relaxation pathway for electrons.</w:t>
      </w:r>
    </w:p>
    <w:p w14:paraId="390015CE" w14:textId="77777777" w:rsidR="008E6FE6" w:rsidRPr="00EF6BD9" w:rsidRDefault="008E6FE6" w:rsidP="00EC771C">
      <w:pPr>
        <w:pStyle w:val="ListParagraph"/>
        <w:numPr>
          <w:ilvl w:val="0"/>
          <w:numId w:val="4"/>
        </w:numPr>
        <w:rPr>
          <w:rStyle w:val="Emphasis"/>
          <w:rFonts w:cs="Arial"/>
          <w:i w:val="0"/>
        </w:rPr>
      </w:pPr>
      <w:r w:rsidRPr="00EF6BD9">
        <w:rPr>
          <w:rStyle w:val="Emphasis"/>
          <w:rFonts w:cs="Arial"/>
          <w:i w:val="0"/>
        </w:rPr>
        <w:t>The newly formed shell of non-metallic Au atoms leads to a reduction in the metallic core.</w:t>
      </w:r>
    </w:p>
    <w:p w14:paraId="53514B70" w14:textId="4C0B7F82" w:rsidR="008E6FE6" w:rsidRDefault="008E6FE6" w:rsidP="00410C03">
      <w:pPr>
        <w:rPr>
          <w:rStyle w:val="Emphasis"/>
          <w:rFonts w:cs="Arial"/>
          <w:i w:val="0"/>
        </w:rPr>
      </w:pPr>
      <w:r w:rsidRPr="00EF6BD9">
        <w:rPr>
          <w:rStyle w:val="Emphasis"/>
          <w:rFonts w:cs="Arial"/>
          <w:i w:val="0"/>
        </w:rPr>
        <w:t xml:space="preserve">The importance of the chemical effects depends strongly on the nanoparticle size, shape and the adsorbent. </w:t>
      </w:r>
    </w:p>
    <w:p w14:paraId="70276B07" w14:textId="77777777" w:rsidR="009A3A47" w:rsidRPr="00EF6BD9" w:rsidRDefault="009A3A47" w:rsidP="00410C03">
      <w:pPr>
        <w:rPr>
          <w:rStyle w:val="Emphasis"/>
          <w:rFonts w:cs="Arial"/>
          <w:i w:val="0"/>
        </w:rPr>
      </w:pPr>
    </w:p>
    <w:p w14:paraId="2937D3FA" w14:textId="32B9B74E" w:rsidR="00FB1450" w:rsidRPr="009A3A47" w:rsidRDefault="00FB1450" w:rsidP="00410C03">
      <w:pPr>
        <w:pStyle w:val="Heading3"/>
        <w:numPr>
          <w:ilvl w:val="1"/>
          <w:numId w:val="1"/>
        </w:numPr>
        <w:rPr>
          <w:rFonts w:ascii="Arial" w:hAnsi="Arial" w:cs="Arial"/>
          <w:szCs w:val="22"/>
        </w:rPr>
      </w:pPr>
      <w:bookmarkStart w:id="10" w:name="_Toc41136442"/>
      <w:r w:rsidRPr="000E571B">
        <w:rPr>
          <w:rFonts w:ascii="Arial" w:hAnsi="Arial" w:cs="Arial"/>
          <w:szCs w:val="22"/>
        </w:rPr>
        <w:t>Optical characteristics</w:t>
      </w:r>
      <w:bookmarkEnd w:id="10"/>
    </w:p>
    <w:p w14:paraId="727EDBDE" w14:textId="624686C1" w:rsidR="00FB1450" w:rsidRPr="00EF6BD9" w:rsidRDefault="00FB1450" w:rsidP="00410C03">
      <w:pPr>
        <w:rPr>
          <w:rFonts w:cs="Arial"/>
        </w:rPr>
      </w:pPr>
      <w:r w:rsidRPr="00EF6BD9">
        <w:rPr>
          <w:rFonts w:cs="Arial"/>
        </w:rPr>
        <w:t>Unique optical properties of AuNPs have enabled the development of sensing and imaging platforms with diagnostic and medical applications. While these applications are varied and versatile, as detailed below, they take advantage of AuNP’s high optical extinction coefficient and the ease of modulating the SPR response of the particles. In addition, optical extinction of AuNPs can be easily measured with a UV-VIS spectrophotometer</w:t>
      </w:r>
    </w:p>
    <w:p w14:paraId="4BD8BE75" w14:textId="3341CC5A" w:rsidR="0058251F" w:rsidRPr="00EF6BD9" w:rsidRDefault="00FB1450" w:rsidP="00410C03">
      <w:pPr>
        <w:rPr>
          <w:rFonts w:cs="Arial"/>
        </w:rPr>
      </w:pPr>
      <w:r w:rsidRPr="00EF6BD9">
        <w:rPr>
          <w:rFonts w:cs="Arial"/>
        </w:rPr>
        <w:t xml:space="preserve">As a result, AuNPs have served as ideal platforms for the development of a) sensitive and selective optical sensors; b) cellular imaging technologies and c) clinical therapeutic applications involving photothermal effects of AuNPs. </w:t>
      </w:r>
    </w:p>
    <w:p w14:paraId="4998FB5C" w14:textId="00CC0608" w:rsidR="00161ACA" w:rsidRPr="009A3A47" w:rsidRDefault="00FB1450" w:rsidP="00410C03">
      <w:pPr>
        <w:pStyle w:val="Heading4"/>
        <w:numPr>
          <w:ilvl w:val="2"/>
          <w:numId w:val="1"/>
        </w:numPr>
        <w:rPr>
          <w:rFonts w:ascii="Arial" w:hAnsi="Arial" w:cs="Arial"/>
          <w:i w:val="0"/>
          <w:sz w:val="24"/>
        </w:rPr>
      </w:pPr>
      <w:r w:rsidRPr="000E571B">
        <w:rPr>
          <w:rFonts w:ascii="Arial" w:hAnsi="Arial" w:cs="Arial"/>
          <w:i w:val="0"/>
          <w:sz w:val="24"/>
        </w:rPr>
        <w:t>AuNPs as optical sensors</w:t>
      </w:r>
    </w:p>
    <w:p w14:paraId="65B0198A" w14:textId="77777777" w:rsidR="00FB1450" w:rsidRPr="00EF6BD9" w:rsidRDefault="00FB1450" w:rsidP="00410C03">
      <w:pPr>
        <w:rPr>
          <w:rFonts w:cs="Arial"/>
        </w:rPr>
      </w:pPr>
      <w:r w:rsidRPr="00EF6BD9">
        <w:rPr>
          <w:rFonts w:cs="Arial"/>
        </w:rPr>
        <w:t>There are two main classes of optical sensors based on AuNPs: colorimetric and applications involving the SPR spectral shift.</w:t>
      </w:r>
    </w:p>
    <w:p w14:paraId="2FD0A4FE" w14:textId="77777777" w:rsidR="00FB1450" w:rsidRPr="00EF6BD9" w:rsidRDefault="00FB1450" w:rsidP="00410C03">
      <w:pPr>
        <w:rPr>
          <w:rFonts w:cs="Arial"/>
        </w:rPr>
      </w:pPr>
      <w:r w:rsidRPr="00EF6BD9">
        <w:rPr>
          <w:rFonts w:cs="Arial"/>
          <w:i/>
        </w:rPr>
        <w:t>Co</w:t>
      </w:r>
      <w:r w:rsidR="00191725" w:rsidRPr="00EF6BD9">
        <w:rPr>
          <w:rFonts w:cs="Arial"/>
          <w:i/>
        </w:rPr>
        <w:t>l</w:t>
      </w:r>
      <w:r w:rsidRPr="00EF6BD9">
        <w:rPr>
          <w:rFonts w:cs="Arial"/>
          <w:i/>
        </w:rPr>
        <w:t>orimetric</w:t>
      </w:r>
      <w:r w:rsidRPr="00EF6BD9">
        <w:rPr>
          <w:rFonts w:cs="Arial"/>
        </w:rPr>
        <w:t xml:space="preserve"> </w:t>
      </w:r>
      <w:r w:rsidRPr="00EF6BD9">
        <w:rPr>
          <w:rFonts w:cs="Arial"/>
          <w:i/>
        </w:rPr>
        <w:t>sensing</w:t>
      </w:r>
    </w:p>
    <w:p w14:paraId="66D77BCF" w14:textId="32A278C4" w:rsidR="009E030E" w:rsidRPr="00EF6BD9" w:rsidRDefault="00FB1450" w:rsidP="00722CAE">
      <w:r w:rsidRPr="00EF6BD9">
        <w:rPr>
          <w:rFonts w:cs="Arial"/>
        </w:rPr>
        <w:t xml:space="preserve">Since the SPR position is so sensitive to the homogeneity of the colloid, an aggregation in the nanoparticles state is easily mirrored in a SPR shift towards higher wavelengths. A sensing platform can </w:t>
      </w:r>
      <w:r w:rsidR="00D96B66">
        <w:rPr>
          <w:rFonts w:cs="Arial"/>
        </w:rPr>
        <w:t>thus be</w:t>
      </w:r>
      <w:r w:rsidRPr="00EF6BD9">
        <w:rPr>
          <w:rFonts w:cs="Arial"/>
        </w:rPr>
        <w:t xml:space="preserve"> developed if an analyte binds selectively to the nanoparticle surface and induces aggregation. The colorimetric assays developed so far are able to detect metal ions, small organic molecules, proteins and DNA</w:t>
      </w:r>
      <w:r w:rsidR="00722CAE">
        <w:rPr>
          <w:rFonts w:cs="Arial"/>
        </w:rPr>
        <w:t xml:space="preserve"> </w:t>
      </w:r>
      <w:r w:rsidR="009A3A47">
        <w:rPr>
          <w:rFonts w:cs="Arial"/>
        </w:rPr>
        <w:fldChar w:fldCharType="begin"/>
      </w:r>
      <w:r w:rsidR="00F2107C">
        <w:rPr>
          <w:rFonts w:cs="Arial"/>
        </w:rPr>
        <w:instrText xml:space="preserve"> ADDIN EN.CITE &lt;EndNote&gt;&lt;Cite&gt;&lt;Author&gt;Seferos&lt;/Author&gt;&lt;Year&gt;2007&lt;/Year&gt;&lt;RecNum&gt;414&lt;/RecNum&gt;&lt;DisplayText&gt;[6]&lt;/DisplayText&gt;&lt;record&gt;&lt;rec-number&gt;414&lt;/rec-number&gt;&lt;foreign-keys&gt;&lt;key app="EN" db-id="fztdase2crs5dvep5fypwddw95x55z9vfxw5" timestamp="1588130208"&gt;414&lt;/key&gt;&lt;/foreign-keys&gt;&lt;ref-type name="Journal Article"&gt;17&lt;/ref-type&gt;&lt;contributors&gt;&lt;authors&gt;&lt;author&gt;Seferos, Dwight S.&lt;/author&gt;&lt;author&gt;Giljohann, David A.&lt;/author&gt;&lt;author&gt;Hill, Haley D.&lt;/author&gt;&lt;author&gt;Prigodich, Andrew E.&lt;/author&gt;&lt;author&gt;Mirkin, Chad A.&lt;/author&gt;&lt;/authors&gt;&lt;/contributors&gt;&lt;titles&gt;&lt;title&gt;Nano-Flares:  Probes for Transfection and mRNA Detection in Living Cells&lt;/title&gt;&lt;secondary-title&gt;Journal of the American Chemical Society&lt;/secondary-title&gt;&lt;/titles&gt;&lt;periodical&gt;&lt;full-title&gt;Journal of the American Chemical Society&lt;/full-title&gt;&lt;/periodical&gt;&lt;pages&gt;15477-15479&lt;/pages&gt;&lt;volume&gt;129&lt;/volume&gt;&lt;number&gt;50&lt;/number&gt;&lt;dates&gt;&lt;year&gt;2007&lt;/year&gt;&lt;pub-dates&gt;&lt;date&gt;2007/12/01&lt;/date&gt;&lt;/pub-dates&gt;&lt;/dates&gt;&lt;publisher&gt;American Chemical Society&lt;/publisher&gt;&lt;isbn&gt;0002-7863&lt;/isbn&gt;&lt;urls&gt;&lt;related-urls&gt;&lt;url&gt;https://doi.org/10.1021/ja0776529&lt;/url&gt;&lt;/related-urls&gt;&lt;/urls&gt;&lt;electronic-resource-num&gt;10.1021/ja0776529&lt;/electronic-resource-num&gt;&lt;/record&gt;&lt;/Cite&gt;&lt;/EndNote&gt;</w:instrText>
      </w:r>
      <w:r w:rsidR="009A3A47">
        <w:rPr>
          <w:rFonts w:cs="Arial"/>
        </w:rPr>
        <w:fldChar w:fldCharType="separate"/>
      </w:r>
      <w:r w:rsidR="009E12A7">
        <w:rPr>
          <w:rFonts w:cs="Arial"/>
          <w:noProof/>
        </w:rPr>
        <w:t>[6]</w:t>
      </w:r>
      <w:r w:rsidR="009A3A47">
        <w:rPr>
          <w:rFonts w:cs="Arial"/>
        </w:rPr>
        <w:fldChar w:fldCharType="end"/>
      </w:r>
    </w:p>
    <w:p w14:paraId="6A081F50" w14:textId="77777777" w:rsidR="00FB1450" w:rsidRPr="007509EC" w:rsidRDefault="00FB1450" w:rsidP="00410C03">
      <w:pPr>
        <w:rPr>
          <w:rFonts w:cs="Arial"/>
          <w:i/>
        </w:rPr>
      </w:pPr>
      <w:r w:rsidRPr="007509EC">
        <w:rPr>
          <w:rFonts w:cs="Arial"/>
          <w:i/>
        </w:rPr>
        <w:lastRenderedPageBreak/>
        <w:t>SPR shift sensing</w:t>
      </w:r>
    </w:p>
    <w:p w14:paraId="54A62225" w14:textId="5FBA762C" w:rsidR="00FB1450" w:rsidRPr="00EF6BD9" w:rsidRDefault="00FB1450" w:rsidP="00410C03">
      <w:pPr>
        <w:rPr>
          <w:rFonts w:cs="Arial"/>
        </w:rPr>
      </w:pPr>
      <w:r w:rsidRPr="00EF6BD9">
        <w:rPr>
          <w:rFonts w:cs="Arial"/>
        </w:rPr>
        <w:t>Another way to sense the binding of an analyte on the surface of the nanoparticle is by monitoring the local change in the refractive index of the surrounding media. The relationship between SPR maximum and environment refractive index</w:t>
      </w:r>
      <w:r w:rsidR="0072188D">
        <w:rPr>
          <w:rFonts w:cs="Arial"/>
        </w:rPr>
        <w:t xml:space="preserve"> is</w:t>
      </w:r>
      <w:r w:rsidRPr="00EF6BD9">
        <w:rPr>
          <w:rFonts w:cs="Arial"/>
        </w:rPr>
        <w:t>:</w:t>
      </w:r>
    </w:p>
    <w:p w14:paraId="0478B65E" w14:textId="61D99BEF" w:rsidR="00FB1450" w:rsidRPr="00EF6BD9" w:rsidRDefault="0071328A" w:rsidP="0071328A">
      <w:pPr>
        <w:jc w:val="center"/>
        <w:rPr>
          <w:rFonts w:eastAsiaTheme="minorEastAsia" w:cs="Arial"/>
        </w:rPr>
      </w:pPr>
      <w:bookmarkStart w:id="11" w:name="_Hlk43135977"/>
      <w:proofErr w:type="spellStart"/>
      <w:r w:rsidRPr="00EF6BD9">
        <w:rPr>
          <w:rFonts w:cs="Arial"/>
        </w:rPr>
        <w:t>Λ</w:t>
      </w:r>
      <w:r w:rsidR="00FB1450" w:rsidRPr="00EF6BD9">
        <w:rPr>
          <w:rFonts w:cs="Arial"/>
          <w:vertAlign w:val="subscript"/>
        </w:rPr>
        <w:t>max</w:t>
      </w:r>
      <w:proofErr w:type="spellEnd"/>
      <w:r w:rsidR="00FB1450" w:rsidRPr="00EF6BD9">
        <w:rPr>
          <w:rFonts w:cs="Arial"/>
          <w:vertAlign w:val="subscript"/>
        </w:rPr>
        <w:t xml:space="preserve"> </w:t>
      </w:r>
      <w:r w:rsidR="00FB1450" w:rsidRPr="00EF6BD9">
        <w:rPr>
          <w:rFonts w:cs="Arial"/>
        </w:rPr>
        <w:t>= 2πc/</w:t>
      </w:r>
      <w:proofErr w:type="spellStart"/>
      <w:r w:rsidR="00FB1450" w:rsidRPr="00EF6BD9">
        <w:rPr>
          <w:rFonts w:cs="Arial"/>
        </w:rPr>
        <w:t>ω</w:t>
      </w:r>
      <w:r w:rsidR="00FB1450" w:rsidRPr="00EF6BD9">
        <w:rPr>
          <w:rFonts w:cs="Arial"/>
          <w:vertAlign w:val="subscript"/>
        </w:rPr>
        <w:t>p</w:t>
      </w:r>
      <w:proofErr w:type="spellEnd"/>
      <w:r w:rsidR="00FB1450" w:rsidRPr="00EF6BD9">
        <w:rPr>
          <w:rFonts w:cs="Arial"/>
          <w:vertAlign w:val="subscript"/>
        </w:rPr>
        <w:t xml:space="preserve"> </w:t>
      </w:r>
      <m:oMath>
        <m:r>
          <w:rPr>
            <w:rFonts w:ascii="Cambria Math" w:hAnsi="Cambria Math" w:cs="Arial"/>
            <w:vertAlign w:val="subscript"/>
          </w:rPr>
          <m:t>√(</m:t>
        </m:r>
        <m:sSup>
          <m:sSupPr>
            <m:ctrlPr>
              <w:rPr>
                <w:rFonts w:ascii="Cambria Math" w:hAnsi="Cambria Math" w:cs="Arial"/>
                <w:i/>
                <w:vertAlign w:val="subscript"/>
              </w:rPr>
            </m:ctrlPr>
          </m:sSupPr>
          <m:e>
            <m:r>
              <w:rPr>
                <w:rFonts w:ascii="Cambria Math" w:hAnsi="Cambria Math" w:cs="Arial"/>
                <w:vertAlign w:val="subscript"/>
              </w:rPr>
              <m:t>2n</m:t>
            </m:r>
          </m:e>
          <m:sup>
            <m:r>
              <w:rPr>
                <w:rFonts w:ascii="Cambria Math" w:hAnsi="Cambria Math" w:cs="Arial"/>
                <w:vertAlign w:val="subscript"/>
              </w:rPr>
              <m:t>2</m:t>
            </m:r>
          </m:sup>
        </m:sSup>
      </m:oMath>
      <w:r w:rsidR="00FB1450" w:rsidRPr="00EF6BD9">
        <w:rPr>
          <w:rFonts w:eastAsiaTheme="minorEastAsia" w:cs="Arial"/>
        </w:rPr>
        <w:t>+1)</w:t>
      </w:r>
      <w:r>
        <w:rPr>
          <w:rFonts w:eastAsiaTheme="minorEastAsia" w:cs="Arial"/>
        </w:rPr>
        <w:tab/>
        <w:t>(</w:t>
      </w:r>
      <w:r w:rsidR="009E12A7">
        <w:rPr>
          <w:rFonts w:eastAsiaTheme="minorEastAsia" w:cs="Arial"/>
        </w:rPr>
        <w:t>1</w:t>
      </w:r>
      <w:r>
        <w:rPr>
          <w:rFonts w:eastAsiaTheme="minorEastAsia" w:cs="Arial"/>
        </w:rPr>
        <w:t>)</w:t>
      </w:r>
    </w:p>
    <w:bookmarkEnd w:id="11"/>
    <w:p w14:paraId="41D7EFE1" w14:textId="77777777" w:rsidR="00FB1450" w:rsidRPr="00EF6BD9" w:rsidRDefault="00FB1450" w:rsidP="00410C03">
      <w:pPr>
        <w:rPr>
          <w:rFonts w:cs="Arial"/>
        </w:rPr>
      </w:pPr>
      <w:r w:rsidRPr="00EF6BD9">
        <w:rPr>
          <w:rFonts w:cs="Arial"/>
          <w:i/>
        </w:rPr>
        <w:t>Biosensing</w:t>
      </w:r>
    </w:p>
    <w:p w14:paraId="66EAF5F8" w14:textId="55C293F8" w:rsidR="0058251F" w:rsidRPr="00EF6BD9" w:rsidRDefault="00FB1450" w:rsidP="00410C03">
      <w:pPr>
        <w:rPr>
          <w:rFonts w:cs="Arial"/>
        </w:rPr>
      </w:pPr>
      <w:r w:rsidRPr="00EF6BD9">
        <w:rPr>
          <w:rFonts w:cs="Arial"/>
        </w:rPr>
        <w:t xml:space="preserve">A sensor has two components: a recognition element for target binding and a transduction element for signaling of the binding event. In the case of AuNPs, the element of transduction is the SPR band, which is sensitive to the environment and surface modifications </w:t>
      </w:r>
      <w:r w:rsidR="002A316B">
        <w:rPr>
          <w:rFonts w:cs="Arial"/>
        </w:rPr>
        <w:t xml:space="preserve">and </w:t>
      </w:r>
      <w:r w:rsidRPr="00EF6BD9">
        <w:rPr>
          <w:rFonts w:cs="Arial"/>
        </w:rPr>
        <w:t xml:space="preserve">is able to shift with any small change in the nanoparticle’s proximity </w:t>
      </w:r>
      <w:r w:rsidR="00B25594" w:rsidRPr="00EF6BD9">
        <w:rPr>
          <w:rFonts w:cs="Arial"/>
        </w:rPr>
        <w:fldChar w:fldCharType="begin"/>
      </w:r>
      <w:r w:rsidR="00F2107C">
        <w:rPr>
          <w:rFonts w:cs="Arial"/>
        </w:rPr>
        <w:instrText xml:space="preserve"> ADDIN EN.CITE &lt;EndNote&gt;&lt;Cite&gt;&lt;Author&gt;Zheng&lt;/Author&gt;&lt;Year&gt;2009&lt;/Year&gt;&lt;RecNum&gt;75&lt;/RecNum&gt;&lt;DisplayText&gt;[7]&lt;/DisplayText&gt;&lt;record&gt;&lt;rec-number&gt;75&lt;/rec-number&gt;&lt;foreign-keys&gt;&lt;key app="EN" db-id="9zpswta0axpfs8eavabvezpodvfvwtppwadx" timestamp="1588293189"&gt;75&lt;/key&gt;&lt;/foreign-keys&gt;&lt;ref-type name="Journal Article"&gt;17&lt;/ref-type&gt;&lt;contributors&gt;&lt;authors&gt;&lt;author&gt;Zheng, Dan&lt;/author&gt;&lt;author&gt;Seferos, Dwight S.&lt;/author&gt;&lt;author&gt;Giljohann, David A.&lt;/author&gt;&lt;author&gt;Patel, Pinal C.&lt;/author&gt;&lt;author&gt;Mirkin, Chad A.&lt;/author&gt;&lt;/authors&gt;&lt;/contributors&gt;&lt;titles&gt;&lt;title&gt;Aptamer Nano-flares for Molecular Detection in Living Cells&lt;/title&gt;&lt;secondary-title&gt;Nano Letters&lt;/secondary-title&gt;&lt;/titles&gt;&lt;periodical&gt;&lt;full-title&gt;Nano Letters&lt;/full-title&gt;&lt;/periodical&gt;&lt;pages&gt;3258-3261&lt;/pages&gt;&lt;volume&gt;9&lt;/volume&gt;&lt;number&gt;9&lt;/number&gt;&lt;dates&gt;&lt;year&gt;2009&lt;/year&gt;&lt;pub-dates&gt;&lt;date&gt;2009/09/09&lt;/date&gt;&lt;/pub-dates&gt;&lt;/dates&gt;&lt;publisher&gt;American Chemical Society&lt;/publisher&gt;&lt;isbn&gt;1530-6984&lt;/isbn&gt;&lt;urls&gt;&lt;related-urls&gt;&lt;url&gt;https://doi.org/10.1021/nl901517b&lt;/url&gt;&lt;/related-urls&gt;&lt;/urls&gt;&lt;electronic-resource-num&gt;10.1021/nl901517b&lt;/electronic-resource-num&gt;&lt;/record&gt;&lt;/Cite&gt;&lt;/EndNote&gt;</w:instrText>
      </w:r>
      <w:r w:rsidR="00B25594" w:rsidRPr="00EF6BD9">
        <w:rPr>
          <w:rFonts w:cs="Arial"/>
        </w:rPr>
        <w:fldChar w:fldCharType="separate"/>
      </w:r>
      <w:r w:rsidR="009E12A7">
        <w:rPr>
          <w:rFonts w:cs="Arial"/>
          <w:noProof/>
        </w:rPr>
        <w:t>[7]</w:t>
      </w:r>
      <w:r w:rsidR="00B25594" w:rsidRPr="00EF6BD9">
        <w:rPr>
          <w:rFonts w:cs="Arial"/>
        </w:rPr>
        <w:fldChar w:fldCharType="end"/>
      </w:r>
      <w:r w:rsidRPr="00EF6BD9">
        <w:rPr>
          <w:rFonts w:cs="Arial"/>
        </w:rPr>
        <w:t xml:space="preserve">. </w:t>
      </w:r>
    </w:p>
    <w:p w14:paraId="7EB5169B" w14:textId="4711EBF7" w:rsidR="00D83B77" w:rsidRPr="009A3A47" w:rsidRDefault="00D83B77" w:rsidP="00410C03">
      <w:pPr>
        <w:pStyle w:val="Heading4"/>
        <w:numPr>
          <w:ilvl w:val="2"/>
          <w:numId w:val="1"/>
        </w:numPr>
        <w:rPr>
          <w:rFonts w:ascii="Arial" w:hAnsi="Arial" w:cs="Arial"/>
          <w:i w:val="0"/>
          <w:sz w:val="24"/>
        </w:rPr>
      </w:pPr>
      <w:r w:rsidRPr="000E571B">
        <w:rPr>
          <w:rFonts w:ascii="Arial" w:hAnsi="Arial" w:cs="Arial"/>
          <w:i w:val="0"/>
          <w:sz w:val="24"/>
        </w:rPr>
        <w:t>P</w:t>
      </w:r>
      <w:r w:rsidR="00FB1450" w:rsidRPr="000E571B">
        <w:rPr>
          <w:rFonts w:ascii="Arial" w:hAnsi="Arial" w:cs="Arial"/>
          <w:i w:val="0"/>
          <w:sz w:val="24"/>
        </w:rPr>
        <w:t>hotothermal effects of AuNPs.</w:t>
      </w:r>
    </w:p>
    <w:p w14:paraId="04313585" w14:textId="044962F9" w:rsidR="00FB1450" w:rsidRPr="00EF6BD9" w:rsidRDefault="00FB1450" w:rsidP="00410C03">
      <w:pPr>
        <w:rPr>
          <w:rFonts w:cs="Arial"/>
        </w:rPr>
      </w:pPr>
      <w:r w:rsidRPr="00EF6BD9">
        <w:rPr>
          <w:rFonts w:cs="Arial"/>
        </w:rPr>
        <w:t xml:space="preserve">AuNPs </w:t>
      </w:r>
      <w:r w:rsidR="00D83B77" w:rsidRPr="00EF6BD9">
        <w:rPr>
          <w:rFonts w:cs="Arial"/>
        </w:rPr>
        <w:t>possess</w:t>
      </w:r>
      <w:r w:rsidRPr="00EF6BD9">
        <w:rPr>
          <w:rFonts w:cs="Arial"/>
        </w:rPr>
        <w:t xml:space="preserve"> a high ability to transform light into heat efficiently. The reason for this is that AuNPs have SPR </w:t>
      </w:r>
      <w:r w:rsidR="00B041EB">
        <w:rPr>
          <w:rFonts w:cs="Arial"/>
        </w:rPr>
        <w:t>wavelengths</w:t>
      </w:r>
      <w:r w:rsidRPr="00EF6BD9">
        <w:rPr>
          <w:rFonts w:cs="Arial"/>
        </w:rPr>
        <w:t xml:space="preserve"> in visible and NIR regions, low luminescence yield and rapid relaxation times of SPR. Moreover, they have high photostability compared to organic dyes. </w:t>
      </w:r>
    </w:p>
    <w:p w14:paraId="019C9018" w14:textId="375DD1BE" w:rsidR="00FB1450" w:rsidRPr="00EF6BD9" w:rsidRDefault="00FB1450" w:rsidP="00410C03">
      <w:pPr>
        <w:rPr>
          <w:rFonts w:cs="Arial"/>
        </w:rPr>
      </w:pPr>
      <w:r w:rsidRPr="00EF6BD9">
        <w:rPr>
          <w:rFonts w:cs="Arial"/>
        </w:rPr>
        <w:t>There were distinguished several steps that happen during this energy transfer</w:t>
      </w:r>
      <w:r w:rsidR="007C04E6" w:rsidRPr="00EF6BD9">
        <w:rPr>
          <w:rFonts w:cs="Arial"/>
        </w:rPr>
        <w:t xml:space="preserve">, steps </w:t>
      </w:r>
      <w:r w:rsidR="00B42C0F" w:rsidRPr="00EF6BD9">
        <w:rPr>
          <w:rFonts w:cs="Arial"/>
        </w:rPr>
        <w:t>illustrated</w:t>
      </w:r>
      <w:r w:rsidR="007C04E6" w:rsidRPr="00EF6BD9">
        <w:rPr>
          <w:rFonts w:cs="Arial"/>
        </w:rPr>
        <w:t xml:space="preserve"> in Figure </w:t>
      </w:r>
      <w:r w:rsidR="009E12A7">
        <w:rPr>
          <w:rFonts w:cs="Arial"/>
        </w:rPr>
        <w:t>2</w:t>
      </w:r>
      <w:r w:rsidRPr="00EF6BD9">
        <w:rPr>
          <w:rFonts w:cs="Arial"/>
        </w:rPr>
        <w:t>:</w:t>
      </w:r>
    </w:p>
    <w:p w14:paraId="6E508FE7" w14:textId="77777777" w:rsidR="00FB1450" w:rsidRPr="00EF6BD9" w:rsidRDefault="00FB1450" w:rsidP="00EC771C">
      <w:pPr>
        <w:pStyle w:val="ListParagraph"/>
        <w:numPr>
          <w:ilvl w:val="0"/>
          <w:numId w:val="6"/>
        </w:numPr>
        <w:rPr>
          <w:rFonts w:cs="Arial"/>
        </w:rPr>
      </w:pPr>
      <w:r w:rsidRPr="00EF6BD9">
        <w:rPr>
          <w:rFonts w:cs="Arial"/>
        </w:rPr>
        <w:t>A transient thermal expansion when the lattice suffers acoustic vibrations</w:t>
      </w:r>
    </w:p>
    <w:p w14:paraId="23AD910C" w14:textId="77777777" w:rsidR="00FB1450" w:rsidRPr="00EF6BD9" w:rsidRDefault="00FB1450" w:rsidP="00EC771C">
      <w:pPr>
        <w:pStyle w:val="ListParagraph"/>
        <w:numPr>
          <w:ilvl w:val="0"/>
          <w:numId w:val="6"/>
        </w:numPr>
        <w:rPr>
          <w:rFonts w:cs="Arial"/>
        </w:rPr>
      </w:pPr>
      <w:r w:rsidRPr="00EF6BD9">
        <w:rPr>
          <w:rFonts w:cs="Arial"/>
        </w:rPr>
        <w:t xml:space="preserve">This expansion leads to a melting phase. In this phase most of the anisotropic nanoparticles, like nanorods, change their shape towards more energetically favorable structures, like spheres. </w:t>
      </w:r>
    </w:p>
    <w:p w14:paraId="54A24F9A" w14:textId="77777777" w:rsidR="00FB1450" w:rsidRPr="00EF6BD9" w:rsidRDefault="00FB1450" w:rsidP="00EC771C">
      <w:pPr>
        <w:pStyle w:val="ListParagraph"/>
        <w:numPr>
          <w:ilvl w:val="0"/>
          <w:numId w:val="6"/>
        </w:numPr>
        <w:rPr>
          <w:rFonts w:cs="Arial"/>
        </w:rPr>
      </w:pPr>
      <w:r w:rsidRPr="00EF6BD9">
        <w:rPr>
          <w:rFonts w:cs="Arial"/>
        </w:rPr>
        <w:t>By continuing the irradiation, there was observed a vaporization effect. Nanoparticle’s size is reduced and new smaller nanoparticles are formed</w:t>
      </w:r>
    </w:p>
    <w:p w14:paraId="71D4A367" w14:textId="155AE5E2" w:rsidR="00FB1450" w:rsidRPr="00EF6BD9" w:rsidRDefault="00FB1450" w:rsidP="00EC771C">
      <w:pPr>
        <w:pStyle w:val="ListParagraph"/>
        <w:numPr>
          <w:ilvl w:val="0"/>
          <w:numId w:val="6"/>
        </w:numPr>
        <w:rPr>
          <w:rFonts w:cs="Arial"/>
        </w:rPr>
      </w:pPr>
      <w:r w:rsidRPr="00EF6BD9">
        <w:rPr>
          <w:rFonts w:cs="Arial"/>
        </w:rPr>
        <w:t>The latest step is fragmentation, and is believe</w:t>
      </w:r>
      <w:r w:rsidR="005B2DE8">
        <w:rPr>
          <w:rFonts w:cs="Arial"/>
        </w:rPr>
        <w:t>d to be</w:t>
      </w:r>
      <w:r w:rsidRPr="00EF6BD9">
        <w:rPr>
          <w:rFonts w:cs="Arial"/>
        </w:rPr>
        <w:t xml:space="preserve"> caused by boiling or “</w:t>
      </w:r>
      <w:proofErr w:type="spellStart"/>
      <w:r w:rsidRPr="00EF6BD9">
        <w:rPr>
          <w:rFonts w:cs="Arial"/>
        </w:rPr>
        <w:t>nano</w:t>
      </w:r>
      <w:proofErr w:type="spellEnd"/>
      <w:r w:rsidRPr="00EF6BD9">
        <w:rPr>
          <w:rFonts w:cs="Arial"/>
        </w:rPr>
        <w:t>-explosions”</w:t>
      </w:r>
    </w:p>
    <w:p w14:paraId="058DAC2B" w14:textId="77777777" w:rsidR="00FB1450" w:rsidRPr="00EF6BD9" w:rsidRDefault="00FB1450" w:rsidP="00410C03">
      <w:pPr>
        <w:pStyle w:val="ListParagraph"/>
        <w:rPr>
          <w:rFonts w:cs="Arial"/>
        </w:rPr>
      </w:pPr>
    </w:p>
    <w:p w14:paraId="2712A9F1" w14:textId="77777777" w:rsidR="007C04E6" w:rsidRPr="00EF6BD9" w:rsidRDefault="00FB1450" w:rsidP="00B041EB">
      <w:pPr>
        <w:keepNext/>
        <w:jc w:val="center"/>
      </w:pPr>
      <w:r w:rsidRPr="00EF6BD9">
        <w:rPr>
          <w:noProof/>
        </w:rPr>
        <w:lastRenderedPageBreak/>
        <w:drawing>
          <wp:inline distT="0" distB="0" distL="0" distR="0" wp14:anchorId="1AD5C917" wp14:editId="483A25ED">
            <wp:extent cx="5915098" cy="235458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83500" cy="2381808"/>
                    </a:xfrm>
                    <a:prstGeom prst="rect">
                      <a:avLst/>
                    </a:prstGeom>
                    <a:noFill/>
                  </pic:spPr>
                </pic:pic>
              </a:graphicData>
            </a:graphic>
          </wp:inline>
        </w:drawing>
      </w:r>
    </w:p>
    <w:p w14:paraId="120E3E7F" w14:textId="64FAF263" w:rsidR="00FB1450" w:rsidRPr="0058251F" w:rsidRDefault="007C04E6" w:rsidP="00410C03">
      <w:pPr>
        <w:pStyle w:val="Caption"/>
        <w:spacing w:line="360" w:lineRule="auto"/>
        <w:jc w:val="center"/>
        <w:rPr>
          <w:rFonts w:cs="Arial"/>
          <w:sz w:val="20"/>
          <w:szCs w:val="22"/>
        </w:rPr>
      </w:pPr>
      <w:bookmarkStart w:id="12" w:name="_Toc40994038"/>
      <w:r w:rsidRPr="0058251F">
        <w:rPr>
          <w:rFonts w:cs="Arial"/>
          <w:sz w:val="20"/>
          <w:szCs w:val="22"/>
        </w:rPr>
        <w:t>Figure</w:t>
      </w:r>
      <w:r w:rsidR="009E12A7">
        <w:rPr>
          <w:rFonts w:cs="Arial"/>
          <w:sz w:val="20"/>
          <w:szCs w:val="22"/>
        </w:rPr>
        <w:t xml:space="preserve"> 2</w:t>
      </w:r>
      <w:r w:rsidRPr="0058251F">
        <w:rPr>
          <w:rFonts w:cs="Arial"/>
          <w:sz w:val="20"/>
          <w:szCs w:val="22"/>
        </w:rPr>
        <w:t>. Effects highlighted in AuNPS after laser exposure</w:t>
      </w:r>
      <w:bookmarkEnd w:id="12"/>
    </w:p>
    <w:p w14:paraId="1DCC5F02" w14:textId="77777777" w:rsidR="00FB1450" w:rsidRPr="00EF6BD9" w:rsidRDefault="00FB1450" w:rsidP="00410C03">
      <w:pPr>
        <w:rPr>
          <w:rFonts w:cs="Arial"/>
        </w:rPr>
      </w:pPr>
    </w:p>
    <w:p w14:paraId="4465805B" w14:textId="77777777" w:rsidR="00FB1450" w:rsidRPr="00EF6BD9" w:rsidRDefault="00FB1450" w:rsidP="00410C03">
      <w:pPr>
        <w:rPr>
          <w:rFonts w:cs="Arial"/>
          <w:i/>
        </w:rPr>
      </w:pPr>
      <w:r w:rsidRPr="00EF6BD9">
        <w:rPr>
          <w:rFonts w:cs="Arial"/>
          <w:i/>
        </w:rPr>
        <w:t>Photothermal effects in drug delivery platforms</w:t>
      </w:r>
    </w:p>
    <w:p w14:paraId="4D7D1314" w14:textId="352920AF" w:rsidR="00FB1450" w:rsidRPr="00EF6BD9" w:rsidRDefault="00FB1450" w:rsidP="00410C03">
      <w:pPr>
        <w:rPr>
          <w:rFonts w:cs="Arial"/>
        </w:rPr>
      </w:pPr>
      <w:r w:rsidRPr="00EF6BD9">
        <w:rPr>
          <w:rFonts w:cs="Arial"/>
        </w:rPr>
        <w:t>Delivery platforms for drugs and nutraceuticals have been developed in order to mitigate some disadvantages of classical drug delivery.</w:t>
      </w:r>
      <w:r w:rsidR="00722CAE" w:rsidRPr="00722CAE">
        <w:rPr>
          <w:rFonts w:cs="Arial"/>
        </w:rPr>
        <w:t xml:space="preserve"> </w:t>
      </w:r>
      <w:r w:rsidR="00722CAE" w:rsidRPr="00EF6BD9">
        <w:rPr>
          <w:rFonts w:cs="Arial"/>
        </w:rPr>
        <w:t xml:space="preserve">Polymeric microcapsules are actively studied as delivery platforms in many fields like medicine, cosmetics, pharmaceutics, </w:t>
      </w:r>
      <w:proofErr w:type="spellStart"/>
      <w:r w:rsidR="00722CAE" w:rsidRPr="00EF6BD9">
        <w:rPr>
          <w:rFonts w:cs="Arial"/>
        </w:rPr>
        <w:t>nanophotonics</w:t>
      </w:r>
      <w:proofErr w:type="spellEnd"/>
      <w:r w:rsidR="00722CAE" w:rsidRPr="00EF6BD9">
        <w:rPr>
          <w:rFonts w:cs="Arial"/>
        </w:rPr>
        <w:t>, etc. To confer such capsules the ability to release the cargo, optical active adjuvants, like nanoparticles, are added to the walls of the capsules</w:t>
      </w:r>
      <w:r w:rsidR="00722CAE">
        <w:rPr>
          <w:rFonts w:cs="Arial"/>
        </w:rPr>
        <w:t>. This way they become</w:t>
      </w:r>
      <w:r w:rsidRPr="00EF6BD9">
        <w:rPr>
          <w:rFonts w:cs="Arial"/>
        </w:rPr>
        <w:t xml:space="preserve"> light responsive vehicles</w:t>
      </w:r>
      <w:r w:rsidR="009E12A7">
        <w:rPr>
          <w:rFonts w:cs="Arial"/>
        </w:rPr>
        <w:t xml:space="preserve"> </w:t>
      </w:r>
      <w:r w:rsidR="00301628" w:rsidRPr="00EF6BD9">
        <w:rPr>
          <w:rFonts w:cs="Arial"/>
        </w:rPr>
        <w:fldChar w:fldCharType="begin"/>
      </w:r>
      <w:r w:rsidR="00F2107C">
        <w:rPr>
          <w:rFonts w:cs="Arial"/>
        </w:rPr>
        <w:instrText xml:space="preserve"> ADDIN EN.CITE &lt;EndNote&gt;&lt;Cite&gt;&lt;Author&gt;Krug&lt;/Author&gt;&lt;Year&gt;2019&lt;/Year&gt;&lt;RecNum&gt;8&lt;/RecNum&gt;&lt;DisplayText&gt;[8]&lt;/DisplayText&gt;&lt;record&gt;&lt;rec-number&gt;8&lt;/rec-number&gt;&lt;foreign-keys&gt;&lt;key app="EN" db-id="ftw9ws2daxx9vfe0txjv5zsqtdxvrfwtrz9t" timestamp="1592334521"&gt;8&lt;/key&gt;&lt;/foreign-keys&gt;&lt;ref-type name="Journal Article"&gt;17&lt;/ref-type&gt;&lt;contributors&gt;&lt;authors&gt;&lt;author&gt;Krug, Pamela&lt;/author&gt;&lt;author&gt;Kwiatkowska, Marta&lt;/author&gt;&lt;author&gt;Mojzych, Ilona&lt;/author&gt;&lt;author&gt;Głowala, Paulina&lt;/author&gt;&lt;author&gt;Dorant, Sylwia&lt;/author&gt;&lt;author&gt;Kępińska, Daria&lt;/author&gt;&lt;author&gt;Chotkowski, Maciej&lt;/author&gt;&lt;author&gt;Janiszewska, Katarzyna&lt;/author&gt;&lt;author&gt;Stolarski, Jarosław&lt;/author&gt;&lt;author&gt;Wiktorska, Katarzyna&lt;/author&gt;&lt;author&gt;Kaczyńska, Katarzyna&lt;/author&gt;&lt;author&gt;Mazur, Maciej&lt;/author&gt;&lt;/authors&gt;&lt;/contributors&gt;&lt;titles&gt;&lt;title&gt;Polypyrrole microcapsules loaded with gold nanoparticles: Perspectives for biomedical imaging&lt;/title&gt;&lt;secondary-title&gt;Synthetic Metals&lt;/secondary-title&gt;&lt;/titles&gt;&lt;periodical&gt;&lt;full-title&gt;Synthetic Metals&lt;/full-title&gt;&lt;/periodical&gt;&lt;pages&gt;27-34&lt;/pages&gt;&lt;volume&gt;248&lt;/volume&gt;&lt;keywords&gt;&lt;keyword&gt;Polypyrrole microcapsules&lt;/keyword&gt;&lt;keyword&gt;Gold nanoparticles doped with Au-198&lt;/keyword&gt;&lt;keyword&gt;Targeted drug delivery&lt;/keyword&gt;&lt;keyword&gt;Computed tomography&lt;/keyword&gt;&lt;keyword&gt;Gamma imaging&lt;/keyword&gt;&lt;keyword&gt;Anticancer agents&lt;/keyword&gt;&lt;/keywords&gt;&lt;dates&gt;&lt;year&gt;2019&lt;/year&gt;&lt;pub-dates&gt;&lt;date&gt;2019/02/01/&lt;/date&gt;&lt;/pub-dates&gt;&lt;/dates&gt;&lt;isbn&gt;0379-6779&lt;/isbn&gt;&lt;urls&gt;&lt;related-urls&gt;&lt;url&gt;http://www.sciencedirect.com/science/article/pii/S0379677918304284&lt;/url&gt;&lt;/related-urls&gt;&lt;/urls&gt;&lt;electronic-resource-num&gt;https://doi.org/10.1016/j.synthmet.2018.12.025&lt;/electronic-resource-num&gt;&lt;/record&gt;&lt;/Cite&gt;&lt;/EndNote&gt;</w:instrText>
      </w:r>
      <w:r w:rsidR="00301628" w:rsidRPr="00EF6BD9">
        <w:rPr>
          <w:rFonts w:cs="Arial"/>
        </w:rPr>
        <w:fldChar w:fldCharType="separate"/>
      </w:r>
      <w:r w:rsidR="009E12A7">
        <w:rPr>
          <w:rFonts w:cs="Arial"/>
          <w:noProof/>
        </w:rPr>
        <w:t>[8]</w:t>
      </w:r>
      <w:r w:rsidR="00301628" w:rsidRPr="00EF6BD9">
        <w:rPr>
          <w:rFonts w:cs="Arial"/>
        </w:rPr>
        <w:fldChar w:fldCharType="end"/>
      </w:r>
      <w:r w:rsidRPr="00EF6BD9">
        <w:rPr>
          <w:rFonts w:cs="Arial"/>
        </w:rPr>
        <w:t>, that are able to absorb light and convert it into heat to degrade the vehicle walls and release the cargo</w:t>
      </w:r>
      <w:r w:rsidR="009E12A7">
        <w:rPr>
          <w:rFonts w:cs="Arial"/>
        </w:rPr>
        <w:t xml:space="preserve"> </w:t>
      </w:r>
      <w:r w:rsidR="00301628" w:rsidRPr="00EF6BD9">
        <w:rPr>
          <w:rFonts w:cs="Arial"/>
        </w:rPr>
        <w:fldChar w:fldCharType="begin"/>
      </w:r>
      <w:r w:rsidR="00F2107C">
        <w:rPr>
          <w:rFonts w:cs="Arial"/>
        </w:rPr>
        <w:instrText xml:space="preserve"> ADDIN EN.CITE &lt;EndNote&gt;&lt;Cite&gt;&lt;Author&gt;Geints&lt;/Author&gt;&lt;Year&gt;2019&lt;/Year&gt;&lt;RecNum&gt;115&lt;/RecNum&gt;&lt;DisplayText&gt;[9]&lt;/DisplayText&gt;&lt;record&gt;&lt;rec-number&gt;115&lt;/rec-number&gt;&lt;foreign-keys&gt;&lt;key app="EN" db-id="9zpswta0axpfs8eavabvezpodvfvwtppwadx" timestamp="1588293711"&gt;115&lt;/key&gt;&lt;/foreign-keys&gt;&lt;ref-type name="Journal Article"&gt;17&lt;/ref-type&gt;&lt;contributors&gt;&lt;authors&gt;&lt;author&gt;Geints, Yury E.&lt;/author&gt;&lt;author&gt;Panina, Ekaterina K.&lt;/author&gt;&lt;author&gt;Zemlyanov, Alexander A.&lt;/author&gt;&lt;/authors&gt;&lt;/contributors&gt;&lt;titles&gt;&lt;title&gt;Shape-mediated light absorption by spherical microcapsule with gold-nanoparticles-dope&lt;/title&gt;&lt;secondary-title&gt;Journal of Quantitative Spectroscopy and Radiative Transfer&lt;/secondary-title&gt;&lt;/titles&gt;&lt;periodical&gt;&lt;full-title&gt;Journal of Quantitative Spectroscopy and Radiative Transfer&lt;/full-title&gt;&lt;/periodical&gt;&lt;pages&gt;106595&lt;/pages&gt;&lt;volume&gt;236&lt;/volume&gt;&lt;keywords&gt;&lt;keyword&gt;Light absorption&lt;/keyword&gt;&lt;keyword&gt;Microcapsule&lt;/keyword&gt;&lt;keyword&gt;Nanoparticle&lt;/keyword&gt;&lt;keyword&gt;Plasmon resonance&lt;/keyword&gt;&lt;keyword&gt;Effective medium&lt;/keyword&gt;&lt;/keywords&gt;&lt;dates&gt;&lt;year&gt;2019&lt;/year&gt;&lt;pub-dates&gt;&lt;date&gt;2019/10/01/&lt;/date&gt;&lt;/pub-dates&gt;&lt;/dates&gt;&lt;isbn&gt;0022-4073&lt;/isbn&gt;&lt;urls&gt;&lt;related-urls&gt;&lt;url&gt;http://www.sciencedirect.com/science/article/pii/S0022407319303875&lt;/url&gt;&lt;/related-urls&gt;&lt;/urls&gt;&lt;electronic-resource-num&gt;https://doi.org/10.1016/j.jqsrt.2019.106595&lt;/electronic-resource-num&gt;&lt;/record&gt;&lt;/Cite&gt;&lt;/EndNote&gt;</w:instrText>
      </w:r>
      <w:r w:rsidR="00301628" w:rsidRPr="00EF6BD9">
        <w:rPr>
          <w:rFonts w:cs="Arial"/>
        </w:rPr>
        <w:fldChar w:fldCharType="separate"/>
      </w:r>
      <w:r w:rsidR="009E12A7">
        <w:rPr>
          <w:rFonts w:cs="Arial"/>
          <w:noProof/>
        </w:rPr>
        <w:t>[9]</w:t>
      </w:r>
      <w:r w:rsidR="00301628" w:rsidRPr="00EF6BD9">
        <w:rPr>
          <w:rFonts w:cs="Arial"/>
        </w:rPr>
        <w:fldChar w:fldCharType="end"/>
      </w:r>
      <w:r w:rsidRPr="00EF6BD9">
        <w:rPr>
          <w:rFonts w:cs="Arial"/>
        </w:rPr>
        <w:t xml:space="preserve">. </w:t>
      </w:r>
    </w:p>
    <w:p w14:paraId="232455ED" w14:textId="55C7200C" w:rsidR="00FB1450" w:rsidRPr="009A3A47" w:rsidRDefault="00FB1450" w:rsidP="00410C03">
      <w:pPr>
        <w:pStyle w:val="Heading4"/>
        <w:numPr>
          <w:ilvl w:val="2"/>
          <w:numId w:val="1"/>
        </w:numPr>
        <w:rPr>
          <w:rFonts w:ascii="Arial" w:hAnsi="Arial" w:cs="Arial"/>
          <w:i w:val="0"/>
          <w:sz w:val="24"/>
        </w:rPr>
      </w:pPr>
      <w:r w:rsidRPr="000E571B">
        <w:rPr>
          <w:rFonts w:ascii="Arial" w:hAnsi="Arial" w:cs="Arial"/>
          <w:i w:val="0"/>
          <w:sz w:val="24"/>
        </w:rPr>
        <w:t>Field enhancement effects</w:t>
      </w:r>
    </w:p>
    <w:p w14:paraId="440123BD" w14:textId="77777777" w:rsidR="00FB1450" w:rsidRPr="00EF6BD9" w:rsidRDefault="00FB1450" w:rsidP="00410C03">
      <w:pPr>
        <w:rPr>
          <w:rFonts w:cs="Arial"/>
        </w:rPr>
      </w:pPr>
      <w:r w:rsidRPr="00EF6BD9">
        <w:rPr>
          <w:rFonts w:cs="Arial"/>
        </w:rPr>
        <w:t>The ability of the nanoparticles to amplify any electromagnetic field near their surface led to the development of many types of optical phenomena like Raman scattering.</w:t>
      </w:r>
    </w:p>
    <w:p w14:paraId="7AC4DDCD" w14:textId="7E22AF3F" w:rsidR="00FB1450" w:rsidRPr="00EF6BD9" w:rsidRDefault="00FB1450" w:rsidP="00410C03">
      <w:pPr>
        <w:rPr>
          <w:rFonts w:cs="Arial"/>
        </w:rPr>
      </w:pPr>
      <w:r w:rsidRPr="00EF6BD9">
        <w:rPr>
          <w:rFonts w:cs="Arial"/>
        </w:rPr>
        <w:t>There are two ways acknowledged by the scientific community that describe this local-field enhancement</w:t>
      </w:r>
      <w:r w:rsidR="0033722D">
        <w:rPr>
          <w:rFonts w:cs="Arial"/>
        </w:rPr>
        <w:t>:</w:t>
      </w:r>
    </w:p>
    <w:p w14:paraId="6D7E0100" w14:textId="7C4DA8B1" w:rsidR="00FB1450" w:rsidRPr="00EF6BD9" w:rsidRDefault="00FB1450" w:rsidP="00EC771C">
      <w:pPr>
        <w:pStyle w:val="ListParagraph"/>
        <w:numPr>
          <w:ilvl w:val="0"/>
          <w:numId w:val="5"/>
        </w:numPr>
        <w:rPr>
          <w:rFonts w:cs="Arial"/>
        </w:rPr>
      </w:pPr>
      <w:r w:rsidRPr="00EF6BD9">
        <w:rPr>
          <w:rFonts w:cs="Arial"/>
        </w:rPr>
        <w:t xml:space="preserve">Because of irradiation, a dipole is generated in the nanoparticle which can be described as a mass spring oscillator. The mass displacement that corresponds to the charge density accumulated at the edge of the nanoparticle is responsible for the instantaneous generation of an electrostatic field, which leads to electromagnetic enhancement. </w:t>
      </w:r>
    </w:p>
    <w:p w14:paraId="159F9D82" w14:textId="3CD8377C" w:rsidR="0058251F" w:rsidRPr="009A3A47" w:rsidRDefault="00FB1450" w:rsidP="00410C03">
      <w:pPr>
        <w:pStyle w:val="ListParagraph"/>
        <w:numPr>
          <w:ilvl w:val="0"/>
          <w:numId w:val="5"/>
        </w:numPr>
        <w:rPr>
          <w:rFonts w:cs="Arial"/>
        </w:rPr>
      </w:pPr>
      <w:r w:rsidRPr="00EF6BD9">
        <w:rPr>
          <w:rFonts w:cs="Arial"/>
        </w:rPr>
        <w:t>The field generated by the electron oscillations propagate</w:t>
      </w:r>
      <w:r w:rsidR="008A7C37">
        <w:rPr>
          <w:rFonts w:cs="Arial"/>
        </w:rPr>
        <w:t>s</w:t>
      </w:r>
      <w:r w:rsidRPr="00EF6BD9">
        <w:rPr>
          <w:rFonts w:cs="Arial"/>
        </w:rPr>
        <w:t xml:space="preserve"> through the medium as waves</w:t>
      </w:r>
      <w:r w:rsidR="008A7C37">
        <w:rPr>
          <w:rFonts w:cs="Arial"/>
        </w:rPr>
        <w:t>.</w:t>
      </w:r>
    </w:p>
    <w:p w14:paraId="189C6A36" w14:textId="77777777" w:rsidR="0081050F" w:rsidRDefault="0081050F" w:rsidP="00410C03">
      <w:pPr>
        <w:rPr>
          <w:rFonts w:cs="Arial"/>
          <w:i/>
        </w:rPr>
      </w:pPr>
    </w:p>
    <w:p w14:paraId="6A7B2745" w14:textId="77777777" w:rsidR="0081050F" w:rsidRDefault="0081050F" w:rsidP="00410C03">
      <w:pPr>
        <w:rPr>
          <w:rFonts w:cs="Arial"/>
          <w:i/>
        </w:rPr>
      </w:pPr>
    </w:p>
    <w:p w14:paraId="276A4DCF" w14:textId="43A34AD8" w:rsidR="00FB1450" w:rsidRPr="00EF6BD9" w:rsidRDefault="00FB1450" w:rsidP="00410C03">
      <w:pPr>
        <w:rPr>
          <w:rFonts w:cs="Arial"/>
          <w:i/>
        </w:rPr>
      </w:pPr>
      <w:r w:rsidRPr="00EF6BD9">
        <w:rPr>
          <w:rFonts w:cs="Arial"/>
          <w:i/>
        </w:rPr>
        <w:lastRenderedPageBreak/>
        <w:t xml:space="preserve">Surface enhanced Raman Spectroscopy  </w:t>
      </w:r>
    </w:p>
    <w:p w14:paraId="3D115DEF" w14:textId="25E9455C" w:rsidR="00FB1450" w:rsidRPr="00EF6BD9" w:rsidRDefault="00FB1450" w:rsidP="00410C03">
      <w:pPr>
        <w:rPr>
          <w:rFonts w:cs="Arial"/>
        </w:rPr>
      </w:pPr>
      <w:r w:rsidRPr="00EF6BD9">
        <w:rPr>
          <w:rFonts w:cs="Arial"/>
        </w:rPr>
        <w:t>Surface Enhanced Raman Scattering</w:t>
      </w:r>
      <w:r w:rsidR="00D91728">
        <w:rPr>
          <w:rFonts w:cs="Arial"/>
        </w:rPr>
        <w:t xml:space="preserve"> (SERS)</w:t>
      </w:r>
      <w:r w:rsidRPr="00EF6BD9">
        <w:rPr>
          <w:rFonts w:cs="Arial"/>
        </w:rPr>
        <w:t xml:space="preserve"> was first observed in 1973 and for a single molecule was observed in 1997. SERS require the presence of metal nanostructures as integral component. The SERS effect is composed of two interactions: monochromatic light-molecule and monochromatic light-nanoparticle</w:t>
      </w:r>
      <w:r w:rsidR="0057321B" w:rsidRPr="00EF6BD9">
        <w:rPr>
          <w:rFonts w:cs="Arial"/>
        </w:rPr>
        <w:fldChar w:fldCharType="begin"/>
      </w:r>
      <w:r w:rsidR="00F2107C">
        <w:rPr>
          <w:rFonts w:cs="Arial"/>
        </w:rPr>
        <w:instrText xml:space="preserve"> ADDIN EN.CITE &lt;EndNote&gt;&lt;Cite&gt;&lt;Author&gt;Schlücker&lt;/Author&gt;&lt;Year&gt;2014&lt;/Year&gt;&lt;RecNum&gt;419&lt;/RecNum&gt;&lt;DisplayText&gt;[10]&lt;/DisplayText&gt;&lt;record&gt;&lt;rec-number&gt;419&lt;/rec-number&gt;&lt;foreign-keys&gt;&lt;key app="EN" db-id="fztdase2crs5dvep5fypwddw95x55z9vfxw5" timestamp="1588131037"&gt;419&lt;/key&gt;&lt;/foreign-keys&gt;&lt;ref-type name="Journal Article"&gt;17&lt;/ref-type&gt;&lt;contributors&gt;&lt;authors&gt;&lt;author&gt;Schlücker, Sebastian&lt;/author&gt;&lt;/authors&gt;&lt;/contributors&gt;&lt;titles&gt;&lt;title&gt;Surface-Enhanced Raman Spectroscopy: Concepts and Chemical Applications&lt;/title&gt;&lt;/titles&gt;&lt;pages&gt;4756-4795&lt;/pages&gt;&lt;volume&gt;53&lt;/volume&gt;&lt;number&gt;19&lt;/number&gt;&lt;dates&gt;&lt;year&gt;2014&lt;/year&gt;&lt;/dates&gt;&lt;isbn&gt;1433-7851&lt;/isbn&gt;&lt;urls&gt;&lt;related-urls&gt;&lt;url&gt;https://onlinelibrary.wiley.com/doi/abs/10.1002/anie.201205748&lt;/url&gt;&lt;/related-urls&gt;&lt;/urls&gt;&lt;electronic-resource-num&gt;10.1002/anie.201205748&lt;/electronic-resource-num&gt;&lt;/record&gt;&lt;/Cite&gt;&lt;/EndNote&gt;</w:instrText>
      </w:r>
      <w:r w:rsidR="0057321B" w:rsidRPr="00EF6BD9">
        <w:rPr>
          <w:rFonts w:cs="Arial"/>
        </w:rPr>
        <w:fldChar w:fldCharType="separate"/>
      </w:r>
      <w:r w:rsidR="009E12A7">
        <w:rPr>
          <w:rFonts w:cs="Arial"/>
          <w:noProof/>
        </w:rPr>
        <w:t>[10]</w:t>
      </w:r>
      <w:r w:rsidR="0057321B" w:rsidRPr="00EF6BD9">
        <w:rPr>
          <w:rFonts w:cs="Arial"/>
        </w:rPr>
        <w:fldChar w:fldCharType="end"/>
      </w:r>
      <w:r w:rsidRPr="00EF6BD9">
        <w:rPr>
          <w:rFonts w:cs="Arial"/>
        </w:rPr>
        <w:t xml:space="preserve">. SERS is </w:t>
      </w:r>
      <w:r w:rsidR="00D91728">
        <w:rPr>
          <w:rFonts w:cs="Arial"/>
        </w:rPr>
        <w:t xml:space="preserve">a </w:t>
      </w:r>
      <w:r w:rsidRPr="00EF6BD9">
        <w:rPr>
          <w:rFonts w:cs="Arial"/>
        </w:rPr>
        <w:t>truly surface selective effect. It is a molecular spectroscopic technique based on plasmon assisted scattering of molecules which are on or near the metal nanostructure</w:t>
      </w:r>
      <w:r w:rsidR="00D91728">
        <w:rPr>
          <w:rFonts w:cs="Arial"/>
        </w:rPr>
        <w:t>.</w:t>
      </w:r>
      <w:r w:rsidR="001B5FC6" w:rsidRPr="00EF6BD9">
        <w:rPr>
          <w:rFonts w:cs="Arial"/>
        </w:rPr>
        <w:t xml:space="preserve"> </w:t>
      </w:r>
      <w:r w:rsidRPr="00EF6BD9">
        <w:rPr>
          <w:rFonts w:cs="Arial"/>
          <w:color w:val="000000" w:themeColor="text1"/>
        </w:rPr>
        <w:t xml:space="preserve">SERS is best described as a dramatic amplification of </w:t>
      </w:r>
      <w:r w:rsidR="00D91728">
        <w:rPr>
          <w:rFonts w:cs="Arial"/>
          <w:color w:val="000000" w:themeColor="text1"/>
        </w:rPr>
        <w:t xml:space="preserve">the </w:t>
      </w:r>
      <w:r w:rsidRPr="00EF6BD9">
        <w:rPr>
          <w:rFonts w:cs="Arial"/>
          <w:color w:val="000000" w:themeColor="text1"/>
        </w:rPr>
        <w:t xml:space="preserve">electromagnetic field in NP assemblies. </w:t>
      </w:r>
    </w:p>
    <w:p w14:paraId="1F088B45" w14:textId="77777777" w:rsidR="001B5FC6" w:rsidRPr="00EF6BD9" w:rsidRDefault="00E13DE1" w:rsidP="00410C03">
      <w:pPr>
        <w:rPr>
          <w:rFonts w:cs="Arial"/>
          <w:i/>
        </w:rPr>
      </w:pPr>
      <w:r w:rsidRPr="00EF6BD9">
        <w:rPr>
          <w:rFonts w:cs="Arial"/>
          <w:i/>
        </w:rPr>
        <w:t>Multivariate</w:t>
      </w:r>
      <w:r w:rsidR="001B5FC6" w:rsidRPr="00EF6BD9">
        <w:rPr>
          <w:rFonts w:cs="Arial"/>
          <w:i/>
        </w:rPr>
        <w:t xml:space="preserve"> data analysis of SERS </w:t>
      </w:r>
    </w:p>
    <w:p w14:paraId="2D18B934" w14:textId="136CF696" w:rsidR="00D83B77" w:rsidRPr="00EF6BD9" w:rsidRDefault="001B5FC6" w:rsidP="00410C03">
      <w:pPr>
        <w:rPr>
          <w:rFonts w:cs="Arial"/>
        </w:rPr>
      </w:pPr>
      <w:r w:rsidRPr="00EF6BD9">
        <w:rPr>
          <w:rFonts w:cs="Arial"/>
        </w:rPr>
        <w:t>SERS spectra often contain too much information that can be lost using simple analysis techniques</w:t>
      </w:r>
      <w:r w:rsidR="00E13DE1" w:rsidRPr="00EF6BD9">
        <w:rPr>
          <w:rFonts w:cs="Arial"/>
        </w:rPr>
        <w:t>. Means of statistical methods can provide maximum analytical data about a molecule, comprised in such spectra. SERS spectra contain key information about molecular structure and molecular orientation at the nanoparticle surface. Principal component analysis, PCA, is a well -established chemometric technique of factor analysis that yields two matrices, a score and a loading matrix which are complementary to each other in terms of information featured about the whole dataset</w:t>
      </w:r>
      <w:r w:rsidR="00722CAE">
        <w:rPr>
          <w:rFonts w:cs="Arial"/>
        </w:rPr>
        <w:t xml:space="preserve"> </w:t>
      </w:r>
      <w:r w:rsidR="00E032CA" w:rsidRPr="00EF6BD9">
        <w:rPr>
          <w:rFonts w:cs="Arial"/>
        </w:rPr>
        <w:fldChar w:fldCharType="begin"/>
      </w:r>
      <w:r w:rsidR="00F2107C">
        <w:rPr>
          <w:rFonts w:cs="Arial"/>
        </w:rPr>
        <w:instrText xml:space="preserve"> ADDIN EN.CITE &lt;EndNote&gt;&lt;Cite&gt;&lt;Author&gt;Shinzawa&lt;/Author&gt;&lt;Year&gt;2009&lt;/Year&gt;&lt;RecNum&gt;425&lt;/RecNum&gt;&lt;DisplayText&gt;[11]&lt;/DisplayText&gt;&lt;record&gt;&lt;rec-number&gt;425&lt;/rec-number&gt;&lt;foreign-keys&gt;&lt;key app="EN" db-id="fztdase2crs5dvep5fypwddw95x55z9vfxw5" timestamp="1588260994"&gt;425&lt;/key&gt;&lt;/foreign-keys&gt;&lt;ref-type name="Journal Article"&gt;17&lt;/ref-type&gt;&lt;contributors&gt;&lt;authors&gt;&lt;author&gt;Shinzawa, Hideyuki&lt;/author&gt;&lt;author&gt;Awa, Kimie&lt;/author&gt;&lt;author&gt;Kanematsu, Wataru&lt;/author&gt;&lt;author&gt;Ozaki, Yukihiro&lt;/author&gt;&lt;/authors&gt;&lt;/contributors&gt;&lt;titles&gt;&lt;title&gt;Multivariate data analysis for Raman spectroscopic imaging&lt;/title&gt;&lt;/titles&gt;&lt;pages&gt;1720-1725&lt;/pages&gt;&lt;volume&gt;40&lt;/volume&gt;&lt;number&gt;12&lt;/number&gt;&lt;dates&gt;&lt;year&gt;2009&lt;/year&gt;&lt;/dates&gt;&lt;isbn&gt;0377-0486&lt;/isbn&gt;&lt;urls&gt;&lt;related-urls&gt;&lt;url&gt;https://onlinelibrary.wiley.com/doi/abs/10.1002/jrs.2525&lt;/url&gt;&lt;/related-urls&gt;&lt;/urls&gt;&lt;electronic-resource-num&gt;10.1002/jrs.2525&lt;/electronic-resource-num&gt;&lt;/record&gt;&lt;/Cite&gt;&lt;/EndNote&gt;</w:instrText>
      </w:r>
      <w:r w:rsidR="00E032CA" w:rsidRPr="00EF6BD9">
        <w:rPr>
          <w:rFonts w:cs="Arial"/>
        </w:rPr>
        <w:fldChar w:fldCharType="separate"/>
      </w:r>
      <w:r w:rsidR="009E12A7">
        <w:rPr>
          <w:rFonts w:cs="Arial"/>
          <w:noProof/>
        </w:rPr>
        <w:t>[11]</w:t>
      </w:r>
      <w:r w:rsidR="00E032CA" w:rsidRPr="00EF6BD9">
        <w:rPr>
          <w:rFonts w:cs="Arial"/>
        </w:rPr>
        <w:fldChar w:fldCharType="end"/>
      </w:r>
      <w:r w:rsidR="0081450B" w:rsidRPr="00EF6BD9">
        <w:rPr>
          <w:rFonts w:cs="Arial"/>
        </w:rPr>
        <w:t xml:space="preserve">. Spectroscopic imaging benefits from PCA technique by reducing both spatial resolution and molecular information to a 2D plot. A series of SERS spectra are recorded for every spatial point or pixel, so an object to be analyzed becomes a spatially distributed series of acquired spectra. Using PCA these spectra are processed for commonalities and the plots are generated based on the spatial presence of that common profile. For example, SERS imaging can be used to analyze pharmaceutical tablets, </w:t>
      </w:r>
      <w:r w:rsidR="00553F75" w:rsidRPr="00EF6BD9">
        <w:rPr>
          <w:rFonts w:cs="Arial"/>
        </w:rPr>
        <w:t>coatings, polymeric integrity, cells</w:t>
      </w:r>
      <w:r w:rsidR="00E032CA" w:rsidRPr="00EF6BD9">
        <w:rPr>
          <w:rFonts w:cs="Arial"/>
        </w:rPr>
        <w:fldChar w:fldCharType="begin"/>
      </w:r>
      <w:r w:rsidR="00F2107C">
        <w:rPr>
          <w:rFonts w:cs="Arial"/>
        </w:rPr>
        <w:instrText xml:space="preserve"> ADDIN EN.CITE &lt;EndNote&gt;&lt;Cite&gt;&lt;Author&gt;Kamińska&lt;/Author&gt;&lt;Year&gt;2019&lt;/Year&gt;&lt;RecNum&gt;428&lt;/RecNum&gt;&lt;DisplayText&gt;[12]&lt;/DisplayText&gt;&lt;record&gt;&lt;rec-number&gt;428&lt;/rec-number&gt;&lt;foreign-keys&gt;&lt;key app="EN" db-id="fztdase2crs5dvep5fypwddw95x55z9vfxw5" timestamp="1588263770"&gt;428&lt;/key&gt;&lt;/foreign-keys&gt;&lt;ref-type name="Journal Article"&gt;17&lt;/ref-type&gt;&lt;contributors&gt;&lt;authors&gt;&lt;author&gt;Kamińska, Agnieszka&lt;/author&gt;&lt;author&gt;Szymborski, Tomasz&lt;/author&gt;&lt;author&gt;Witkowska, Evelin&lt;/author&gt;&lt;author&gt;Kijeńska-Gawrońska, Ewa&lt;/author&gt;&lt;author&gt;Świeszkowski, Wojciech&lt;/author&gt;&lt;author&gt;Niciński, Krzysztof&lt;/author&gt;&lt;author&gt;Trzcińska-Danielewicz, Joanna&lt;/author&gt;&lt;author&gt;Girstun, Agnieszka&lt;/author&gt;&lt;/authors&gt;&lt;/contributors&gt;&lt;titles&gt;&lt;title&gt;Detection of Circulating Tumor Cells Using Membrane-Based SERS Platform: A New Diagnostic Approach for &amp;apos;Liquid Biopsy&amp;apos;&lt;/title&gt;&lt;secondary-title&gt;Nanomaterials (Basel, Switzerland)&lt;/secondary-title&gt;&lt;alt-title&gt;Nanomaterials (Basel)&lt;/alt-title&gt;&lt;/titles&gt;&lt;periodical&gt;&lt;full-title&gt;Nanomaterials (Basel, Switzerland)&lt;/full-title&gt;&lt;abbr-1&gt;Nanomaterials (Basel)&lt;/abbr-1&gt;&lt;/periodical&gt;&lt;alt-periodical&gt;&lt;full-title&gt;Nanomaterials (Basel, Switzerland)&lt;/full-title&gt;&lt;abbr-1&gt;Nanomaterials (Basel)&lt;/abbr-1&gt;&lt;/alt-periodical&gt;&lt;pages&gt;366&lt;/pages&gt;&lt;volume&gt;9&lt;/volume&gt;&lt;number&gt;3&lt;/number&gt;&lt;keywords&gt;&lt;keyword&gt;cervical carcinoma (HeLa)&lt;/keyword&gt;&lt;keyword&gt;circulating tumor cells (CTC)&lt;/keyword&gt;&lt;keyword&gt;label-free detection&lt;/keyword&gt;&lt;keyword&gt;prostate cancer (PC3)&lt;/keyword&gt;&lt;keyword&gt;surface-enhanced Raman spectroscopy&lt;/keyword&gt;&lt;/keywords&gt;&lt;dates&gt;&lt;year&gt;2019&lt;/year&gt;&lt;/dates&gt;&lt;publisher&gt;MDPI&lt;/publisher&gt;&lt;isbn&gt;2079-4991&lt;/isbn&gt;&lt;accession-num&gt;30841516&lt;/accession-num&gt;&lt;urls&gt;&lt;related-urls&gt;&lt;url&gt;https://pubmed.ncbi.nlm.nih.gov/30841516&lt;/url&gt;&lt;url&gt;https://www.ncbi.nlm.nih.gov/pmc/articles/PMC6473992/&lt;/url&gt;&lt;/related-urls&gt;&lt;/urls&gt;&lt;electronic-resource-num&gt;10.3390/nano9030366&lt;/electronic-resource-num&gt;&lt;remote-database-name&gt;PubMed&lt;/remote-database-name&gt;&lt;language&gt;eng&lt;/language&gt;&lt;/record&gt;&lt;/Cite&gt;&lt;/EndNote&gt;</w:instrText>
      </w:r>
      <w:r w:rsidR="00E032CA" w:rsidRPr="00EF6BD9">
        <w:rPr>
          <w:rFonts w:cs="Arial"/>
        </w:rPr>
        <w:fldChar w:fldCharType="separate"/>
      </w:r>
      <w:r w:rsidR="009E12A7">
        <w:rPr>
          <w:rFonts w:cs="Arial"/>
          <w:noProof/>
        </w:rPr>
        <w:t>[12]</w:t>
      </w:r>
      <w:r w:rsidR="00E032CA" w:rsidRPr="00EF6BD9">
        <w:rPr>
          <w:rFonts w:cs="Arial"/>
        </w:rPr>
        <w:fldChar w:fldCharType="end"/>
      </w:r>
      <w:r w:rsidR="00553F75" w:rsidRPr="00EF6BD9">
        <w:rPr>
          <w:rFonts w:cs="Arial"/>
        </w:rPr>
        <w:t xml:space="preserve"> and drug cellular distribution</w:t>
      </w:r>
      <w:r w:rsidR="00E032CA" w:rsidRPr="00EF6BD9">
        <w:rPr>
          <w:rFonts w:cs="Arial"/>
        </w:rPr>
        <w:fldChar w:fldCharType="begin"/>
      </w:r>
      <w:r w:rsidR="00F2107C">
        <w:rPr>
          <w:rFonts w:cs="Arial"/>
        </w:rPr>
        <w:instrText xml:space="preserve"> ADDIN EN.CITE &lt;EndNote&gt;&lt;Cite&gt;&lt;Author&gt;Veloso&lt;/Author&gt;&lt;Year&gt;2017&lt;/Year&gt;&lt;RecNum&gt;427&lt;/RecNum&gt;&lt;DisplayText&gt;[13]&lt;/DisplayText&gt;&lt;record&gt;&lt;rec-number&gt;427&lt;/rec-number&gt;&lt;foreign-keys&gt;&lt;key app="EN" db-id="fztdase2crs5dvep5fypwddw95x55z9vfxw5" timestamp="1588263769"&gt;427&lt;/key&gt;&lt;/foreign-keys&gt;&lt;ref-type name="Journal Article"&gt;17&lt;/ref-type&gt;&lt;contributors&gt;&lt;authors&gt;&lt;author&gt;Veloso, A. B.&lt;/author&gt;&lt;author&gt;Longo, J. P. F.&lt;/author&gt;&lt;author&gt;Muehlmann, L. A.&lt;/author&gt;&lt;author&gt;Tollstadius, B. F.&lt;/author&gt;&lt;author&gt;Souza, P. E. N.&lt;/author&gt;&lt;author&gt;Azevedo, R. B.&lt;/author&gt;&lt;author&gt;Morais, P. C.&lt;/author&gt;&lt;author&gt;da Silva, S. W.&lt;/author&gt;&lt;/authors&gt;&lt;/contributors&gt;&lt;titles&gt;&lt;title&gt;SERS Investigation of Cancer Cells Treated with PDT: Quantification of Cell Survival and Follow-up&lt;/title&gt;&lt;secondary-title&gt;Scientific Reports&lt;/secondary-title&gt;&lt;/titles&gt;&lt;periodical&gt;&lt;full-title&gt;Scientific Reports&lt;/full-title&gt;&lt;/periodical&gt;&lt;pages&gt;7175&lt;/pages&gt;&lt;volume&gt;7&lt;/volume&gt;&lt;number&gt;1&lt;/number&gt;&lt;dates&gt;&lt;year&gt;2017&lt;/year&gt;&lt;pub-dates&gt;&lt;date&gt;2017/08/03&lt;/date&gt;&lt;/pub-dates&gt;&lt;/dates&gt;&lt;isbn&gt;2045-2322&lt;/isbn&gt;&lt;urls&gt;&lt;related-urls&gt;&lt;url&gt;https://doi.org/10.1038/s41598-017-07469-1&lt;/url&gt;&lt;/related-urls&gt;&lt;/urls&gt;&lt;electronic-resource-num&gt;10.1038/s41598-017-07469-1&lt;/electronic-resource-num&gt;&lt;/record&gt;&lt;/Cite&gt;&lt;/EndNote&gt;</w:instrText>
      </w:r>
      <w:r w:rsidR="00E032CA" w:rsidRPr="00EF6BD9">
        <w:rPr>
          <w:rFonts w:cs="Arial"/>
        </w:rPr>
        <w:fldChar w:fldCharType="separate"/>
      </w:r>
      <w:r w:rsidR="009E12A7">
        <w:rPr>
          <w:rFonts w:cs="Arial"/>
          <w:noProof/>
        </w:rPr>
        <w:t>[13]</w:t>
      </w:r>
      <w:r w:rsidR="00E032CA" w:rsidRPr="00EF6BD9">
        <w:rPr>
          <w:rFonts w:cs="Arial"/>
        </w:rPr>
        <w:fldChar w:fldCharType="end"/>
      </w:r>
      <w:r w:rsidR="00553F75" w:rsidRPr="00EF6BD9">
        <w:rPr>
          <w:rFonts w:cs="Arial"/>
        </w:rPr>
        <w:t xml:space="preserve">. </w:t>
      </w:r>
    </w:p>
    <w:p w14:paraId="2DA35EC9" w14:textId="4E6B624F" w:rsidR="00306BB4" w:rsidRDefault="00306BB4" w:rsidP="00410C03">
      <w:pPr>
        <w:pStyle w:val="Heading3"/>
        <w:numPr>
          <w:ilvl w:val="1"/>
          <w:numId w:val="1"/>
        </w:numPr>
        <w:rPr>
          <w:rFonts w:ascii="Arial" w:hAnsi="Arial" w:cs="Arial"/>
          <w:szCs w:val="22"/>
        </w:rPr>
      </w:pPr>
      <w:bookmarkStart w:id="13" w:name="_Toc41136443"/>
      <w:r w:rsidRPr="000E571B">
        <w:rPr>
          <w:rFonts w:ascii="Arial" w:hAnsi="Arial" w:cs="Arial"/>
          <w:szCs w:val="22"/>
        </w:rPr>
        <w:t xml:space="preserve">Gold nanoparticles in </w:t>
      </w:r>
      <w:proofErr w:type="spellStart"/>
      <w:r w:rsidRPr="000E571B">
        <w:rPr>
          <w:rFonts w:ascii="Arial" w:hAnsi="Arial" w:cs="Arial"/>
          <w:szCs w:val="22"/>
        </w:rPr>
        <w:t>biospace</w:t>
      </w:r>
      <w:bookmarkEnd w:id="13"/>
      <w:proofErr w:type="spellEnd"/>
      <w:r w:rsidRPr="000E571B">
        <w:rPr>
          <w:rFonts w:ascii="Arial" w:hAnsi="Arial" w:cs="Arial"/>
          <w:szCs w:val="22"/>
        </w:rPr>
        <w:t xml:space="preserve"> </w:t>
      </w:r>
    </w:p>
    <w:p w14:paraId="08A75CF9" w14:textId="77777777" w:rsidR="000F3643" w:rsidRPr="000F3643" w:rsidRDefault="000F3643" w:rsidP="000F3643"/>
    <w:p w14:paraId="6F78121E" w14:textId="5161D97E" w:rsidR="00306BB4" w:rsidRPr="00EF6BD9" w:rsidRDefault="00306BB4" w:rsidP="00410C03">
      <w:pPr>
        <w:rPr>
          <w:rFonts w:cs="Arial"/>
        </w:rPr>
      </w:pPr>
      <w:r w:rsidRPr="00EF6BD9">
        <w:rPr>
          <w:rFonts w:cs="Arial"/>
        </w:rPr>
        <w:t xml:space="preserve">Having a nanosized platform for drug delivery brings significant advantages compared to conventional delivery methods, such as, improved stability of the drug, prolonged retention times in the bio-systems, higher transport of the drug into tissues or cells, higher drug loading thus fewer doses, controllable release at the site and customizable surface to control </w:t>
      </w:r>
      <w:r w:rsidR="00C421EC">
        <w:rPr>
          <w:rFonts w:cs="Arial"/>
        </w:rPr>
        <w:t>target delivery and minimize off-target effects</w:t>
      </w:r>
      <w:r w:rsidRPr="00EF6BD9">
        <w:rPr>
          <w:rFonts w:cs="Arial"/>
        </w:rPr>
        <w:t xml:space="preserve">. </w:t>
      </w:r>
    </w:p>
    <w:p w14:paraId="6C5C0594" w14:textId="2FEC12DB" w:rsidR="00306BB4" w:rsidRPr="00EF6BD9" w:rsidRDefault="00306BB4" w:rsidP="00410C03">
      <w:pPr>
        <w:rPr>
          <w:rFonts w:cs="Arial"/>
        </w:rPr>
      </w:pPr>
      <w:r w:rsidRPr="00EF6BD9">
        <w:rPr>
          <w:rFonts w:cs="Arial"/>
        </w:rPr>
        <w:t>Taking advantage of all</w:t>
      </w:r>
      <w:r w:rsidR="00C421EC">
        <w:rPr>
          <w:rFonts w:cs="Arial"/>
        </w:rPr>
        <w:t xml:space="preserve"> of</w:t>
      </w:r>
      <w:r w:rsidRPr="00EF6BD9">
        <w:rPr>
          <w:rFonts w:cs="Arial"/>
        </w:rPr>
        <w:t xml:space="preserve"> the unique </w:t>
      </w:r>
      <w:r w:rsidR="00C421EC">
        <w:rPr>
          <w:rFonts w:cs="Arial"/>
        </w:rPr>
        <w:t>properties of AuNPs</w:t>
      </w:r>
      <w:r w:rsidRPr="00EF6BD9">
        <w:rPr>
          <w:rFonts w:cs="Arial"/>
        </w:rPr>
        <w:t>, scientists have created the so called “</w:t>
      </w:r>
      <w:proofErr w:type="spellStart"/>
      <w:r w:rsidRPr="00EF6BD9">
        <w:rPr>
          <w:rFonts w:cs="Arial"/>
        </w:rPr>
        <w:t>nanovector</w:t>
      </w:r>
      <w:proofErr w:type="spellEnd"/>
      <w:r w:rsidRPr="00EF6BD9">
        <w:rPr>
          <w:rFonts w:cs="Arial"/>
        </w:rPr>
        <w:t>”, where AuNPs system is capable of being both a delivering tool and a tracking platform.</w:t>
      </w:r>
      <w:r w:rsidR="00AB338C" w:rsidRPr="00EF6BD9">
        <w:rPr>
          <w:rFonts w:cs="Arial"/>
        </w:rPr>
        <w:t xml:space="preserve"> The multivalent characteristics of a “</w:t>
      </w:r>
      <w:proofErr w:type="spellStart"/>
      <w:r w:rsidR="00AB338C" w:rsidRPr="00EF6BD9">
        <w:rPr>
          <w:rFonts w:cs="Arial"/>
        </w:rPr>
        <w:t>nanovector</w:t>
      </w:r>
      <w:proofErr w:type="spellEnd"/>
      <w:r w:rsidR="00AB338C" w:rsidRPr="00EF6BD9">
        <w:rPr>
          <w:rFonts w:cs="Arial"/>
        </w:rPr>
        <w:t xml:space="preserve">” are depicted in Figure </w:t>
      </w:r>
      <w:r w:rsidR="009E12A7">
        <w:rPr>
          <w:rFonts w:cs="Arial"/>
        </w:rPr>
        <w:t>3</w:t>
      </w:r>
      <w:r w:rsidR="006B4E77" w:rsidRPr="00EF6BD9">
        <w:rPr>
          <w:rFonts w:cs="Arial"/>
        </w:rPr>
        <w:t>.</w:t>
      </w:r>
    </w:p>
    <w:p w14:paraId="214EE233" w14:textId="77777777" w:rsidR="00AB338C" w:rsidRPr="00EF6BD9" w:rsidRDefault="00306BB4" w:rsidP="00410C03">
      <w:pPr>
        <w:keepNext/>
        <w:jc w:val="center"/>
      </w:pPr>
      <w:r w:rsidRPr="00EF6BD9">
        <w:rPr>
          <w:rFonts w:cs="Arial"/>
          <w:noProof/>
        </w:rPr>
        <w:lastRenderedPageBreak/>
        <w:drawing>
          <wp:inline distT="0" distB="0" distL="0" distR="0" wp14:anchorId="5828D59F" wp14:editId="31982B73">
            <wp:extent cx="3799368" cy="25374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5964" cy="2548544"/>
                    </a:xfrm>
                    <a:prstGeom prst="rect">
                      <a:avLst/>
                    </a:prstGeom>
                    <a:noFill/>
                  </pic:spPr>
                </pic:pic>
              </a:graphicData>
            </a:graphic>
          </wp:inline>
        </w:drawing>
      </w:r>
    </w:p>
    <w:p w14:paraId="477181C0" w14:textId="5A1C13AE" w:rsidR="006B4E77" w:rsidRPr="009A3A47" w:rsidRDefault="00AB338C" w:rsidP="009A3A47">
      <w:pPr>
        <w:pStyle w:val="Caption"/>
        <w:spacing w:line="360" w:lineRule="auto"/>
        <w:jc w:val="center"/>
        <w:rPr>
          <w:rFonts w:cs="Arial"/>
          <w:sz w:val="20"/>
          <w:szCs w:val="22"/>
        </w:rPr>
      </w:pPr>
      <w:bookmarkStart w:id="14" w:name="_Toc40994045"/>
      <w:r w:rsidRPr="0058251F">
        <w:rPr>
          <w:rFonts w:cs="Arial"/>
          <w:sz w:val="20"/>
          <w:szCs w:val="22"/>
        </w:rPr>
        <w:t>Figure</w:t>
      </w:r>
      <w:r w:rsidR="009E12A7">
        <w:rPr>
          <w:rFonts w:cs="Arial"/>
          <w:sz w:val="20"/>
          <w:szCs w:val="22"/>
        </w:rPr>
        <w:t xml:space="preserve"> 3</w:t>
      </w:r>
      <w:r w:rsidRPr="0058251F">
        <w:rPr>
          <w:rFonts w:cs="Arial"/>
          <w:sz w:val="20"/>
          <w:szCs w:val="22"/>
        </w:rPr>
        <w:t>. The multivalencies of a "Nanovector"</w:t>
      </w:r>
      <w:bookmarkEnd w:id="14"/>
    </w:p>
    <w:p w14:paraId="4A1ABFD2" w14:textId="38971281" w:rsidR="006B4E77" w:rsidRPr="009A3A47" w:rsidRDefault="00306BB4" w:rsidP="00410C03">
      <w:pPr>
        <w:pStyle w:val="Heading4"/>
        <w:numPr>
          <w:ilvl w:val="2"/>
          <w:numId w:val="1"/>
        </w:numPr>
        <w:rPr>
          <w:rFonts w:ascii="Arial" w:hAnsi="Arial" w:cs="Arial"/>
          <w:i w:val="0"/>
          <w:sz w:val="24"/>
        </w:rPr>
      </w:pPr>
      <w:r w:rsidRPr="000E571B">
        <w:rPr>
          <w:rFonts w:ascii="Arial" w:hAnsi="Arial" w:cs="Arial"/>
          <w:i w:val="0"/>
          <w:sz w:val="24"/>
        </w:rPr>
        <w:t>Protein corona</w:t>
      </w:r>
    </w:p>
    <w:p w14:paraId="7DB68085" w14:textId="7CD186F3" w:rsidR="00306BB4" w:rsidRPr="00EF6BD9" w:rsidRDefault="00306BB4" w:rsidP="00410C03">
      <w:pPr>
        <w:rPr>
          <w:rFonts w:cs="Arial"/>
        </w:rPr>
      </w:pPr>
      <w:r w:rsidRPr="00EF6BD9">
        <w:rPr>
          <w:rFonts w:cs="Arial"/>
        </w:rPr>
        <w:t>Biological corona is the layer of organic molecules, usually proteins, derived from biological systems that bind to the nanoparticle surface when nanoparticles are exposed to biological environments</w:t>
      </w:r>
      <w:r w:rsidR="00F34057" w:rsidRPr="00EF6BD9">
        <w:rPr>
          <w:rFonts w:cs="Arial"/>
        </w:rPr>
        <w:fldChar w:fldCharType="begin"/>
      </w:r>
      <w:r w:rsidR="00F2107C">
        <w:rPr>
          <w:rFonts w:cs="Arial"/>
        </w:rPr>
        <w:instrText xml:space="preserve"> ADDIN EN.CITE &lt;EndNote&gt;&lt;Cite&gt;&lt;Author&gt;Wang&lt;/Author&gt;&lt;Year&gt;2015&lt;/Year&gt;&lt;RecNum&gt;80&lt;/RecNum&gt;&lt;DisplayText&gt;[14]&lt;/DisplayText&gt;&lt;record&gt;&lt;rec-number&gt;80&lt;/rec-number&gt;&lt;foreign-keys&gt;&lt;key app="EN" db-id="9zpswta0axpfs8eavabvezpodvfvwtppwadx" timestamp="1588293420"&gt;80&lt;/key&gt;&lt;/foreign-keys&gt;&lt;ref-type name="Journal Article"&gt;17&lt;/ref-type&gt;&lt;contributors&gt;&lt;authors&gt;&lt;author&gt;Wang, Pengyang&lt;/author&gt;&lt;author&gt;Wang, Xin&lt;/author&gt;&lt;author&gt;Wang, Liming&lt;/author&gt;&lt;author&gt;Hou, Xiaoyang&lt;/author&gt;&lt;author&gt;Liu, Wei&lt;/author&gt;&lt;author&gt;Chen, Chunying&lt;/author&gt;&lt;/authors&gt;&lt;/contributors&gt;&lt;titles&gt;&lt;title&gt;Interaction of gold nanoparticles with proteins and cells&lt;/title&gt;&lt;secondary-title&gt;Science and Technology of Advanced Materials&lt;/secondary-title&gt;&lt;/titles&gt;&lt;periodical&gt;&lt;full-title&gt;Science and Technology of Advanced Materials&lt;/full-title&gt;&lt;/periodical&gt;&lt;pages&gt;034610&lt;/pages&gt;&lt;volume&gt;16&lt;/volume&gt;&lt;number&gt;3&lt;/number&gt;&lt;dates&gt;&lt;year&gt;2015&lt;/year&gt;&lt;pub-dates&gt;&lt;date&gt;2015/06/20&lt;/date&gt;&lt;/pub-dates&gt;&lt;/dates&gt;&lt;publisher&gt;Taylor &amp;amp; Francis&lt;/publisher&gt;&lt;isbn&gt;1468-6996&lt;/isbn&gt;&lt;urls&gt;&lt;related-urls&gt;&lt;url&gt;https://doi.org/10.1088/1468-6996/16/3/034610&lt;/url&gt;&lt;/related-urls&gt;&lt;/urls&gt;&lt;electronic-resource-num&gt;10.1088/1468-6996/16/3/034610&lt;/electronic-resource-num&gt;&lt;/record&gt;&lt;/Cite&gt;&lt;/EndNote&gt;</w:instrText>
      </w:r>
      <w:r w:rsidR="00F34057" w:rsidRPr="00EF6BD9">
        <w:rPr>
          <w:rFonts w:cs="Arial"/>
        </w:rPr>
        <w:fldChar w:fldCharType="separate"/>
      </w:r>
      <w:r w:rsidR="009E12A7">
        <w:rPr>
          <w:rFonts w:cs="Arial"/>
          <w:noProof/>
        </w:rPr>
        <w:t>[14]</w:t>
      </w:r>
      <w:r w:rsidR="00F34057" w:rsidRPr="00EF6BD9">
        <w:rPr>
          <w:rFonts w:cs="Arial"/>
        </w:rPr>
        <w:fldChar w:fldCharType="end"/>
      </w:r>
      <w:r w:rsidRPr="00EF6BD9">
        <w:rPr>
          <w:rFonts w:cs="Arial"/>
        </w:rPr>
        <w:t xml:space="preserve">. It was determined that protein corona affects cellular uptake and toxicity. Also, it gives a nanoparticle a biological identity since the protein corona constituents are directly related to the nanoparticle size, shape, surface chemistry and charge. </w:t>
      </w:r>
    </w:p>
    <w:p w14:paraId="27C832D6" w14:textId="77777777" w:rsidR="006B4E77" w:rsidRPr="00EF6BD9" w:rsidRDefault="006B4E77" w:rsidP="00410C03">
      <w:pPr>
        <w:rPr>
          <w:rFonts w:cs="Arial"/>
        </w:rPr>
      </w:pPr>
    </w:p>
    <w:p w14:paraId="79A40700" w14:textId="50F5321E" w:rsidR="00306BB4" w:rsidRPr="009A3A47" w:rsidRDefault="00306BB4" w:rsidP="00410C03">
      <w:pPr>
        <w:pStyle w:val="Heading4"/>
        <w:numPr>
          <w:ilvl w:val="2"/>
          <w:numId w:val="1"/>
        </w:numPr>
        <w:rPr>
          <w:rFonts w:ascii="Arial" w:hAnsi="Arial" w:cs="Arial"/>
          <w:i w:val="0"/>
          <w:sz w:val="24"/>
        </w:rPr>
      </w:pPr>
      <w:r w:rsidRPr="000E571B">
        <w:rPr>
          <w:rFonts w:ascii="Arial" w:hAnsi="Arial" w:cs="Arial"/>
          <w:i w:val="0"/>
          <w:sz w:val="24"/>
        </w:rPr>
        <w:t>Cellular interactions</w:t>
      </w:r>
    </w:p>
    <w:p w14:paraId="24AD8117" w14:textId="77777777" w:rsidR="00306BB4" w:rsidRPr="00EF6BD9" w:rsidRDefault="00306BB4" w:rsidP="00410C03">
      <w:pPr>
        <w:rPr>
          <w:rFonts w:cs="Arial"/>
        </w:rPr>
      </w:pPr>
      <w:r w:rsidRPr="00EF6BD9">
        <w:rPr>
          <w:rFonts w:cs="Arial"/>
          <w:i/>
        </w:rPr>
        <w:t>Uptake</w:t>
      </w:r>
    </w:p>
    <w:p w14:paraId="46B34D69" w14:textId="15DB6D5D" w:rsidR="00DC2104" w:rsidRPr="000F3643" w:rsidRDefault="00306BB4" w:rsidP="00410C03">
      <w:pPr>
        <w:rPr>
          <w:rFonts w:cs="Arial"/>
          <w:sz w:val="20"/>
        </w:rPr>
      </w:pPr>
      <w:r w:rsidRPr="00EF6BD9">
        <w:rPr>
          <w:rFonts w:cs="Arial"/>
        </w:rPr>
        <w:t xml:space="preserve">After </w:t>
      </w:r>
      <w:r w:rsidR="007911D5">
        <w:rPr>
          <w:rFonts w:cs="Arial"/>
        </w:rPr>
        <w:t>exposure to biological fluids</w:t>
      </w:r>
      <w:r w:rsidRPr="00EF6BD9">
        <w:rPr>
          <w:rFonts w:cs="Arial"/>
        </w:rPr>
        <w:t xml:space="preserve"> and the changes suffered by the nanoparticles associated with such exposure, next in the nanoparticle’s journey to the target is the cellular membrane. </w:t>
      </w:r>
      <w:r w:rsidR="007911D5">
        <w:rPr>
          <w:rFonts w:cs="Arial"/>
        </w:rPr>
        <w:t>The c</w:t>
      </w:r>
      <w:r w:rsidRPr="00EF6BD9">
        <w:rPr>
          <w:rFonts w:cs="Arial"/>
        </w:rPr>
        <w:t xml:space="preserve">ell membrane acts as a barrier that modulates all </w:t>
      </w:r>
      <w:r w:rsidR="007911D5">
        <w:rPr>
          <w:rFonts w:cs="Arial"/>
        </w:rPr>
        <w:t xml:space="preserve">of the </w:t>
      </w:r>
      <w:r w:rsidRPr="00EF6BD9">
        <w:rPr>
          <w:rFonts w:cs="Arial"/>
        </w:rPr>
        <w:t>cell’s exchange with the extracellular environment</w:t>
      </w:r>
      <w:r w:rsidR="00FC2756">
        <w:rPr>
          <w:rFonts w:cs="Arial"/>
        </w:rPr>
        <w:t>.</w:t>
      </w:r>
      <w:r w:rsidRPr="00EF6BD9">
        <w:rPr>
          <w:rFonts w:cs="Arial"/>
        </w:rPr>
        <w:t xml:space="preserve"> The fate of the uptake is mainly dependent on the surface that is presented to the cell, which in turn is dependent on the size and shape of the particle</w:t>
      </w:r>
      <w:r w:rsidR="000F3643">
        <w:rPr>
          <w:rFonts w:cs="Arial"/>
          <w:sz w:val="20"/>
        </w:rPr>
        <w:t>.</w:t>
      </w:r>
    </w:p>
    <w:p w14:paraId="67AD9BA5" w14:textId="77777777" w:rsidR="00306BB4" w:rsidRPr="00EF6BD9" w:rsidRDefault="00306BB4" w:rsidP="00410C03">
      <w:pPr>
        <w:rPr>
          <w:rFonts w:cs="Arial"/>
          <w:i/>
        </w:rPr>
      </w:pPr>
      <w:r w:rsidRPr="00EF6BD9">
        <w:rPr>
          <w:rFonts w:cs="Arial"/>
          <w:i/>
        </w:rPr>
        <w:t>Cytotoxicity effects</w:t>
      </w:r>
    </w:p>
    <w:p w14:paraId="4629C441" w14:textId="76C3A0D6" w:rsidR="00306BB4" w:rsidRPr="00EF6BD9" w:rsidRDefault="00D61449" w:rsidP="00410C03">
      <w:pPr>
        <w:rPr>
          <w:rFonts w:cs="Arial"/>
        </w:rPr>
      </w:pPr>
      <w:r>
        <w:rPr>
          <w:rFonts w:cs="Arial"/>
        </w:rPr>
        <w:t xml:space="preserve">Toxicity induced by the AuNPs was found to be governed by the AuNPs characteristics like size and shape. Even </w:t>
      </w:r>
      <w:r w:rsidR="00306BB4" w:rsidRPr="00EF6BD9">
        <w:rPr>
          <w:rFonts w:cs="Arial"/>
        </w:rPr>
        <w:t xml:space="preserve">small changes in size can cause big differences in </w:t>
      </w:r>
      <w:r w:rsidR="00306BB4" w:rsidRPr="00D61449">
        <w:rPr>
          <w:rFonts w:cs="Arial"/>
          <w:i/>
        </w:rPr>
        <w:t>in vitro</w:t>
      </w:r>
      <w:r w:rsidR="00306BB4" w:rsidRPr="00EF6BD9">
        <w:rPr>
          <w:rFonts w:cs="Arial"/>
        </w:rPr>
        <w:t xml:space="preserve"> effects. Citrate-capped AuNPs were found to be more toxic at 5nm than at 15 nm. In another study, 13 nm AuNPs stabilized with citrate showed less toxicity than 45 nm ones. The 45 nm were </w:t>
      </w:r>
      <w:proofErr w:type="spellStart"/>
      <w:r w:rsidR="00306BB4" w:rsidRPr="00EF6BD9">
        <w:rPr>
          <w:rFonts w:cs="Arial"/>
        </w:rPr>
        <w:t>uptaken</w:t>
      </w:r>
      <w:proofErr w:type="spellEnd"/>
      <w:r w:rsidR="00306BB4" w:rsidRPr="00EF6BD9">
        <w:rPr>
          <w:rFonts w:cs="Arial"/>
        </w:rPr>
        <w:t xml:space="preserve"> in vacuole-</w:t>
      </w:r>
      <w:r w:rsidR="00306BB4" w:rsidRPr="00EF6BD9">
        <w:rPr>
          <w:rFonts w:cs="Arial"/>
        </w:rPr>
        <w:lastRenderedPageBreak/>
        <w:t>like organelles which once broken in</w:t>
      </w:r>
      <w:r w:rsidR="006745D0">
        <w:rPr>
          <w:rFonts w:cs="Arial"/>
        </w:rPr>
        <w:t>side</w:t>
      </w:r>
      <w:r w:rsidR="00306BB4" w:rsidRPr="00EF6BD9">
        <w:rPr>
          <w:rFonts w:cs="Arial"/>
        </w:rPr>
        <w:t xml:space="preserve"> the cells it causes cells to </w:t>
      </w:r>
      <w:r w:rsidR="006745D0">
        <w:rPr>
          <w:rFonts w:cs="Arial"/>
        </w:rPr>
        <w:t>enter</w:t>
      </w:r>
      <w:r w:rsidR="00306BB4" w:rsidRPr="00EF6BD9">
        <w:rPr>
          <w:rFonts w:cs="Arial"/>
        </w:rPr>
        <w:t xml:space="preserve"> apoptosis faster and at </w:t>
      </w:r>
      <w:r w:rsidR="006745D0">
        <w:rPr>
          <w:rFonts w:cs="Arial"/>
        </w:rPr>
        <w:t xml:space="preserve">a </w:t>
      </w:r>
      <w:r w:rsidR="00306BB4" w:rsidRPr="00EF6BD9">
        <w:rPr>
          <w:rFonts w:cs="Arial"/>
        </w:rPr>
        <w:t>higher rate than the 13 nm ones</w:t>
      </w:r>
      <w:r w:rsidR="00DC2104" w:rsidRPr="00EF6BD9">
        <w:rPr>
          <w:rFonts w:cs="Arial"/>
        </w:rPr>
        <w:t xml:space="preserve"> </w:t>
      </w:r>
      <w:r w:rsidR="00DC2104" w:rsidRPr="00EF6BD9">
        <w:rPr>
          <w:rFonts w:cs="Arial"/>
        </w:rPr>
        <w:fldChar w:fldCharType="begin"/>
      </w:r>
      <w:r w:rsidR="00F2107C">
        <w:rPr>
          <w:rFonts w:cs="Arial"/>
        </w:rPr>
        <w:instrText xml:space="preserve"> ADDIN EN.CITE &lt;EndNote&gt;&lt;Cite&gt;&lt;Author&gt;Choi&lt;/Author&gt;&lt;Year&gt;2012&lt;/Year&gt;&lt;RecNum&gt;448&lt;/RecNum&gt;&lt;DisplayText&gt;[15]&lt;/DisplayText&gt;&lt;record&gt;&lt;rec-number&gt;448&lt;/rec-number&gt;&lt;foreign-keys&gt;&lt;key app="EN" db-id="fztdase2crs5dvep5fypwddw95x55z9vfxw5" timestamp="1588302561"&gt;448&lt;/key&gt;&lt;/foreign-keys&gt;&lt;ref-type name="Journal Article"&gt;17&lt;/ref-type&gt;&lt;contributors&gt;&lt;authors&gt;&lt;author&gt;Choi, Seon Young&lt;/author&gt;&lt;author&gt;Jeong, Saeromi&lt;/author&gt;&lt;author&gt;Jang, Soo Hwa&lt;/author&gt;&lt;author&gt;Park, Jin&lt;/author&gt;&lt;author&gt;Park, Jin Ho&lt;/author&gt;&lt;author&gt;Ock, Kwang Su&lt;/author&gt;&lt;author&gt;Lee, So Yeong&lt;/author&gt;&lt;author&gt;Joo, Sang-Woo&lt;/author&gt;&lt;/authors&gt;&lt;/contributors&gt;&lt;titles&gt;&lt;title&gt;In vitro toxicity of serum protein-adsorbed citrate-reduced gold nanoparticles in human lung adenocarcinoma cells&lt;/title&gt;&lt;secondary-title&gt;Toxicology in Vitro&lt;/secondary-title&gt;&lt;/titles&gt;&lt;periodical&gt;&lt;full-title&gt;Toxicology in Vitro&lt;/full-title&gt;&lt;/periodical&gt;&lt;pages&gt;229-237&lt;/pages&gt;&lt;volume&gt;26&lt;/volume&gt;&lt;number&gt;2&lt;/number&gt;&lt;keywords&gt;&lt;keyword&gt;Nanoparticles&lt;/keyword&gt;&lt;keyword&gt;Au&lt;/keyword&gt;&lt;keyword&gt;Nanoparticle–protein interaction&lt;/keyword&gt;&lt;keyword&gt;Quartz crystal microbalance&lt;/keyword&gt;&lt;keyword&gt;Cellular uptake&lt;/keyword&gt;&lt;keyword&gt;toxicity&lt;/keyword&gt;&lt;/keywords&gt;&lt;dates&gt;&lt;year&gt;2012&lt;/year&gt;&lt;pub-dates&gt;&lt;date&gt;2012/03/01/&lt;/date&gt;&lt;/pub-dates&gt;&lt;/dates&gt;&lt;isbn&gt;0887-2333&lt;/isbn&gt;&lt;urls&gt;&lt;related-urls&gt;&lt;url&gt;http://www.sciencedirect.com/science/article/pii/S088723331100316X&lt;/url&gt;&lt;/related-urls&gt;&lt;/urls&gt;&lt;electronic-resource-num&gt;https://doi.org/10.1016/j.tiv.2011.11.016&lt;/electronic-resource-num&gt;&lt;/record&gt;&lt;/Cite&gt;&lt;/EndNote&gt;</w:instrText>
      </w:r>
      <w:r w:rsidR="00DC2104" w:rsidRPr="00EF6BD9">
        <w:rPr>
          <w:rFonts w:cs="Arial"/>
        </w:rPr>
        <w:fldChar w:fldCharType="separate"/>
      </w:r>
      <w:r w:rsidR="009E12A7">
        <w:rPr>
          <w:rFonts w:cs="Arial"/>
          <w:noProof/>
        </w:rPr>
        <w:t>[15]</w:t>
      </w:r>
      <w:r w:rsidR="00DC2104" w:rsidRPr="00EF6BD9">
        <w:rPr>
          <w:rFonts w:cs="Arial"/>
        </w:rPr>
        <w:fldChar w:fldCharType="end"/>
      </w:r>
      <w:r w:rsidR="00306BB4" w:rsidRPr="00EF6BD9">
        <w:rPr>
          <w:rFonts w:cs="Arial"/>
        </w:rPr>
        <w:t xml:space="preserve">.  </w:t>
      </w:r>
    </w:p>
    <w:p w14:paraId="773B9BCA" w14:textId="2CAE0D5E" w:rsidR="00306BB4" w:rsidRPr="00EF6BD9" w:rsidRDefault="00306BB4" w:rsidP="00410C03">
      <w:pPr>
        <w:rPr>
          <w:rFonts w:cs="Arial"/>
        </w:rPr>
      </w:pPr>
      <w:r w:rsidRPr="00EF6BD9">
        <w:rPr>
          <w:rFonts w:cs="Arial"/>
        </w:rPr>
        <w:t xml:space="preserve">Intracellular AuNPs can generate reactive oxygen species, ROS. PEG functionalized AuNPs were shown to create ROS, </w:t>
      </w:r>
      <w:r w:rsidR="00FA31EF">
        <w:rPr>
          <w:rFonts w:cs="Arial"/>
        </w:rPr>
        <w:t>which</w:t>
      </w:r>
      <w:r w:rsidRPr="00EF6BD9">
        <w:rPr>
          <w:rFonts w:cs="Arial"/>
        </w:rPr>
        <w:t xml:space="preserve"> disturbed mitochondrial membrane potential and elevated </w:t>
      </w:r>
      <w:r w:rsidR="00FA31EF">
        <w:rPr>
          <w:rFonts w:cs="Arial"/>
        </w:rPr>
        <w:t xml:space="preserve">intracellular </w:t>
      </w:r>
      <w:r w:rsidRPr="00EF6BD9">
        <w:rPr>
          <w:rFonts w:cs="Arial"/>
        </w:rPr>
        <w:t>Ca</w:t>
      </w:r>
      <w:r w:rsidRPr="00EF6BD9">
        <w:rPr>
          <w:rFonts w:cs="Arial"/>
          <w:vertAlign w:val="superscript"/>
        </w:rPr>
        <w:t xml:space="preserve">2+ </w:t>
      </w:r>
      <w:r w:rsidRPr="00EF6BD9">
        <w:rPr>
          <w:rFonts w:cs="Arial"/>
        </w:rPr>
        <w:t>levels. Other nanoparticles induced oxidative stress in the endoplasmic reticulum which resulted in autophagy</w:t>
      </w:r>
      <w:r w:rsidR="00DC2104" w:rsidRPr="00EF6BD9">
        <w:rPr>
          <w:rFonts w:cs="Arial"/>
        </w:rPr>
        <w:fldChar w:fldCharType="begin">
          <w:fldData xml:space="preserve">PEVuZE5vdGU+PENpdGU+PEF1dGhvcj5BYmRhbCBEYXllbTwvQXV0aG9yPjxZZWFyPjIwMTc8L1ll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</w:fldData>
        </w:fldChar>
      </w:r>
      <w:r w:rsidR="00F2107C">
        <w:rPr>
          <w:rFonts w:cs="Arial"/>
        </w:rPr>
        <w:instrText xml:space="preserve"> ADDIN EN.CITE </w:instrText>
      </w:r>
      <w:r w:rsidR="00F2107C">
        <w:rPr>
          <w:rFonts w:cs="Arial"/>
        </w:rPr>
        <w:fldChar w:fldCharType="begin">
          <w:fldData xml:space="preserve">PEVuZE5vdGU+PENpdGU+PEF1dGhvcj5BYmRhbCBEYXllbTwvQXV0aG9yPjxZZWFyPjIwMTc8L1ll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</w:fldData>
        </w:fldChar>
      </w:r>
      <w:r w:rsidR="00F2107C">
        <w:rPr>
          <w:rFonts w:cs="Arial"/>
        </w:rPr>
        <w:instrText xml:space="preserve"> ADDIN EN.CITE.DATA </w:instrText>
      </w:r>
      <w:r w:rsidR="00F2107C">
        <w:rPr>
          <w:rFonts w:cs="Arial"/>
        </w:rPr>
      </w:r>
      <w:r w:rsidR="00F2107C">
        <w:rPr>
          <w:rFonts w:cs="Arial"/>
        </w:rPr>
        <w:fldChar w:fldCharType="end"/>
      </w:r>
      <w:r w:rsidR="00DC2104" w:rsidRPr="00EF6BD9">
        <w:rPr>
          <w:rFonts w:cs="Arial"/>
        </w:rPr>
        <w:fldChar w:fldCharType="separate"/>
      </w:r>
      <w:r w:rsidR="00D61449">
        <w:rPr>
          <w:rFonts w:cs="Arial"/>
          <w:noProof/>
        </w:rPr>
        <w:t>[16]</w:t>
      </w:r>
      <w:r w:rsidR="00DC2104" w:rsidRPr="00EF6BD9">
        <w:rPr>
          <w:rFonts w:cs="Arial"/>
        </w:rPr>
        <w:fldChar w:fldCharType="end"/>
      </w:r>
      <w:r w:rsidRPr="00EF6BD9">
        <w:rPr>
          <w:rFonts w:cs="Arial"/>
        </w:rPr>
        <w:t xml:space="preserve">.  </w:t>
      </w:r>
    </w:p>
    <w:p w14:paraId="44D48F7D" w14:textId="1DFF4840" w:rsidR="00306BB4" w:rsidRPr="00EF6BD9" w:rsidRDefault="00306BB4" w:rsidP="00410C03">
      <w:pPr>
        <w:rPr>
          <w:rFonts w:cs="Arial"/>
          <w:i/>
        </w:rPr>
      </w:pPr>
    </w:p>
    <w:p w14:paraId="29919909" w14:textId="180AB52D" w:rsidR="00306BB4" w:rsidRPr="000E571B" w:rsidRDefault="00254C90" w:rsidP="00410C03">
      <w:pPr>
        <w:pStyle w:val="Heading2"/>
        <w:numPr>
          <w:ilvl w:val="0"/>
          <w:numId w:val="1"/>
        </w:numPr>
        <w:rPr>
          <w:rFonts w:ascii="Arial" w:hAnsi="Arial" w:cs="Arial"/>
          <w:sz w:val="28"/>
          <w:szCs w:val="22"/>
        </w:rPr>
      </w:pPr>
      <w:bookmarkStart w:id="15" w:name="_Toc41136444"/>
      <w:r w:rsidRPr="000E571B">
        <w:rPr>
          <w:rFonts w:ascii="Arial" w:hAnsi="Arial" w:cs="Arial"/>
          <w:sz w:val="28"/>
          <w:szCs w:val="22"/>
        </w:rPr>
        <w:t>Gold nanoparticle synthesis development</w:t>
      </w:r>
      <w:bookmarkEnd w:id="15"/>
    </w:p>
    <w:p w14:paraId="51A8B3F4" w14:textId="77777777" w:rsidR="00306BB4" w:rsidRPr="00EF6BD9" w:rsidRDefault="00306BB4" w:rsidP="00410C03">
      <w:pPr>
        <w:rPr>
          <w:rFonts w:cs="Arial"/>
        </w:rPr>
      </w:pPr>
    </w:p>
    <w:p w14:paraId="500C6EA2" w14:textId="6F554AAB" w:rsidR="00306BB4" w:rsidRPr="00EF6BD9" w:rsidRDefault="00F57E65" w:rsidP="00410C03">
      <w:pPr>
        <w:rPr>
          <w:rFonts w:cs="Arial"/>
        </w:rPr>
      </w:pPr>
      <w:r>
        <w:rPr>
          <w:rFonts w:cs="Arial"/>
        </w:rPr>
        <w:t>Below</w:t>
      </w:r>
      <w:r w:rsidR="000F3643">
        <w:rPr>
          <w:rFonts w:cs="Arial"/>
        </w:rPr>
        <w:t xml:space="preserve"> there is </w:t>
      </w:r>
      <w:r>
        <w:rPr>
          <w:rFonts w:cs="Arial"/>
        </w:rPr>
        <w:t>a</w:t>
      </w:r>
      <w:r w:rsidR="00306BB4" w:rsidRPr="00EF6BD9">
        <w:rPr>
          <w:rFonts w:cs="Arial"/>
        </w:rPr>
        <w:t xml:space="preserve"> summary of the components used for generating gold nanoparticle in this study:</w:t>
      </w:r>
    </w:p>
    <w:p w14:paraId="07FD1246" w14:textId="274EFF5D" w:rsidR="006B4E77" w:rsidRPr="0058251F" w:rsidRDefault="006B4E77" w:rsidP="00410C03">
      <w:pPr>
        <w:pStyle w:val="Caption"/>
        <w:keepNext/>
        <w:spacing w:line="360" w:lineRule="auto"/>
        <w:jc w:val="center"/>
        <w:rPr>
          <w:rFonts w:cs="Arial"/>
          <w:sz w:val="20"/>
          <w:szCs w:val="22"/>
        </w:rPr>
      </w:pPr>
      <w:bookmarkStart w:id="16" w:name="_Toc41306065"/>
      <w:r w:rsidRPr="0058251F">
        <w:rPr>
          <w:rFonts w:cs="Arial"/>
          <w:sz w:val="20"/>
          <w:szCs w:val="22"/>
        </w:rPr>
        <w:t xml:space="preserve">Table </w:t>
      </w:r>
      <w:r w:rsidRPr="0058251F">
        <w:rPr>
          <w:rFonts w:cs="Arial"/>
          <w:sz w:val="20"/>
          <w:szCs w:val="22"/>
        </w:rPr>
        <w:fldChar w:fldCharType="begin"/>
      </w:r>
      <w:r w:rsidRPr="0058251F">
        <w:rPr>
          <w:rFonts w:cs="Arial"/>
          <w:sz w:val="20"/>
          <w:szCs w:val="22"/>
        </w:rPr>
        <w:instrText xml:space="preserve"> SEQ Table \* ARABIC </w:instrText>
      </w:r>
      <w:r w:rsidRPr="0058251F">
        <w:rPr>
          <w:rFonts w:cs="Arial"/>
          <w:sz w:val="20"/>
          <w:szCs w:val="22"/>
        </w:rPr>
        <w:fldChar w:fldCharType="separate"/>
      </w:r>
      <w:r w:rsidR="00163C9F">
        <w:rPr>
          <w:rFonts w:cs="Arial"/>
          <w:noProof/>
          <w:sz w:val="20"/>
          <w:szCs w:val="22"/>
        </w:rPr>
        <w:t>1</w:t>
      </w:r>
      <w:r w:rsidRPr="0058251F">
        <w:rPr>
          <w:rFonts w:cs="Arial"/>
          <w:sz w:val="20"/>
          <w:szCs w:val="22"/>
        </w:rPr>
        <w:fldChar w:fldCharType="end"/>
      </w:r>
      <w:r w:rsidRPr="0058251F">
        <w:rPr>
          <w:rFonts w:cs="Arial"/>
          <w:sz w:val="20"/>
          <w:szCs w:val="22"/>
        </w:rPr>
        <w:t xml:space="preserve"> Summary of AuNPs developed and characterized in this study</w:t>
      </w:r>
      <w:bookmarkEnd w:id="16"/>
    </w:p>
    <w:tbl>
      <w:tblPr>
        <w:tblStyle w:val="GridTable4-Accent31"/>
        <w:tblW w:w="5000" w:type="pct"/>
        <w:tblLook w:val="0420" w:firstRow="1" w:lastRow="0" w:firstColumn="0" w:lastColumn="0" w:noHBand="0" w:noVBand="1"/>
      </w:tblPr>
      <w:tblGrid>
        <w:gridCol w:w="1609"/>
        <w:gridCol w:w="1793"/>
        <w:gridCol w:w="1401"/>
        <w:gridCol w:w="1745"/>
        <w:gridCol w:w="1401"/>
        <w:gridCol w:w="1401"/>
      </w:tblGrid>
      <w:tr w:rsidR="00306BB4" w:rsidRPr="00EF6BD9" w14:paraId="7229888E" w14:textId="77777777" w:rsidTr="00135949">
        <w:trPr>
          <w:cnfStyle w:val="100000000000" w:firstRow="1" w:lastRow="0" w:firstColumn="0" w:lastColumn="0" w:oddVBand="0" w:evenVBand="0" w:oddHBand="0" w:evenHBand="0" w:firstRowFirstColumn="0" w:firstRowLastColumn="0" w:lastRowFirstColumn="0" w:lastRowLastColumn="0"/>
          <w:trHeight w:val="740"/>
        </w:trPr>
        <w:tc>
          <w:tcPr>
            <w:tcW w:w="861" w:type="pct"/>
          </w:tcPr>
          <w:p w14:paraId="12B2BD9B" w14:textId="77777777" w:rsidR="00306BB4" w:rsidRPr="00EF6BD9" w:rsidRDefault="00306BB4" w:rsidP="00410C03">
            <w:pPr>
              <w:jc w:val="center"/>
              <w:rPr>
                <w:rFonts w:cs="Arial"/>
                <w:b w:val="0"/>
                <w:bCs w:val="0"/>
              </w:rPr>
            </w:pPr>
            <w:r w:rsidRPr="00EF6BD9">
              <w:rPr>
                <w:rFonts w:cs="Arial"/>
                <w:b w:val="0"/>
                <w:bCs w:val="0"/>
              </w:rPr>
              <w:t xml:space="preserve">Nanoparticles </w:t>
            </w:r>
            <w:r w:rsidR="00493BA3" w:rsidRPr="00EF6BD9">
              <w:rPr>
                <w:rFonts w:cs="Arial"/>
                <w:b w:val="0"/>
                <w:bCs w:val="0"/>
              </w:rPr>
              <w:t>ID</w:t>
            </w:r>
          </w:p>
        </w:tc>
        <w:tc>
          <w:tcPr>
            <w:tcW w:w="959" w:type="pct"/>
            <w:hideMark/>
          </w:tcPr>
          <w:p w14:paraId="6E20A34B" w14:textId="77777777" w:rsidR="00306BB4" w:rsidRPr="00EF6BD9" w:rsidRDefault="00306BB4" w:rsidP="00410C03">
            <w:pPr>
              <w:jc w:val="center"/>
              <w:rPr>
                <w:rFonts w:cs="Arial"/>
              </w:rPr>
            </w:pPr>
            <w:r w:rsidRPr="00EF6BD9">
              <w:rPr>
                <w:rFonts w:cs="Arial"/>
                <w:b w:val="0"/>
                <w:bCs w:val="0"/>
              </w:rPr>
              <w:t>Reduction agent</w:t>
            </w:r>
          </w:p>
        </w:tc>
        <w:tc>
          <w:tcPr>
            <w:tcW w:w="749" w:type="pct"/>
            <w:hideMark/>
          </w:tcPr>
          <w:p w14:paraId="75257917" w14:textId="77777777" w:rsidR="00306BB4" w:rsidRPr="00EF6BD9" w:rsidRDefault="00306BB4" w:rsidP="00410C03">
            <w:pPr>
              <w:jc w:val="center"/>
              <w:rPr>
                <w:rFonts w:cs="Arial"/>
              </w:rPr>
            </w:pPr>
            <w:r w:rsidRPr="00EF6BD9">
              <w:rPr>
                <w:rFonts w:cs="Arial"/>
                <w:b w:val="0"/>
                <w:bCs w:val="0"/>
              </w:rPr>
              <w:t>Reaction factors</w:t>
            </w:r>
          </w:p>
        </w:tc>
        <w:tc>
          <w:tcPr>
            <w:tcW w:w="933" w:type="pct"/>
            <w:hideMark/>
          </w:tcPr>
          <w:p w14:paraId="39A36982" w14:textId="77777777" w:rsidR="00306BB4" w:rsidRPr="00EF6BD9" w:rsidRDefault="00306BB4" w:rsidP="00410C03">
            <w:pPr>
              <w:jc w:val="center"/>
              <w:rPr>
                <w:rFonts w:cs="Arial"/>
              </w:rPr>
            </w:pPr>
            <w:r w:rsidRPr="00EF6BD9">
              <w:rPr>
                <w:rFonts w:cs="Arial"/>
                <w:b w:val="0"/>
                <w:bCs w:val="0"/>
              </w:rPr>
              <w:t>Stabilizing agent</w:t>
            </w:r>
          </w:p>
        </w:tc>
        <w:tc>
          <w:tcPr>
            <w:tcW w:w="749" w:type="pct"/>
            <w:hideMark/>
          </w:tcPr>
          <w:p w14:paraId="4D136755" w14:textId="77777777" w:rsidR="00306BB4" w:rsidRPr="00EF6BD9" w:rsidRDefault="00306BB4" w:rsidP="00410C03">
            <w:pPr>
              <w:jc w:val="center"/>
              <w:rPr>
                <w:rFonts w:cs="Arial"/>
              </w:rPr>
            </w:pPr>
            <w:r w:rsidRPr="00EF6BD9">
              <w:rPr>
                <w:rFonts w:cs="Arial"/>
                <w:b w:val="0"/>
                <w:bCs w:val="0"/>
              </w:rPr>
              <w:t>AuNPs size</w:t>
            </w:r>
          </w:p>
        </w:tc>
        <w:tc>
          <w:tcPr>
            <w:tcW w:w="749" w:type="pct"/>
            <w:hideMark/>
          </w:tcPr>
          <w:p w14:paraId="7C70102D" w14:textId="77777777" w:rsidR="00306BB4" w:rsidRPr="00EF6BD9" w:rsidRDefault="00306BB4" w:rsidP="00410C03">
            <w:pPr>
              <w:jc w:val="center"/>
              <w:rPr>
                <w:rFonts w:cs="Arial"/>
              </w:rPr>
            </w:pPr>
            <w:r w:rsidRPr="00EF6BD9">
              <w:rPr>
                <w:rFonts w:cs="Arial"/>
                <w:b w:val="0"/>
                <w:bCs w:val="0"/>
              </w:rPr>
              <w:t>AuNPs shape</w:t>
            </w:r>
          </w:p>
        </w:tc>
      </w:tr>
      <w:tr w:rsidR="00306BB4" w:rsidRPr="00EF6BD9" w14:paraId="346B5B30" w14:textId="77777777" w:rsidTr="00135949">
        <w:trPr>
          <w:cnfStyle w:val="000000100000" w:firstRow="0" w:lastRow="0" w:firstColumn="0" w:lastColumn="0" w:oddVBand="0" w:evenVBand="0" w:oddHBand="1" w:evenHBand="0" w:firstRowFirstColumn="0" w:firstRowLastColumn="0" w:lastRowFirstColumn="0" w:lastRowLastColumn="0"/>
          <w:trHeight w:val="740"/>
        </w:trPr>
        <w:tc>
          <w:tcPr>
            <w:tcW w:w="861" w:type="pct"/>
          </w:tcPr>
          <w:p w14:paraId="3E689351" w14:textId="77777777" w:rsidR="00306BB4" w:rsidRPr="00EF6BD9" w:rsidRDefault="00306BB4" w:rsidP="00410C03">
            <w:pPr>
              <w:rPr>
                <w:rFonts w:cs="Arial"/>
              </w:rPr>
            </w:pPr>
            <w:r w:rsidRPr="00EF6BD9">
              <w:rPr>
                <w:rFonts w:cs="Arial"/>
              </w:rPr>
              <w:t>C7-AuNPs</w:t>
            </w:r>
          </w:p>
        </w:tc>
        <w:tc>
          <w:tcPr>
            <w:tcW w:w="959" w:type="pct"/>
            <w:hideMark/>
          </w:tcPr>
          <w:p w14:paraId="4CE85B46" w14:textId="77777777" w:rsidR="00306BB4" w:rsidRPr="00EF6BD9" w:rsidRDefault="00306BB4" w:rsidP="00410C03">
            <w:pPr>
              <w:rPr>
                <w:rFonts w:cs="Arial"/>
              </w:rPr>
            </w:pPr>
            <w:r w:rsidRPr="00EF6BD9">
              <w:rPr>
                <w:rFonts w:cs="Arial"/>
              </w:rPr>
              <w:t>Collagen + ethanol</w:t>
            </w:r>
          </w:p>
        </w:tc>
        <w:tc>
          <w:tcPr>
            <w:tcW w:w="749" w:type="pct"/>
            <w:hideMark/>
          </w:tcPr>
          <w:p w14:paraId="090265E6" w14:textId="77777777" w:rsidR="00306BB4" w:rsidRPr="00EF6BD9" w:rsidRDefault="00306BB4" w:rsidP="00410C03">
            <w:pPr>
              <w:rPr>
                <w:rFonts w:cs="Arial"/>
              </w:rPr>
            </w:pPr>
            <w:r w:rsidRPr="00EF6BD9">
              <w:rPr>
                <w:rFonts w:cs="Arial"/>
              </w:rPr>
              <w:t>100°C, pH 7</w:t>
            </w:r>
          </w:p>
        </w:tc>
        <w:tc>
          <w:tcPr>
            <w:tcW w:w="933" w:type="pct"/>
            <w:hideMark/>
          </w:tcPr>
          <w:p w14:paraId="3C0BD763" w14:textId="77777777" w:rsidR="00306BB4" w:rsidRPr="00EF6BD9" w:rsidRDefault="00306BB4" w:rsidP="00410C03">
            <w:pPr>
              <w:rPr>
                <w:rFonts w:cs="Arial"/>
              </w:rPr>
            </w:pPr>
            <w:r w:rsidRPr="00EF6BD9">
              <w:rPr>
                <w:rFonts w:cs="Arial"/>
              </w:rPr>
              <w:t>Collagen</w:t>
            </w:r>
          </w:p>
        </w:tc>
        <w:tc>
          <w:tcPr>
            <w:tcW w:w="749" w:type="pct"/>
            <w:hideMark/>
          </w:tcPr>
          <w:p w14:paraId="2D52B899" w14:textId="77777777" w:rsidR="00306BB4" w:rsidRPr="00EF6BD9" w:rsidRDefault="00306BB4" w:rsidP="00410C03">
            <w:pPr>
              <w:rPr>
                <w:rFonts w:cs="Arial"/>
              </w:rPr>
            </w:pPr>
            <w:r w:rsidRPr="00EF6BD9">
              <w:rPr>
                <w:rFonts w:cs="Arial"/>
              </w:rPr>
              <w:t>7-8 nm</w:t>
            </w:r>
          </w:p>
        </w:tc>
        <w:tc>
          <w:tcPr>
            <w:tcW w:w="749" w:type="pct"/>
            <w:hideMark/>
          </w:tcPr>
          <w:p w14:paraId="598091EF" w14:textId="77777777" w:rsidR="00306BB4" w:rsidRPr="00EF6BD9" w:rsidRDefault="00306BB4" w:rsidP="00410C03">
            <w:pPr>
              <w:rPr>
                <w:rFonts w:cs="Arial"/>
              </w:rPr>
            </w:pPr>
            <w:proofErr w:type="spellStart"/>
            <w:r w:rsidRPr="00EF6BD9">
              <w:rPr>
                <w:rFonts w:cs="Arial"/>
              </w:rPr>
              <w:t>shperical</w:t>
            </w:r>
            <w:proofErr w:type="spellEnd"/>
          </w:p>
        </w:tc>
      </w:tr>
      <w:tr w:rsidR="00306BB4" w:rsidRPr="00EF6BD9" w14:paraId="1DAC93BD" w14:textId="77777777" w:rsidTr="00135949">
        <w:trPr>
          <w:trHeight w:val="740"/>
        </w:trPr>
        <w:tc>
          <w:tcPr>
            <w:tcW w:w="861" w:type="pct"/>
          </w:tcPr>
          <w:p w14:paraId="1596005B" w14:textId="77777777" w:rsidR="00306BB4" w:rsidRPr="00EF6BD9" w:rsidRDefault="00306BB4" w:rsidP="00410C03">
            <w:pPr>
              <w:rPr>
                <w:rFonts w:cs="Arial"/>
              </w:rPr>
            </w:pPr>
            <w:r w:rsidRPr="00EF6BD9">
              <w:rPr>
                <w:rFonts w:cs="Arial"/>
              </w:rPr>
              <w:t>PMA AuNPs</w:t>
            </w:r>
          </w:p>
        </w:tc>
        <w:tc>
          <w:tcPr>
            <w:tcW w:w="959" w:type="pct"/>
            <w:hideMark/>
          </w:tcPr>
          <w:p w14:paraId="36985436" w14:textId="77777777" w:rsidR="00306BB4" w:rsidRPr="00EF6BD9" w:rsidRDefault="00306BB4" w:rsidP="00410C03">
            <w:pPr>
              <w:rPr>
                <w:rFonts w:cs="Arial"/>
              </w:rPr>
            </w:pPr>
            <w:r w:rsidRPr="00EF6BD9">
              <w:rPr>
                <w:rFonts w:cs="Arial"/>
              </w:rPr>
              <w:t>TOAB+NaBH</w:t>
            </w:r>
            <w:r w:rsidRPr="00EF6BD9">
              <w:rPr>
                <w:rFonts w:cs="Arial"/>
                <w:vertAlign w:val="subscript"/>
              </w:rPr>
              <w:t>4</w:t>
            </w:r>
          </w:p>
        </w:tc>
        <w:tc>
          <w:tcPr>
            <w:tcW w:w="749" w:type="pct"/>
            <w:hideMark/>
          </w:tcPr>
          <w:p w14:paraId="0CE37B74" w14:textId="77777777" w:rsidR="00306BB4" w:rsidRPr="00EF6BD9" w:rsidRDefault="00306BB4" w:rsidP="00410C03">
            <w:pPr>
              <w:rPr>
                <w:rFonts w:cs="Arial"/>
              </w:rPr>
            </w:pPr>
          </w:p>
        </w:tc>
        <w:tc>
          <w:tcPr>
            <w:tcW w:w="933" w:type="pct"/>
            <w:hideMark/>
          </w:tcPr>
          <w:p w14:paraId="0E03D0D5" w14:textId="77777777" w:rsidR="00306BB4" w:rsidRPr="00EF6BD9" w:rsidRDefault="00306BB4" w:rsidP="00410C03">
            <w:pPr>
              <w:rPr>
                <w:rFonts w:cs="Arial"/>
              </w:rPr>
            </w:pPr>
            <w:proofErr w:type="spellStart"/>
            <w:r w:rsidRPr="00EF6BD9">
              <w:rPr>
                <w:rFonts w:cs="Arial"/>
              </w:rPr>
              <w:t>Polymaleic</w:t>
            </w:r>
            <w:proofErr w:type="spellEnd"/>
            <w:r w:rsidRPr="00EF6BD9">
              <w:rPr>
                <w:rFonts w:cs="Arial"/>
              </w:rPr>
              <w:t xml:space="preserve"> acid, PMA</w:t>
            </w:r>
          </w:p>
        </w:tc>
        <w:tc>
          <w:tcPr>
            <w:tcW w:w="749" w:type="pct"/>
            <w:hideMark/>
          </w:tcPr>
          <w:p w14:paraId="436F3DFE" w14:textId="77777777" w:rsidR="00306BB4" w:rsidRPr="00EF6BD9" w:rsidRDefault="00306BB4" w:rsidP="00410C03">
            <w:pPr>
              <w:rPr>
                <w:rFonts w:cs="Arial"/>
              </w:rPr>
            </w:pPr>
            <w:r w:rsidRPr="00EF6BD9">
              <w:rPr>
                <w:rFonts w:cs="Arial"/>
              </w:rPr>
              <w:t>4-5 nm</w:t>
            </w:r>
          </w:p>
        </w:tc>
        <w:tc>
          <w:tcPr>
            <w:tcW w:w="749" w:type="pct"/>
            <w:hideMark/>
          </w:tcPr>
          <w:p w14:paraId="1DA9FF1C" w14:textId="77777777" w:rsidR="00306BB4" w:rsidRPr="00EF6BD9" w:rsidRDefault="00306BB4" w:rsidP="00410C03">
            <w:pPr>
              <w:rPr>
                <w:rFonts w:cs="Arial"/>
              </w:rPr>
            </w:pPr>
            <w:r w:rsidRPr="00EF6BD9">
              <w:rPr>
                <w:rFonts w:cs="Arial"/>
              </w:rPr>
              <w:t>spherical</w:t>
            </w:r>
          </w:p>
        </w:tc>
      </w:tr>
      <w:tr w:rsidR="00306BB4" w:rsidRPr="00EF6BD9" w14:paraId="513AD4F1" w14:textId="77777777" w:rsidTr="00135949">
        <w:trPr>
          <w:cnfStyle w:val="000000100000" w:firstRow="0" w:lastRow="0" w:firstColumn="0" w:lastColumn="0" w:oddVBand="0" w:evenVBand="0" w:oddHBand="1" w:evenHBand="0" w:firstRowFirstColumn="0" w:firstRowLastColumn="0" w:lastRowFirstColumn="0" w:lastRowLastColumn="0"/>
          <w:trHeight w:val="740"/>
        </w:trPr>
        <w:tc>
          <w:tcPr>
            <w:tcW w:w="861" w:type="pct"/>
          </w:tcPr>
          <w:p w14:paraId="00AC86D7" w14:textId="77777777" w:rsidR="00306BB4" w:rsidRPr="00EF6BD9" w:rsidRDefault="00306BB4" w:rsidP="00410C03">
            <w:pPr>
              <w:rPr>
                <w:rFonts w:cs="Arial"/>
              </w:rPr>
            </w:pPr>
            <w:r w:rsidRPr="00EF6BD9">
              <w:rPr>
                <w:rFonts w:cs="Arial"/>
              </w:rPr>
              <w:t>C1</w:t>
            </w:r>
            <w:r w:rsidR="00EF782D">
              <w:rPr>
                <w:rFonts w:cs="Arial"/>
              </w:rPr>
              <w:t>1</w:t>
            </w:r>
            <w:r w:rsidRPr="00EF6BD9">
              <w:rPr>
                <w:rFonts w:cs="Arial"/>
              </w:rPr>
              <w:t>-AuNPs</w:t>
            </w:r>
          </w:p>
        </w:tc>
        <w:tc>
          <w:tcPr>
            <w:tcW w:w="959" w:type="pct"/>
            <w:hideMark/>
          </w:tcPr>
          <w:p w14:paraId="75BD9D06" w14:textId="77777777" w:rsidR="00306BB4" w:rsidRPr="00EF6BD9" w:rsidRDefault="00306BB4" w:rsidP="00410C03">
            <w:pPr>
              <w:rPr>
                <w:rFonts w:cs="Arial"/>
              </w:rPr>
            </w:pPr>
            <w:r w:rsidRPr="00EF6BD9">
              <w:rPr>
                <w:rFonts w:cs="Arial"/>
              </w:rPr>
              <w:t>Ions and ROS from plasma discharge</w:t>
            </w:r>
          </w:p>
        </w:tc>
        <w:tc>
          <w:tcPr>
            <w:tcW w:w="749" w:type="pct"/>
            <w:hideMark/>
          </w:tcPr>
          <w:p w14:paraId="063DF4DB" w14:textId="77777777" w:rsidR="00306BB4" w:rsidRPr="00EF6BD9" w:rsidRDefault="00306BB4" w:rsidP="00410C03">
            <w:pPr>
              <w:rPr>
                <w:rFonts w:cs="Arial"/>
              </w:rPr>
            </w:pPr>
            <w:r w:rsidRPr="00EF6BD9">
              <w:rPr>
                <w:rFonts w:cs="Arial"/>
              </w:rPr>
              <w:t>pH 11, 40°C</w:t>
            </w:r>
          </w:p>
        </w:tc>
        <w:tc>
          <w:tcPr>
            <w:tcW w:w="933" w:type="pct"/>
            <w:hideMark/>
          </w:tcPr>
          <w:p w14:paraId="11E73660" w14:textId="77777777" w:rsidR="00306BB4" w:rsidRPr="00EF6BD9" w:rsidRDefault="00306BB4" w:rsidP="00410C03">
            <w:pPr>
              <w:rPr>
                <w:rFonts w:cs="Arial"/>
              </w:rPr>
            </w:pPr>
            <w:r w:rsidRPr="00EF6BD9">
              <w:rPr>
                <w:rFonts w:cs="Arial"/>
              </w:rPr>
              <w:t>Collagen</w:t>
            </w:r>
          </w:p>
        </w:tc>
        <w:tc>
          <w:tcPr>
            <w:tcW w:w="749" w:type="pct"/>
            <w:hideMark/>
          </w:tcPr>
          <w:p w14:paraId="6E1DB8EB" w14:textId="77777777" w:rsidR="00306BB4" w:rsidRPr="00EF6BD9" w:rsidRDefault="00306BB4" w:rsidP="00410C03">
            <w:pPr>
              <w:rPr>
                <w:rFonts w:cs="Arial"/>
              </w:rPr>
            </w:pPr>
            <w:r w:rsidRPr="00EF6BD9">
              <w:rPr>
                <w:rFonts w:cs="Arial"/>
              </w:rPr>
              <w:t>1</w:t>
            </w:r>
            <w:r w:rsidR="00EF782D">
              <w:rPr>
                <w:rFonts w:cs="Arial"/>
              </w:rPr>
              <w:t>1</w:t>
            </w:r>
            <w:r w:rsidRPr="00EF6BD9">
              <w:rPr>
                <w:rFonts w:cs="Arial"/>
              </w:rPr>
              <w:t xml:space="preserve"> nm</w:t>
            </w:r>
          </w:p>
        </w:tc>
        <w:tc>
          <w:tcPr>
            <w:tcW w:w="749" w:type="pct"/>
            <w:hideMark/>
          </w:tcPr>
          <w:p w14:paraId="054C0A7B" w14:textId="77777777" w:rsidR="00306BB4" w:rsidRPr="00EF6BD9" w:rsidRDefault="00306BB4" w:rsidP="00410C03">
            <w:pPr>
              <w:rPr>
                <w:rFonts w:cs="Arial"/>
              </w:rPr>
            </w:pPr>
            <w:r w:rsidRPr="00EF6BD9">
              <w:rPr>
                <w:rFonts w:cs="Arial"/>
              </w:rPr>
              <w:t>Mainly spherical with triangular and rhomboidal</w:t>
            </w:r>
          </w:p>
        </w:tc>
      </w:tr>
      <w:tr w:rsidR="00306BB4" w:rsidRPr="00EF6BD9" w14:paraId="79823A8B" w14:textId="77777777" w:rsidTr="00135949">
        <w:trPr>
          <w:trHeight w:val="740"/>
        </w:trPr>
        <w:tc>
          <w:tcPr>
            <w:tcW w:w="861" w:type="pct"/>
          </w:tcPr>
          <w:p w14:paraId="59080D99" w14:textId="77777777" w:rsidR="00306BB4" w:rsidRPr="00EF6BD9" w:rsidRDefault="00306BB4" w:rsidP="00410C03">
            <w:pPr>
              <w:rPr>
                <w:rFonts w:cs="Arial"/>
              </w:rPr>
            </w:pPr>
            <w:r w:rsidRPr="00EF6BD9">
              <w:rPr>
                <w:rFonts w:cs="Arial"/>
              </w:rPr>
              <w:t>C60-AuNPs</w:t>
            </w:r>
          </w:p>
        </w:tc>
        <w:tc>
          <w:tcPr>
            <w:tcW w:w="959" w:type="pct"/>
            <w:hideMark/>
          </w:tcPr>
          <w:p w14:paraId="24FE7D93" w14:textId="513C9CE4" w:rsidR="00306BB4" w:rsidRPr="00EF6BD9" w:rsidRDefault="00306BB4" w:rsidP="00410C03">
            <w:pPr>
              <w:rPr>
                <w:rFonts w:cs="Arial"/>
              </w:rPr>
            </w:pPr>
            <w:r w:rsidRPr="00EF6BD9">
              <w:rPr>
                <w:rFonts w:cs="Arial"/>
              </w:rPr>
              <w:t>Hydrogen peroxide</w:t>
            </w:r>
            <w:r w:rsidR="007D6F35">
              <w:rPr>
                <w:rFonts w:cs="Arial"/>
              </w:rPr>
              <w:t xml:space="preserve"> + collagen</w:t>
            </w:r>
          </w:p>
        </w:tc>
        <w:tc>
          <w:tcPr>
            <w:tcW w:w="749" w:type="pct"/>
            <w:hideMark/>
          </w:tcPr>
          <w:p w14:paraId="522445D2" w14:textId="77777777" w:rsidR="00306BB4" w:rsidRPr="00EF6BD9" w:rsidRDefault="00306BB4" w:rsidP="00410C03">
            <w:pPr>
              <w:rPr>
                <w:rFonts w:cs="Arial"/>
              </w:rPr>
            </w:pPr>
            <w:r w:rsidRPr="00EF6BD9">
              <w:rPr>
                <w:rFonts w:cs="Arial"/>
              </w:rPr>
              <w:t>RT, pH 9</w:t>
            </w:r>
          </w:p>
        </w:tc>
        <w:tc>
          <w:tcPr>
            <w:tcW w:w="933" w:type="pct"/>
            <w:hideMark/>
          </w:tcPr>
          <w:p w14:paraId="549765D3" w14:textId="77777777" w:rsidR="00306BB4" w:rsidRPr="00EF6BD9" w:rsidRDefault="00306BB4" w:rsidP="00410C03">
            <w:pPr>
              <w:rPr>
                <w:rFonts w:cs="Arial"/>
              </w:rPr>
            </w:pPr>
            <w:r w:rsidRPr="00EF6BD9">
              <w:rPr>
                <w:rFonts w:cs="Arial"/>
              </w:rPr>
              <w:t>Collagen</w:t>
            </w:r>
          </w:p>
        </w:tc>
        <w:tc>
          <w:tcPr>
            <w:tcW w:w="749" w:type="pct"/>
            <w:hideMark/>
          </w:tcPr>
          <w:p w14:paraId="4F2A3601" w14:textId="77777777" w:rsidR="00306BB4" w:rsidRPr="00EF6BD9" w:rsidRDefault="00306BB4" w:rsidP="00410C03">
            <w:pPr>
              <w:rPr>
                <w:rFonts w:cs="Arial"/>
              </w:rPr>
            </w:pPr>
            <w:r w:rsidRPr="00EF6BD9">
              <w:rPr>
                <w:rFonts w:cs="Arial"/>
              </w:rPr>
              <w:t>60 nm</w:t>
            </w:r>
          </w:p>
        </w:tc>
        <w:tc>
          <w:tcPr>
            <w:tcW w:w="749" w:type="pct"/>
            <w:hideMark/>
          </w:tcPr>
          <w:p w14:paraId="2166A2DA" w14:textId="77777777" w:rsidR="00306BB4" w:rsidRPr="00EF6BD9" w:rsidRDefault="00306BB4" w:rsidP="00410C03">
            <w:pPr>
              <w:rPr>
                <w:rFonts w:cs="Arial"/>
              </w:rPr>
            </w:pPr>
            <w:r w:rsidRPr="00EF6BD9">
              <w:rPr>
                <w:rFonts w:cs="Arial"/>
              </w:rPr>
              <w:t>“raspberry”</w:t>
            </w:r>
          </w:p>
        </w:tc>
      </w:tr>
    </w:tbl>
    <w:p w14:paraId="0A396BE7" w14:textId="77777777" w:rsidR="0058251F" w:rsidRPr="00EF6BD9" w:rsidRDefault="0058251F" w:rsidP="00410C03">
      <w:pPr>
        <w:rPr>
          <w:rFonts w:cs="Arial"/>
        </w:rPr>
      </w:pPr>
    </w:p>
    <w:p w14:paraId="57ED393C" w14:textId="3084C692" w:rsidR="00306BB4" w:rsidRPr="000E571B" w:rsidRDefault="00306BB4" w:rsidP="00410C03">
      <w:pPr>
        <w:pStyle w:val="Heading3"/>
        <w:numPr>
          <w:ilvl w:val="1"/>
          <w:numId w:val="1"/>
        </w:numPr>
        <w:rPr>
          <w:rFonts w:ascii="Arial" w:hAnsi="Arial" w:cs="Arial"/>
          <w:szCs w:val="22"/>
        </w:rPr>
      </w:pPr>
      <w:bookmarkStart w:id="17" w:name="_Toc41136445"/>
      <w:r w:rsidRPr="000E571B">
        <w:rPr>
          <w:rFonts w:ascii="Arial" w:hAnsi="Arial" w:cs="Arial"/>
          <w:szCs w:val="22"/>
        </w:rPr>
        <w:t>Synthesis of C7- AuNPs</w:t>
      </w:r>
      <w:bookmarkEnd w:id="17"/>
    </w:p>
    <w:p w14:paraId="42B9951A" w14:textId="77777777" w:rsidR="00493BA3" w:rsidRPr="00EF6BD9" w:rsidRDefault="00493BA3" w:rsidP="00410C03">
      <w:pPr>
        <w:adjustRightInd w:val="0"/>
        <w:snapToGrid w:val="0"/>
        <w:spacing w:after="0"/>
        <w:ind w:firstLine="284"/>
        <w:rPr>
          <w:rFonts w:cs="Arial"/>
        </w:rPr>
      </w:pPr>
    </w:p>
    <w:p w14:paraId="11E2CA45" w14:textId="77777777" w:rsidR="00D61449" w:rsidRDefault="00D61449" w:rsidP="00AD0319">
      <w:pPr>
        <w:adjustRightInd w:val="0"/>
        <w:snapToGrid w:val="0"/>
        <w:spacing w:after="0"/>
        <w:ind w:firstLine="284"/>
        <w:rPr>
          <w:rFonts w:cs="Arial"/>
        </w:rPr>
      </w:pPr>
      <w:r>
        <w:rPr>
          <w:rFonts w:cs="Arial"/>
          <w:color w:val="000000" w:themeColor="text1"/>
        </w:rPr>
        <w:t xml:space="preserve">A </w:t>
      </w:r>
      <w:r w:rsidR="00AD0319" w:rsidRPr="00EF6BD9">
        <w:rPr>
          <w:rFonts w:cs="Arial"/>
          <w:color w:val="000000" w:themeColor="text1"/>
        </w:rPr>
        <w:t>synthesis procedure for AuNPs in which collagen acts both as a reducing and as a stabilizing agent</w:t>
      </w:r>
      <w:r>
        <w:rPr>
          <w:rFonts w:cs="Arial"/>
          <w:color w:val="000000" w:themeColor="text1"/>
        </w:rPr>
        <w:t xml:space="preserve"> was developed</w:t>
      </w:r>
      <w:r w:rsidR="00AD0319" w:rsidRPr="00EF6BD9">
        <w:rPr>
          <w:rFonts w:cs="Arial"/>
          <w:color w:val="000000" w:themeColor="text1"/>
        </w:rPr>
        <w:t>. The one-step synthesis of protein-coated Au NPs prevents the use of reducing agents and stabilizers of a chemical nature. Thus, no surface modification step is required, and the synthesized Au NPs are exclusively covered by a protein layer, which in principle could be an advantage in terms of biocompatibility</w:t>
      </w:r>
      <w:r w:rsidR="00306BB4" w:rsidRPr="00EF6BD9">
        <w:rPr>
          <w:rFonts w:cs="Arial"/>
        </w:rPr>
        <w:t xml:space="preserve">. </w:t>
      </w:r>
    </w:p>
    <w:p w14:paraId="47BADBAB" w14:textId="04FDA655" w:rsidR="0058251F" w:rsidRDefault="00306BB4" w:rsidP="00AD0319">
      <w:pPr>
        <w:adjustRightInd w:val="0"/>
        <w:snapToGrid w:val="0"/>
        <w:spacing w:after="0"/>
        <w:ind w:firstLine="284"/>
        <w:rPr>
          <w:rFonts w:cs="Arial"/>
        </w:rPr>
      </w:pPr>
      <w:r w:rsidRPr="00EF6BD9">
        <w:rPr>
          <w:rFonts w:cs="Arial"/>
        </w:rPr>
        <w:lastRenderedPageBreak/>
        <w:t xml:space="preserve">A stock solution of gold salt was prepared by dissolving 1 g hydrogen </w:t>
      </w:r>
      <w:proofErr w:type="spellStart"/>
      <w:r w:rsidRPr="00EF6BD9">
        <w:rPr>
          <w:rFonts w:cs="Arial"/>
        </w:rPr>
        <w:t>tetrachloroaurate</w:t>
      </w:r>
      <w:proofErr w:type="spellEnd"/>
      <w:r w:rsidRPr="00EF6BD9">
        <w:rPr>
          <w:rFonts w:cs="Arial"/>
        </w:rPr>
        <w:t xml:space="preserve"> (III) hydrate (99.9% metal basis, Alfa </w:t>
      </w:r>
      <w:proofErr w:type="spellStart"/>
      <w:r w:rsidRPr="00EF6BD9">
        <w:rPr>
          <w:rFonts w:cs="Arial"/>
        </w:rPr>
        <w:t>Aesar</w:t>
      </w:r>
      <w:proofErr w:type="spellEnd"/>
      <w:r w:rsidRPr="00EF6BD9">
        <w:rPr>
          <w:rFonts w:cs="Arial"/>
        </w:rPr>
        <w:t>, Karlsruhe, Germany) in 50 mL ultrapure water. A solution of collagen was prepared by mixing 10 mL ultrapure water with 0.02 g of collagen from bovine Achilles tendon (Sigma-Aldrich) in the presence of 500 µL hydrochloric acid 37% (Sigma-Aldrich). One-point-five milliliters of collagen solution (0.02 g collagen in 10 mL water) was mixed with 0.5 mL ethanol. Subsequently, 90 mL of ultrapure water were added to the collagen-ethanol solution, which was then mixed with 1 mL of gold salt solution. The mixture was heated and stirred until boiling. When it started to boil, the solution was neutralized by quickly adding 2 mL of 1% sodium hydroxide, and the heating was turned off. Instantly, the solution turned into a wine-red color, and its pH was 7. Sodium hydroxide (</w:t>
      </w:r>
      <w:proofErr w:type="spellStart"/>
      <w:r w:rsidRPr="00EF6BD9">
        <w:rPr>
          <w:rFonts w:cs="Arial"/>
        </w:rPr>
        <w:t>Fluka</w:t>
      </w:r>
      <w:proofErr w:type="spellEnd"/>
      <w:r w:rsidRPr="00EF6BD9">
        <w:rPr>
          <w:rFonts w:cs="Arial"/>
        </w:rPr>
        <w:t>, The Netherlands), ethanol and sodium chloride (Merck, Darmstadt, Germany) were of analytical grade. All solutions were prepared in ultrapure water with a resistance higher than 18 MΩ (Direct-Q 3 UV, Millipore</w:t>
      </w:r>
      <w:r w:rsidR="00AD0319">
        <w:rPr>
          <w:rFonts w:cs="Arial"/>
        </w:rPr>
        <w:t>.</w:t>
      </w:r>
    </w:p>
    <w:p w14:paraId="7A9E8F71" w14:textId="77777777" w:rsidR="00AD0319" w:rsidRPr="00AD0319" w:rsidRDefault="00AD0319" w:rsidP="00AD0319">
      <w:pPr>
        <w:adjustRightInd w:val="0"/>
        <w:snapToGrid w:val="0"/>
        <w:spacing w:after="0"/>
        <w:ind w:firstLine="284"/>
        <w:rPr>
          <w:rFonts w:cs="Arial"/>
          <w:color w:val="000000" w:themeColor="text1"/>
        </w:rPr>
      </w:pPr>
    </w:p>
    <w:p w14:paraId="668A1519" w14:textId="77777777" w:rsidR="00306BB4" w:rsidRPr="000E571B" w:rsidRDefault="00306BB4" w:rsidP="00410C03">
      <w:pPr>
        <w:pStyle w:val="Heading3"/>
        <w:numPr>
          <w:ilvl w:val="1"/>
          <w:numId w:val="1"/>
        </w:numPr>
        <w:rPr>
          <w:rFonts w:ascii="Arial" w:hAnsi="Arial" w:cs="Arial"/>
          <w:szCs w:val="22"/>
        </w:rPr>
      </w:pPr>
      <w:bookmarkStart w:id="18" w:name="_Toc41136446"/>
      <w:r w:rsidRPr="000E571B">
        <w:rPr>
          <w:rFonts w:ascii="Arial" w:hAnsi="Arial" w:cs="Arial"/>
          <w:szCs w:val="22"/>
        </w:rPr>
        <w:t>Synthesis of PMA-Au NPs</w:t>
      </w:r>
      <w:bookmarkEnd w:id="18"/>
    </w:p>
    <w:p w14:paraId="5A584216" w14:textId="77777777" w:rsidR="00493BA3" w:rsidRPr="00EF6BD9" w:rsidRDefault="00493BA3" w:rsidP="00410C03">
      <w:pPr>
        <w:adjustRightInd w:val="0"/>
        <w:snapToGrid w:val="0"/>
        <w:spacing w:after="0"/>
        <w:ind w:firstLine="284"/>
        <w:rPr>
          <w:rFonts w:cs="Arial"/>
          <w:color w:val="000000" w:themeColor="text1"/>
        </w:rPr>
      </w:pPr>
    </w:p>
    <w:p w14:paraId="031E70A6" w14:textId="7D44F80B" w:rsidR="00032446" w:rsidRDefault="00306BB4" w:rsidP="00AD0319">
      <w:pPr>
        <w:adjustRightInd w:val="0"/>
        <w:snapToGrid w:val="0"/>
        <w:spacing w:after="0"/>
        <w:ind w:firstLine="284"/>
        <w:rPr>
          <w:rFonts w:cs="Arial"/>
          <w:color w:val="000000" w:themeColor="text1"/>
        </w:rPr>
      </w:pPr>
      <w:r w:rsidRPr="00EF6BD9">
        <w:rPr>
          <w:rFonts w:cs="Arial"/>
          <w:color w:val="000000" w:themeColor="text1"/>
        </w:rPr>
        <w:t xml:space="preserve">Hydrogen </w:t>
      </w:r>
      <w:proofErr w:type="spellStart"/>
      <w:r w:rsidRPr="00EF6BD9">
        <w:rPr>
          <w:rFonts w:cs="Arial"/>
          <w:color w:val="000000" w:themeColor="text1"/>
        </w:rPr>
        <w:t>tetrachloroaurate</w:t>
      </w:r>
      <w:proofErr w:type="spellEnd"/>
      <w:r w:rsidRPr="00EF6BD9">
        <w:rPr>
          <w:rFonts w:cs="Arial"/>
          <w:color w:val="000000" w:themeColor="text1"/>
        </w:rPr>
        <w:t xml:space="preserve"> (III) hydrate (Alfa </w:t>
      </w:r>
      <w:proofErr w:type="spellStart"/>
      <w:r w:rsidRPr="00EF6BD9">
        <w:rPr>
          <w:rFonts w:cs="Arial"/>
          <w:color w:val="000000" w:themeColor="text1"/>
        </w:rPr>
        <w:t>Aesar</w:t>
      </w:r>
      <w:proofErr w:type="spellEnd"/>
      <w:r w:rsidRPr="00EF6BD9">
        <w:rPr>
          <w:rFonts w:cs="Arial"/>
          <w:color w:val="000000" w:themeColor="text1"/>
        </w:rPr>
        <w:t>), sodium borohydride (</w:t>
      </w:r>
      <w:r w:rsidRPr="00EF6BD9">
        <w:rPr>
          <w:rFonts w:cs="Arial"/>
        </w:rPr>
        <w:t>Sigma-Aldrich</w:t>
      </w:r>
      <w:r w:rsidRPr="00EF6BD9">
        <w:rPr>
          <w:rFonts w:cs="Arial"/>
          <w:color w:val="000000" w:themeColor="text1"/>
        </w:rPr>
        <w:t xml:space="preserve">) and </w:t>
      </w:r>
      <w:proofErr w:type="spellStart"/>
      <w:r w:rsidRPr="00EF6BD9">
        <w:rPr>
          <w:rFonts w:cs="Arial"/>
          <w:color w:val="000000" w:themeColor="text1"/>
        </w:rPr>
        <w:t>tetraoctylammonium</w:t>
      </w:r>
      <w:proofErr w:type="spellEnd"/>
      <w:r w:rsidRPr="00EF6BD9">
        <w:rPr>
          <w:rFonts w:cs="Arial"/>
          <w:color w:val="000000" w:themeColor="text1"/>
        </w:rPr>
        <w:t xml:space="preserve"> bromide (TOAB; </w:t>
      </w:r>
      <w:r w:rsidRPr="00EF6BD9">
        <w:rPr>
          <w:rFonts w:cs="Arial"/>
        </w:rPr>
        <w:t>Sigma-Aldrich</w:t>
      </w:r>
      <w:r w:rsidRPr="00EF6BD9">
        <w:rPr>
          <w:rFonts w:cs="Arial"/>
          <w:color w:val="000000" w:themeColor="text1"/>
        </w:rPr>
        <w:t>) were used to synthesize AuNPs (4–5 nm in diameter) according to previously published protocols</w:t>
      </w:r>
      <w:r w:rsidR="00F2107C">
        <w:rPr>
          <w:rFonts w:cs="Arial"/>
          <w:color w:val="000000" w:themeColor="text1"/>
        </w:rPr>
        <w:t xml:space="preserve"> </w:t>
      </w:r>
      <w:r w:rsidR="00F2107C">
        <w:rPr>
          <w:rFonts w:cs="Arial"/>
          <w:color w:val="000000" w:themeColor="text1"/>
        </w:rPr>
        <w:fldChar w:fldCharType="begin"/>
      </w:r>
      <w:r w:rsidR="00F2107C">
        <w:rPr>
          <w:rFonts w:cs="Arial"/>
          <w:color w:val="000000" w:themeColor="text1"/>
        </w:rPr>
        <w:instrText xml:space="preserve"> ADDIN EN.CITE &lt;EndNote&gt;&lt;Cite&gt;&lt;Author&gt;Brust&lt;/Author&gt;&lt;Year&gt;1995&lt;/Year&gt;&lt;RecNum&gt;34&lt;/RecNum&gt;&lt;DisplayText&gt;[17]&lt;/DisplayText&gt;&lt;record&gt;&lt;rec-number&gt;34&lt;/rec-number&gt;&lt;foreign-keys&gt;&lt;key app="EN" db-id="ftw9ws2daxx9vfe0txjv5zsqtdxvrfwtrz9t" timestamp="1592336314"&gt;34&lt;/key&gt;&lt;/foreign-keys&gt;&lt;ref-type name="Journal Article"&gt;17&lt;/ref-type&gt;&lt;contributors&gt;&lt;authors&gt;&lt;author&gt;Brust, M.&lt;/author&gt;&lt;author&gt;Fink, J.&lt;/author&gt;&lt;author&gt;Bethell, D.&lt;/author&gt;&lt;author&gt;Schiffrin, D. J.&lt;/author&gt;&lt;author&gt;Kiely, C.&lt;/author&gt;&lt;/authors&gt;&lt;/contributors&gt;&lt;titles&gt;&lt;title&gt;Synthesis and reactions of functionalised gold nanoparticles&lt;/title&gt;&lt;secondary-title&gt;Journal of the Chemical Society, Chemical Communications&lt;/secondary-title&gt;&lt;/titles&gt;&lt;periodical&gt;&lt;full-title&gt;Journal of the Chemical Society, Chemical Communications&lt;/full-title&gt;&lt;/periodical&gt;&lt;pages&gt;1655-1656&lt;/pages&gt;&lt;number&gt;16&lt;/number&gt;&lt;dates&gt;&lt;year&gt;1995&lt;/year&gt;&lt;/dates&gt;&lt;publisher&gt;The Royal Society of Chemistry&lt;/publisher&gt;&lt;isbn&gt;0022-4936&lt;/isbn&gt;&lt;work-type&gt;10.1039/C39950001655&lt;/work-type&gt;&lt;urls&gt;&lt;related-urls&gt;&lt;url&gt;http://dx.doi.org/10.1039/C39950001655&lt;/url&gt;&lt;/related-urls&gt;&lt;/urls&gt;&lt;electronic-resource-num&gt;10.1039/C39950001655&lt;/electronic-resource-num&gt;&lt;/record&gt;&lt;/Cite&gt;&lt;/EndNote&gt;</w:instrText>
      </w:r>
      <w:r w:rsidR="00F2107C">
        <w:rPr>
          <w:rFonts w:cs="Arial"/>
          <w:color w:val="000000" w:themeColor="text1"/>
        </w:rPr>
        <w:fldChar w:fldCharType="separate"/>
      </w:r>
      <w:r w:rsidR="00F2107C">
        <w:rPr>
          <w:rFonts w:cs="Arial"/>
          <w:noProof/>
          <w:color w:val="000000" w:themeColor="text1"/>
        </w:rPr>
        <w:t>[17]</w:t>
      </w:r>
      <w:r w:rsidR="00F2107C">
        <w:rPr>
          <w:rFonts w:cs="Arial"/>
          <w:color w:val="000000" w:themeColor="text1"/>
        </w:rPr>
        <w:fldChar w:fldCharType="end"/>
      </w:r>
      <w:r w:rsidRPr="00EF6BD9">
        <w:rPr>
          <w:rFonts w:cs="Arial"/>
          <w:color w:val="000000" w:themeColor="text1"/>
        </w:rPr>
        <w:t>. Briefly, an aqueous solution of HAuCl</w:t>
      </w:r>
      <w:r w:rsidRPr="00EF6BD9">
        <w:rPr>
          <w:rFonts w:cs="Arial"/>
          <w:color w:val="000000" w:themeColor="text1"/>
          <w:vertAlign w:val="subscript"/>
        </w:rPr>
        <w:t>4</w:t>
      </w:r>
      <w:r w:rsidRPr="00EF6BD9">
        <w:rPr>
          <w:rFonts w:cs="Arial"/>
          <w:color w:val="000000" w:themeColor="text1"/>
        </w:rPr>
        <w:t xml:space="preserve"> was transferred to toluene to form an ionic pair with TOAB (4.5 eq.), which also acts as a stabilizing agent. In the organic phase, sodium borohydride (NaBH</w:t>
      </w:r>
      <w:r w:rsidRPr="00EF6BD9">
        <w:rPr>
          <w:rFonts w:cs="Arial"/>
          <w:color w:val="000000" w:themeColor="text1"/>
          <w:vertAlign w:val="subscript"/>
        </w:rPr>
        <w:t>4</w:t>
      </w:r>
      <w:r w:rsidRPr="00EF6BD9">
        <w:rPr>
          <w:rFonts w:cs="Arial"/>
          <w:color w:val="000000" w:themeColor="text1"/>
        </w:rPr>
        <w:t>, 10 eq.) was added to reduce Au</w:t>
      </w:r>
      <w:r w:rsidRPr="00EF6BD9">
        <w:rPr>
          <w:rFonts w:cs="Arial"/>
          <w:color w:val="000000" w:themeColor="text1"/>
          <w:vertAlign w:val="superscript"/>
        </w:rPr>
        <w:t>3+</w:t>
      </w:r>
      <w:r w:rsidRPr="00EF6BD9">
        <w:rPr>
          <w:rFonts w:cs="Arial"/>
          <w:color w:val="000000" w:themeColor="text1"/>
        </w:rPr>
        <w:t xml:space="preserve"> to Au</w:t>
      </w:r>
      <w:r w:rsidRPr="00EF6BD9">
        <w:rPr>
          <w:rFonts w:cs="Arial"/>
          <w:color w:val="000000" w:themeColor="text1"/>
          <w:vertAlign w:val="superscript"/>
        </w:rPr>
        <w:t>0</w:t>
      </w:r>
      <w:r w:rsidRPr="00EF6BD9">
        <w:rPr>
          <w:rFonts w:cs="Arial"/>
          <w:color w:val="000000" w:themeColor="text1"/>
        </w:rPr>
        <w:t>, leading to the formation of colloidal AuNPs. The NPs were then washed to remove the excess of ions with HCl, NaOH and, finally, Milli-Q water. Each time, the added aqueous phase was discarded. Ostwald ripening, facilitating the formation of a monodisperse suspension, occurred during an overnight incubation. 1-dodecanethiol was added to replace the surfactant ligands on the particle, rendering the NPs more stable. NPs were further purified with methanol and finally re-dispersed in chloroform. It must be noted that upon ligand exchange of TOAB to 1-dodecanethiol, part of the original TOAB molecules may be left on the Au surface. Ligand exchange processes are known to be not always 100%</w:t>
      </w:r>
      <w:r w:rsidR="00AF3D15" w:rsidRPr="00EF6BD9">
        <w:rPr>
          <w:rFonts w:cs="Arial"/>
          <w:color w:val="000000" w:themeColor="text1"/>
        </w:rPr>
        <w:t xml:space="preserve"> </w:t>
      </w:r>
      <w:r w:rsidRPr="00EF6BD9">
        <w:rPr>
          <w:rFonts w:cs="Arial"/>
          <w:color w:val="000000" w:themeColor="text1"/>
        </w:rPr>
        <w:t xml:space="preserve">complete </w:t>
      </w:r>
      <w:r w:rsidR="00AF3D15" w:rsidRPr="00EF6BD9">
        <w:rPr>
          <w:rFonts w:cs="Arial"/>
          <w:color w:val="000000" w:themeColor="text1"/>
        </w:rPr>
        <w:fldChar w:fldCharType="begin"/>
      </w:r>
      <w:r w:rsidR="00F2107C">
        <w:rPr>
          <w:rFonts w:cs="Arial"/>
          <w:color w:val="000000" w:themeColor="text1"/>
        </w:rPr>
        <w:instrText xml:space="preserve"> ADDIN EN.CITE &lt;EndNote&gt;&lt;Cite&gt;&lt;Author&gt;von Holt&lt;/Author&gt;&lt;Year&gt;2008&lt;/Year&gt;&lt;RecNum&gt;430&lt;/RecNum&gt;&lt;DisplayText&gt;[18]&lt;/DisplayText&gt;&lt;record&gt;&lt;rec-number&gt;430&lt;/rec-number&gt;&lt;foreign-keys&gt;&lt;key app="EN" db-id="fztdase2crs5dvep5fypwddw95x55z9vfxw5" timestamp="1588299582"&gt;430&lt;/key&gt;&lt;/foreign-keys&gt;&lt;ref-type name="Journal Article"&gt;17&lt;/ref-type&gt;&lt;contributors&gt;&lt;authors&gt;&lt;author&gt;von Holt, Birgit&lt;/author&gt;&lt;author&gt;Kudera, Stefan&lt;/author&gt;&lt;author&gt;Weiss, Andreas&lt;/author&gt;&lt;author&gt;Schrader, Tobias E.&lt;/author&gt;&lt;author&gt;Manna, Liberato&lt;/author&gt;&lt;author&gt;Parak, Wolfgang J.&lt;/author&gt;&lt;author&gt;Braun, Markus&lt;/author&gt;&lt;/authors&gt;&lt;/contributors&gt;&lt;titles&gt;&lt;title&gt;Ligand exchange of CdSe nanocrystals probed by optical spectroscopy in the visible and mid-IR&lt;/title&gt;&lt;secondary-title&gt;Journal of Materials Chemistry&lt;/secondary-title&gt;&lt;/titles&gt;&lt;periodical&gt;&lt;full-title&gt;Journal of Materials Chemistry&lt;/full-title&gt;&lt;/periodical&gt;&lt;pages&gt;2728-2732&lt;/pages&gt;&lt;volume&gt;18&lt;/volume&gt;&lt;number&gt;23&lt;/number&gt;&lt;dates&gt;&lt;year&gt;2008&lt;/year&gt;&lt;/dates&gt;&lt;publisher&gt;The Royal Society of Chemistry&lt;/publisher&gt;&lt;isbn&gt;0959-9428&lt;/isbn&gt;&lt;work-type&gt;10.1039/B720009A&lt;/work-type&gt;&lt;urls&gt;&lt;related-urls&gt;&lt;url&gt;http://dx.doi.org/10.1039/B720009A&lt;/url&gt;&lt;/related-urls&gt;&lt;/urls&gt;&lt;electronic-resource-num&gt;10.1039/B720009A&lt;/electronic-resource-num&gt;&lt;/record&gt;&lt;/Cite&gt;&lt;/EndNote&gt;</w:instrText>
      </w:r>
      <w:r w:rsidR="00AF3D15" w:rsidRPr="00EF6BD9">
        <w:rPr>
          <w:rFonts w:cs="Arial"/>
          <w:color w:val="000000" w:themeColor="text1"/>
        </w:rPr>
        <w:fldChar w:fldCharType="separate"/>
      </w:r>
      <w:r w:rsidR="00F2107C">
        <w:rPr>
          <w:rFonts w:cs="Arial"/>
          <w:noProof/>
          <w:color w:val="000000" w:themeColor="text1"/>
        </w:rPr>
        <w:t>[18]</w:t>
      </w:r>
      <w:r w:rsidR="00AF3D15" w:rsidRPr="00EF6BD9">
        <w:rPr>
          <w:rFonts w:cs="Arial"/>
          <w:color w:val="000000" w:themeColor="text1"/>
        </w:rPr>
        <w:fldChar w:fldCharType="end"/>
      </w:r>
      <w:r w:rsidRPr="00EF6BD9">
        <w:rPr>
          <w:rFonts w:cs="Arial"/>
          <w:color w:val="000000" w:themeColor="text1"/>
        </w:rPr>
        <w:t xml:space="preserve">. After ligand exchange, the NPs were washed several times. The hydrophobic Au NPs were then transferred into an aqueous solution by coating them with 1-dodecylamine-modified </w:t>
      </w:r>
      <w:proofErr w:type="gramStart"/>
      <w:r w:rsidRPr="00EF6BD9">
        <w:rPr>
          <w:rFonts w:cs="Arial"/>
          <w:color w:val="000000" w:themeColor="text1"/>
        </w:rPr>
        <w:t>poly(</w:t>
      </w:r>
      <w:proofErr w:type="gramEnd"/>
      <w:r w:rsidRPr="00EF6BD9">
        <w:rPr>
          <w:rFonts w:cs="Arial"/>
          <w:color w:val="000000" w:themeColor="text1"/>
        </w:rPr>
        <w:t xml:space="preserve">isobutylene-alt-maleic anhydride (PMA, Sigma, Darmstadt, Germany; </w:t>
      </w:r>
      <w:r w:rsidRPr="00EF6BD9">
        <w:rPr>
          <w:rFonts w:cs="Arial"/>
          <w:i/>
          <w:color w:val="000000" w:themeColor="text1"/>
        </w:rPr>
        <w:t>M</w:t>
      </w:r>
      <w:r w:rsidRPr="00EF6BD9">
        <w:rPr>
          <w:rFonts w:cs="Arial"/>
          <w:color w:val="000000" w:themeColor="text1"/>
          <w:vertAlign w:val="subscript"/>
        </w:rPr>
        <w:t xml:space="preserve">w </w:t>
      </w:r>
      <w:r w:rsidRPr="00EF6BD9">
        <w:rPr>
          <w:rFonts w:cs="Arial"/>
          <w:color w:val="000000" w:themeColor="text1"/>
        </w:rPr>
        <w:t>= 6000 g mol</w:t>
      </w:r>
      <w:r w:rsidRPr="00EF6BD9">
        <w:rPr>
          <w:rFonts w:cs="Arial"/>
          <w:color w:val="000000" w:themeColor="text1"/>
          <w:vertAlign w:val="superscript"/>
        </w:rPr>
        <w:t>−1</w:t>
      </w:r>
      <w:r w:rsidRPr="00EF6BD9">
        <w:rPr>
          <w:rFonts w:cs="Arial"/>
          <w:color w:val="000000" w:themeColor="text1"/>
        </w:rPr>
        <w:t xml:space="preserve">), as described previously </w:t>
      </w:r>
      <w:r w:rsidR="00F2107C">
        <w:rPr>
          <w:rFonts w:cs="Arial"/>
          <w:color w:val="000000" w:themeColor="text1"/>
        </w:rPr>
        <w:fldChar w:fldCharType="begin">
          <w:fldData xml:space="preserve">PEVuZE5vdGU+PENpdGU+PEF1dGhvcj5QaWVsbGE8L0F1dGhvcj48WWVhcj4yMDE2PC9ZZWFyPjxS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</w:fldData>
        </w:fldChar>
      </w:r>
      <w:r w:rsidR="00F2107C">
        <w:rPr>
          <w:rFonts w:cs="Arial"/>
          <w:color w:val="000000" w:themeColor="text1"/>
        </w:rPr>
        <w:instrText xml:space="preserve"> ADDIN EN.CITE </w:instrText>
      </w:r>
      <w:r w:rsidR="00F2107C">
        <w:rPr>
          <w:rFonts w:cs="Arial"/>
          <w:color w:val="000000" w:themeColor="text1"/>
        </w:rPr>
        <w:fldChar w:fldCharType="begin">
          <w:fldData xml:space="preserve">PEVuZE5vdGU+PENpdGU+PEF1dGhvcj5QaWVsbGE8L0F1dGhvcj48WWVhcj4yMDE2PC9ZZWFyPjxS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</w:fldData>
        </w:fldChar>
      </w:r>
      <w:r w:rsidR="00F2107C">
        <w:rPr>
          <w:rFonts w:cs="Arial"/>
          <w:color w:val="000000" w:themeColor="text1"/>
        </w:rPr>
        <w:instrText xml:space="preserve"> ADDIN EN.CITE.DATA </w:instrText>
      </w:r>
      <w:r w:rsidR="00F2107C">
        <w:rPr>
          <w:rFonts w:cs="Arial"/>
          <w:color w:val="000000" w:themeColor="text1"/>
        </w:rPr>
      </w:r>
      <w:r w:rsidR="00F2107C">
        <w:rPr>
          <w:rFonts w:cs="Arial"/>
          <w:color w:val="000000" w:themeColor="text1"/>
        </w:rPr>
        <w:fldChar w:fldCharType="end"/>
      </w:r>
      <w:r w:rsidR="00F2107C">
        <w:rPr>
          <w:rFonts w:cs="Arial"/>
          <w:color w:val="000000" w:themeColor="text1"/>
        </w:rPr>
        <w:fldChar w:fldCharType="separate"/>
      </w:r>
      <w:r w:rsidR="00F2107C">
        <w:rPr>
          <w:rFonts w:cs="Arial"/>
          <w:noProof/>
          <w:color w:val="000000" w:themeColor="text1"/>
        </w:rPr>
        <w:t>[19-21]</w:t>
      </w:r>
      <w:r w:rsidR="00F2107C">
        <w:rPr>
          <w:rFonts w:cs="Arial"/>
          <w:color w:val="000000" w:themeColor="text1"/>
        </w:rPr>
        <w:fldChar w:fldCharType="end"/>
      </w:r>
      <w:r w:rsidR="00D61449">
        <w:rPr>
          <w:rFonts w:cs="Arial"/>
          <w:color w:val="000000" w:themeColor="text1"/>
        </w:rPr>
        <w:t>.</w:t>
      </w:r>
    </w:p>
    <w:p w14:paraId="6BA80FA6" w14:textId="646E915F" w:rsidR="00AD0319" w:rsidRDefault="00AD0319" w:rsidP="00AD0319">
      <w:pPr>
        <w:adjustRightInd w:val="0"/>
        <w:snapToGrid w:val="0"/>
        <w:spacing w:after="0"/>
        <w:ind w:firstLine="284"/>
        <w:rPr>
          <w:rFonts w:cs="Arial"/>
          <w:color w:val="000000" w:themeColor="text1"/>
        </w:rPr>
      </w:pPr>
    </w:p>
    <w:p w14:paraId="00CBE7B2" w14:textId="77777777" w:rsidR="00D61449" w:rsidRPr="00AD0319" w:rsidRDefault="00D61449" w:rsidP="00AD0319">
      <w:pPr>
        <w:adjustRightInd w:val="0"/>
        <w:snapToGrid w:val="0"/>
        <w:spacing w:after="0"/>
        <w:ind w:firstLine="284"/>
        <w:rPr>
          <w:rFonts w:cs="Arial"/>
          <w:color w:val="000000" w:themeColor="text1"/>
        </w:rPr>
      </w:pPr>
    </w:p>
    <w:p w14:paraId="41D44E7F" w14:textId="364CB82A" w:rsidR="00306BB4" w:rsidRPr="00EF6BD9" w:rsidRDefault="00306BB4" w:rsidP="00410C03">
      <w:pPr>
        <w:pStyle w:val="Heading3"/>
        <w:numPr>
          <w:ilvl w:val="1"/>
          <w:numId w:val="1"/>
        </w:numPr>
        <w:rPr>
          <w:rFonts w:ascii="Arial" w:hAnsi="Arial" w:cs="Arial"/>
          <w:sz w:val="22"/>
          <w:szCs w:val="22"/>
        </w:rPr>
      </w:pPr>
      <w:bookmarkStart w:id="19" w:name="_Toc41136447"/>
      <w:r w:rsidRPr="000E571B">
        <w:rPr>
          <w:rFonts w:ascii="Arial" w:hAnsi="Arial" w:cs="Arial"/>
          <w:szCs w:val="22"/>
        </w:rPr>
        <w:lastRenderedPageBreak/>
        <w:t>Synthesis of C1</w:t>
      </w:r>
      <w:r w:rsidR="009B6AB8" w:rsidRPr="000E571B">
        <w:rPr>
          <w:rFonts w:ascii="Arial" w:hAnsi="Arial" w:cs="Arial"/>
          <w:szCs w:val="22"/>
        </w:rPr>
        <w:t>1</w:t>
      </w:r>
      <w:r w:rsidRPr="000E571B">
        <w:rPr>
          <w:rFonts w:ascii="Arial" w:hAnsi="Arial" w:cs="Arial"/>
          <w:szCs w:val="22"/>
        </w:rPr>
        <w:t>-AuNPs</w:t>
      </w:r>
      <w:bookmarkEnd w:id="19"/>
      <w:r w:rsidRPr="000E571B">
        <w:rPr>
          <w:rFonts w:ascii="Arial" w:hAnsi="Arial" w:cs="Arial"/>
          <w:szCs w:val="22"/>
        </w:rPr>
        <w:t xml:space="preserve"> </w:t>
      </w:r>
    </w:p>
    <w:p w14:paraId="08D42ED7" w14:textId="77777777" w:rsidR="000007BA" w:rsidRPr="00EF6BD9" w:rsidRDefault="000007BA" w:rsidP="00410C03">
      <w:pPr>
        <w:rPr>
          <w:rFonts w:cs="Arial"/>
        </w:rPr>
      </w:pPr>
    </w:p>
    <w:p w14:paraId="552E672E" w14:textId="05885A34" w:rsidR="00306BB4" w:rsidRPr="00EF6BD9" w:rsidRDefault="00306BB4" w:rsidP="00410C03">
      <w:pPr>
        <w:rPr>
          <w:rFonts w:cs="Arial"/>
        </w:rPr>
      </w:pPr>
      <w:r w:rsidRPr="00EF6BD9">
        <w:rPr>
          <w:rFonts w:cs="Arial"/>
        </w:rPr>
        <w:t>For the synthesis of C</w:t>
      </w:r>
      <w:r w:rsidR="000007BA" w:rsidRPr="00EF6BD9">
        <w:rPr>
          <w:rFonts w:cs="Arial"/>
        </w:rPr>
        <w:t>1</w:t>
      </w:r>
      <w:r w:rsidR="00062449">
        <w:rPr>
          <w:rFonts w:cs="Arial"/>
        </w:rPr>
        <w:t>1</w:t>
      </w:r>
      <w:r w:rsidRPr="00EF6BD9">
        <w:rPr>
          <w:rFonts w:cs="Arial"/>
        </w:rPr>
        <w:t>-</w:t>
      </w:r>
      <w:r w:rsidR="000007BA" w:rsidRPr="00EF6BD9">
        <w:rPr>
          <w:rFonts w:cs="Arial"/>
        </w:rPr>
        <w:t>Au</w:t>
      </w:r>
      <w:r w:rsidRPr="00EF6BD9">
        <w:rPr>
          <w:rFonts w:cs="Arial"/>
        </w:rPr>
        <w:t>NPs</w:t>
      </w:r>
      <w:r w:rsidR="000007BA" w:rsidRPr="00EF6BD9">
        <w:rPr>
          <w:rFonts w:cs="Arial"/>
        </w:rPr>
        <w:t>,</w:t>
      </w:r>
      <w:r w:rsidRPr="00EF6BD9">
        <w:rPr>
          <w:rFonts w:cs="Arial"/>
        </w:rPr>
        <w:t xml:space="preserve"> </w:t>
      </w:r>
      <w:r w:rsidR="00043134">
        <w:rPr>
          <w:rFonts w:cs="Arial"/>
        </w:rPr>
        <w:t xml:space="preserve">in a glass beaker there were added </w:t>
      </w:r>
      <w:r w:rsidRPr="00EF6BD9">
        <w:rPr>
          <w:rFonts w:cs="Arial"/>
        </w:rPr>
        <w:t xml:space="preserve">300 µl of collagen solution, 150 µl gold solution and 1 ml of NaOH 1 % in 15 ml of ultrapure water. </w:t>
      </w:r>
      <w:r w:rsidR="00043134">
        <w:rPr>
          <w:rFonts w:cs="Arial"/>
        </w:rPr>
        <w:t xml:space="preserve">After this mixture was made, the solution was exposed to </w:t>
      </w:r>
      <w:r w:rsidRPr="00EF6BD9">
        <w:rPr>
          <w:rFonts w:cs="Arial"/>
        </w:rPr>
        <w:t xml:space="preserve">plasma for 10 minutes. </w:t>
      </w:r>
      <w:r w:rsidR="00043134">
        <w:rPr>
          <w:rFonts w:cs="Arial"/>
        </w:rPr>
        <w:t xml:space="preserve">After 10 minutes the solution </w:t>
      </w:r>
      <w:r w:rsidRPr="00EF6BD9">
        <w:rPr>
          <w:rFonts w:cs="Arial"/>
        </w:rPr>
        <w:t xml:space="preserve">turned light red </w:t>
      </w:r>
      <w:r w:rsidR="00043134">
        <w:rPr>
          <w:rFonts w:cs="Arial"/>
        </w:rPr>
        <w:t>indicating that a gold nanoparticle colloid was formed and this colloid has</w:t>
      </w:r>
      <w:r w:rsidRPr="00EF6BD9">
        <w:rPr>
          <w:rFonts w:cs="Arial"/>
        </w:rPr>
        <w:t xml:space="preserve"> a pH value of 11. Figure </w:t>
      </w:r>
      <w:r w:rsidR="00D61449">
        <w:rPr>
          <w:rFonts w:cs="Arial"/>
        </w:rPr>
        <w:t>4</w:t>
      </w:r>
      <w:r w:rsidRPr="00EF6BD9">
        <w:rPr>
          <w:rFonts w:cs="Arial"/>
        </w:rPr>
        <w:t xml:space="preserve"> shows a schematic overview of the synthesis process.</w:t>
      </w:r>
    </w:p>
    <w:p w14:paraId="70392307" w14:textId="77777777" w:rsidR="000007BA" w:rsidRPr="00EF6BD9" w:rsidRDefault="00306BB4" w:rsidP="00410C03">
      <w:pPr>
        <w:keepNext/>
        <w:jc w:val="center"/>
      </w:pPr>
      <w:r w:rsidRPr="00EF6BD9">
        <w:rPr>
          <w:rFonts w:cs="Arial"/>
          <w:noProof/>
        </w:rPr>
        <w:drawing>
          <wp:inline distT="0" distB="0" distL="0" distR="0" wp14:anchorId="07FF7D29" wp14:editId="65D4CF72">
            <wp:extent cx="3998595" cy="1359272"/>
            <wp:effectExtent l="0" t="0" r="1905" b="0"/>
            <wp:docPr id="44" name="Picture 4" descr="pro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ces.jpg"/>
                    <pic:cNvPicPr/>
                  </pic:nvPicPr>
                  <pic:blipFill>
                    <a:blip r:embed="rId12" cstate="print"/>
                    <a:stretch>
                      <a:fillRect/>
                    </a:stretch>
                  </pic:blipFill>
                  <pic:spPr>
                    <a:xfrm>
                      <a:off x="0" y="0"/>
                      <a:ext cx="4037525" cy="1372506"/>
                    </a:xfrm>
                    <a:prstGeom prst="rect">
                      <a:avLst/>
                    </a:prstGeom>
                  </pic:spPr>
                </pic:pic>
              </a:graphicData>
            </a:graphic>
          </wp:inline>
        </w:drawing>
      </w:r>
    </w:p>
    <w:p w14:paraId="5B01C325" w14:textId="23E99305" w:rsidR="00306BB4" w:rsidRPr="00127600" w:rsidRDefault="000007BA" w:rsidP="00410C03">
      <w:pPr>
        <w:pStyle w:val="Caption"/>
        <w:spacing w:line="360" w:lineRule="auto"/>
        <w:jc w:val="center"/>
        <w:rPr>
          <w:rFonts w:cs="Arial"/>
          <w:sz w:val="20"/>
          <w:szCs w:val="22"/>
        </w:rPr>
      </w:pPr>
      <w:bookmarkStart w:id="20" w:name="_Toc40994056"/>
      <w:r w:rsidRPr="00127600">
        <w:rPr>
          <w:rFonts w:cs="Arial"/>
          <w:sz w:val="20"/>
          <w:szCs w:val="22"/>
        </w:rPr>
        <w:t>Figure</w:t>
      </w:r>
      <w:r w:rsidR="00D61449">
        <w:rPr>
          <w:rFonts w:cs="Arial"/>
          <w:sz w:val="20"/>
          <w:szCs w:val="22"/>
        </w:rPr>
        <w:t xml:space="preserve"> 4</w:t>
      </w:r>
      <w:r w:rsidRPr="00127600">
        <w:rPr>
          <w:rFonts w:cs="Arial"/>
          <w:sz w:val="20"/>
          <w:szCs w:val="22"/>
        </w:rPr>
        <w:t>. A schematic overview of C1</w:t>
      </w:r>
      <w:r w:rsidR="009B6AB8" w:rsidRPr="00127600">
        <w:rPr>
          <w:rFonts w:cs="Arial"/>
          <w:sz w:val="20"/>
          <w:szCs w:val="22"/>
        </w:rPr>
        <w:t>1</w:t>
      </w:r>
      <w:r w:rsidRPr="00127600">
        <w:rPr>
          <w:rFonts w:cs="Arial"/>
          <w:sz w:val="20"/>
          <w:szCs w:val="22"/>
        </w:rPr>
        <w:t>-AuNPs synthesis process</w:t>
      </w:r>
      <w:bookmarkEnd w:id="20"/>
    </w:p>
    <w:p w14:paraId="05F44195" w14:textId="77777777" w:rsidR="004D4325" w:rsidRPr="00EF6BD9" w:rsidRDefault="004D4325" w:rsidP="00410C03">
      <w:pPr>
        <w:rPr>
          <w:lang w:val="ro-RO"/>
        </w:rPr>
      </w:pPr>
    </w:p>
    <w:p w14:paraId="0684B22C" w14:textId="58484FD3" w:rsidR="00306BB4" w:rsidRPr="000E571B" w:rsidRDefault="00CA201A" w:rsidP="00410C03">
      <w:pPr>
        <w:pStyle w:val="Heading3"/>
        <w:numPr>
          <w:ilvl w:val="1"/>
          <w:numId w:val="1"/>
        </w:numPr>
        <w:rPr>
          <w:rFonts w:ascii="Arial" w:hAnsi="Arial" w:cs="Arial"/>
          <w:szCs w:val="22"/>
        </w:rPr>
      </w:pPr>
      <w:bookmarkStart w:id="21" w:name="_Toc41136448"/>
      <w:r w:rsidRPr="000E571B">
        <w:rPr>
          <w:rFonts w:ascii="Arial" w:hAnsi="Arial" w:cs="Arial"/>
          <w:szCs w:val="22"/>
        </w:rPr>
        <w:t xml:space="preserve">Synthesis of </w:t>
      </w:r>
      <w:r w:rsidR="00306BB4" w:rsidRPr="000E571B">
        <w:rPr>
          <w:rFonts w:ascii="Arial" w:hAnsi="Arial" w:cs="Arial"/>
          <w:szCs w:val="22"/>
        </w:rPr>
        <w:t>C60-AuNPs</w:t>
      </w:r>
      <w:bookmarkEnd w:id="21"/>
      <w:r w:rsidR="00306BB4" w:rsidRPr="000E571B">
        <w:rPr>
          <w:rFonts w:ascii="Arial" w:hAnsi="Arial" w:cs="Arial"/>
          <w:szCs w:val="22"/>
        </w:rPr>
        <w:t xml:space="preserve"> </w:t>
      </w:r>
    </w:p>
    <w:p w14:paraId="2BB3E893" w14:textId="77777777" w:rsidR="00306BB4" w:rsidRPr="00EF6BD9" w:rsidRDefault="00306BB4" w:rsidP="00410C03">
      <w:pPr>
        <w:rPr>
          <w:rFonts w:cs="Arial"/>
        </w:rPr>
      </w:pPr>
    </w:p>
    <w:p w14:paraId="69715407" w14:textId="568DF6E2" w:rsidR="00306BB4" w:rsidRPr="00EF6BD9" w:rsidRDefault="00870074" w:rsidP="00410C03">
      <w:pPr>
        <w:rPr>
          <w:rFonts w:cs="Arial"/>
        </w:rPr>
      </w:pPr>
      <w:r>
        <w:rPr>
          <w:rFonts w:cs="Arial"/>
        </w:rPr>
        <w:t>The materials used f</w:t>
      </w:r>
      <w:r w:rsidR="00306BB4" w:rsidRPr="00EF6BD9">
        <w:rPr>
          <w:rFonts w:cs="Arial"/>
        </w:rPr>
        <w:t>or the AuNPs synthesis</w:t>
      </w:r>
      <w:r>
        <w:rPr>
          <w:rFonts w:cs="Arial"/>
        </w:rPr>
        <w:t xml:space="preserve"> are</w:t>
      </w:r>
      <w:r w:rsidR="00A951C8">
        <w:rPr>
          <w:rFonts w:cs="Arial"/>
        </w:rPr>
        <w:t>:</w:t>
      </w:r>
      <w:r w:rsidR="00306BB4" w:rsidRPr="00EF6BD9">
        <w:rPr>
          <w:rFonts w:cs="Arial"/>
        </w:rPr>
        <w:t xml:space="preserve"> a stock solution of gold salt </w:t>
      </w:r>
      <w:r w:rsidR="00A951C8">
        <w:rPr>
          <w:rFonts w:cs="Arial"/>
        </w:rPr>
        <w:t>(</w:t>
      </w:r>
      <w:r w:rsidR="00306BB4" w:rsidRPr="00EF6BD9">
        <w:rPr>
          <w:rFonts w:cs="Arial"/>
        </w:rPr>
        <w:t xml:space="preserve">1g, </w:t>
      </w:r>
      <w:bookmarkStart w:id="22" w:name="OLE_LINK1"/>
      <w:r w:rsidR="00306BB4" w:rsidRPr="00EF6BD9">
        <w:rPr>
          <w:rFonts w:cs="Arial"/>
        </w:rPr>
        <w:t xml:space="preserve">99.9% hydrogen </w:t>
      </w:r>
      <w:proofErr w:type="spellStart"/>
      <w:r w:rsidR="00306BB4" w:rsidRPr="00EF6BD9">
        <w:rPr>
          <w:rFonts w:cs="Arial"/>
        </w:rPr>
        <w:t>tetrachloraurate</w:t>
      </w:r>
      <w:proofErr w:type="spellEnd"/>
      <w:r w:rsidR="00306BB4" w:rsidRPr="00EF6BD9">
        <w:rPr>
          <w:rFonts w:cs="Arial"/>
        </w:rPr>
        <w:t xml:space="preserve"> hydrate metal basis </w:t>
      </w:r>
      <w:bookmarkEnd w:id="22"/>
      <w:r w:rsidR="00306BB4" w:rsidRPr="00EF6BD9">
        <w:rPr>
          <w:rFonts w:cs="Arial"/>
        </w:rPr>
        <w:t xml:space="preserve">(Alfa </w:t>
      </w:r>
      <w:proofErr w:type="spellStart"/>
      <w:r w:rsidR="00306BB4" w:rsidRPr="00EF6BD9">
        <w:rPr>
          <w:rFonts w:cs="Arial"/>
        </w:rPr>
        <w:t>Aesar</w:t>
      </w:r>
      <w:proofErr w:type="spellEnd"/>
      <w:r w:rsidR="00306BB4" w:rsidRPr="00EF6BD9">
        <w:rPr>
          <w:rFonts w:cs="Arial"/>
        </w:rPr>
        <w:t>) in 50mL ultrapure water</w:t>
      </w:r>
      <w:r w:rsidR="00A951C8">
        <w:rPr>
          <w:rFonts w:cs="Arial"/>
        </w:rPr>
        <w:t>);</w:t>
      </w:r>
      <w:r w:rsidR="00306BB4" w:rsidRPr="00EF6BD9">
        <w:rPr>
          <w:rFonts w:cs="Arial"/>
        </w:rPr>
        <w:t xml:space="preserve"> a stock solution of collagen</w:t>
      </w:r>
      <w:r w:rsidR="00A951C8">
        <w:rPr>
          <w:rFonts w:cs="Arial"/>
        </w:rPr>
        <w:t xml:space="preserve"> (</w:t>
      </w:r>
      <w:r w:rsidR="00306BB4" w:rsidRPr="00EF6BD9">
        <w:rPr>
          <w:rFonts w:cs="Arial"/>
        </w:rPr>
        <w:t>0.02g collagen type I from bovine Achilles tendon (Sigma-Aldrich) in the presence of 500µL, 37% hydrochloric acid (Sigma Aldrich)</w:t>
      </w:r>
      <w:r w:rsidR="00A951C8">
        <w:rPr>
          <w:rFonts w:cs="Arial"/>
        </w:rPr>
        <w:t xml:space="preserve"> </w:t>
      </w:r>
      <w:r w:rsidR="00A951C8" w:rsidRPr="00EF6BD9">
        <w:rPr>
          <w:rFonts w:cs="Arial"/>
        </w:rPr>
        <w:t>was prepared by mixing</w:t>
      </w:r>
      <w:r w:rsidR="00244E1E">
        <w:rPr>
          <w:rFonts w:cs="Arial"/>
        </w:rPr>
        <w:t xml:space="preserve"> with</w:t>
      </w:r>
      <w:r w:rsidR="00A951C8" w:rsidRPr="00EF6BD9">
        <w:rPr>
          <w:rFonts w:cs="Arial"/>
        </w:rPr>
        <w:t xml:space="preserve"> 10mL ultrapure water</w:t>
      </w:r>
      <w:r w:rsidR="00244E1E">
        <w:rPr>
          <w:rFonts w:cs="Arial"/>
        </w:rPr>
        <w:t>);</w:t>
      </w:r>
      <w:r w:rsidR="00306BB4" w:rsidRPr="00EF6BD9">
        <w:rPr>
          <w:rFonts w:cs="Arial"/>
        </w:rPr>
        <w:t xml:space="preserve"> 1% Sodium hydroxide (</w:t>
      </w:r>
      <w:proofErr w:type="spellStart"/>
      <w:r w:rsidR="00306BB4" w:rsidRPr="00EF6BD9">
        <w:rPr>
          <w:rFonts w:cs="Arial"/>
        </w:rPr>
        <w:t>Fluka</w:t>
      </w:r>
      <w:proofErr w:type="spellEnd"/>
      <w:r w:rsidR="00306BB4" w:rsidRPr="00EF6BD9">
        <w:rPr>
          <w:rFonts w:cs="Arial"/>
        </w:rPr>
        <w:t>) and 3% hydrogen peroxide solution (AppliChem). Further, the mixing steps will be detailed below. All solutions were prepared in ultrapure water with a resistivity higher than 18 M</w:t>
      </w:r>
      <w:r w:rsidR="00306BB4" w:rsidRPr="00EF6BD9">
        <w:rPr>
          <w:rFonts w:cs="Arial"/>
        </w:rPr>
        <w:sym w:font="Symbol" w:char="F057"/>
      </w:r>
      <w:r w:rsidR="00306BB4" w:rsidRPr="00EF6BD9">
        <w:rPr>
          <w:rFonts w:cs="Arial"/>
        </w:rPr>
        <w:t xml:space="preserve"> (Direct-Q 3 UV, Millipore).</w:t>
      </w:r>
      <w:r w:rsidR="00950367">
        <w:rPr>
          <w:rFonts w:cs="Arial"/>
        </w:rPr>
        <w:t xml:space="preserve"> </w:t>
      </w:r>
      <w:r w:rsidR="00306BB4" w:rsidRPr="00EF6BD9">
        <w:rPr>
          <w:rFonts w:cs="Arial"/>
        </w:rPr>
        <w:t xml:space="preserve">Figure </w:t>
      </w:r>
      <w:r w:rsidR="00E02B25">
        <w:rPr>
          <w:rFonts w:cs="Arial"/>
        </w:rPr>
        <w:t>5</w:t>
      </w:r>
      <w:r w:rsidR="00306BB4" w:rsidRPr="00EF6BD9">
        <w:rPr>
          <w:rFonts w:cs="Arial"/>
        </w:rPr>
        <w:t xml:space="preserve"> provides a schematic overview of the above described synthesis procedure.</w:t>
      </w:r>
    </w:p>
    <w:p w14:paraId="3BB17A91" w14:textId="77777777" w:rsidR="00C32E4D" w:rsidRPr="00EF6BD9" w:rsidRDefault="00306BB4" w:rsidP="00410C03">
      <w:pPr>
        <w:keepNext/>
        <w:jc w:val="center"/>
      </w:pPr>
      <w:r w:rsidRPr="00EF6BD9">
        <w:rPr>
          <w:rFonts w:cs="Arial"/>
          <w:noProof/>
        </w:rPr>
        <w:lastRenderedPageBreak/>
        <w:drawing>
          <wp:inline distT="0" distB="0" distL="0" distR="0" wp14:anchorId="5EBFBD67" wp14:editId="7CD1FF4B">
            <wp:extent cx="3003602" cy="1645920"/>
            <wp:effectExtent l="0" t="0" r="635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03602" cy="1645920"/>
                    </a:xfrm>
                    <a:prstGeom prst="rect">
                      <a:avLst/>
                    </a:prstGeom>
                  </pic:spPr>
                </pic:pic>
              </a:graphicData>
            </a:graphic>
          </wp:inline>
        </w:drawing>
      </w:r>
    </w:p>
    <w:p w14:paraId="22B7E757" w14:textId="19DAEB21" w:rsidR="00306BB4" w:rsidRPr="00127600" w:rsidRDefault="00C32E4D" w:rsidP="00410C03">
      <w:pPr>
        <w:pStyle w:val="Caption"/>
        <w:spacing w:line="360" w:lineRule="auto"/>
        <w:jc w:val="center"/>
        <w:rPr>
          <w:rFonts w:cs="Arial"/>
          <w:sz w:val="20"/>
          <w:szCs w:val="22"/>
        </w:rPr>
      </w:pPr>
      <w:bookmarkStart w:id="23" w:name="_Toc40994059"/>
      <w:r w:rsidRPr="00127600">
        <w:rPr>
          <w:rFonts w:cs="Arial"/>
          <w:sz w:val="20"/>
          <w:szCs w:val="22"/>
        </w:rPr>
        <w:t>Figure</w:t>
      </w:r>
      <w:r w:rsidR="00D61449">
        <w:rPr>
          <w:rFonts w:cs="Arial"/>
          <w:sz w:val="20"/>
          <w:szCs w:val="22"/>
        </w:rPr>
        <w:t xml:space="preserve"> 5</w:t>
      </w:r>
      <w:r w:rsidRPr="00127600">
        <w:rPr>
          <w:rFonts w:cs="Arial"/>
          <w:sz w:val="20"/>
          <w:szCs w:val="22"/>
        </w:rPr>
        <w:t>. A schematic overview of the C60-AuNPs synthesis process.</w:t>
      </w:r>
      <w:bookmarkEnd w:id="23"/>
    </w:p>
    <w:p w14:paraId="378C23D7" w14:textId="188CFF70" w:rsidR="00306BB4" w:rsidRPr="00EF6BD9" w:rsidRDefault="00E02B25" w:rsidP="00410C03">
      <w:pPr>
        <w:rPr>
          <w:rFonts w:cs="Arial"/>
        </w:rPr>
      </w:pPr>
      <w:r>
        <w:rPr>
          <w:rFonts w:cs="Arial"/>
        </w:rPr>
        <w:t xml:space="preserve">C60-AuNPs present a </w:t>
      </w:r>
      <w:r w:rsidR="00F662C4">
        <w:rPr>
          <w:rFonts w:cs="Arial"/>
        </w:rPr>
        <w:t xml:space="preserve">degree of anisotropy with some spiky spots on the surface almost like a </w:t>
      </w:r>
      <w:r w:rsidR="00306BB4" w:rsidRPr="00EF6BD9">
        <w:rPr>
          <w:rFonts w:cs="Arial"/>
        </w:rPr>
        <w:t xml:space="preserve">raspberry </w:t>
      </w:r>
      <w:r w:rsidR="00306BB4" w:rsidRPr="00EF6BD9">
        <w:rPr>
          <w:rFonts w:cs="Arial"/>
        </w:rPr>
        <w:fldChar w:fldCharType="begin"/>
      </w:r>
      <w:r w:rsidR="00F2107C">
        <w:rPr>
          <w:rFonts w:cs="Arial"/>
        </w:rPr>
        <w:instrText xml:space="preserve"> ADDIN EN.CITE &lt;EndNote&gt;&lt;Cite&gt;&lt;Author&gt;Raula&lt;/Author&gt;&lt;Year&gt;2012&lt;/Year&gt;&lt;RecNum&gt;18&lt;/RecNum&gt;&lt;DisplayText&gt;[22]&lt;/DisplayText&gt;&lt;record&gt;&lt;rec-number&gt;18&lt;/rec-number&gt;&lt;foreign-keys&gt;&lt;key app="EN" db-id="ftw9ws2daxx9vfe0txjv5zsqtdxvrfwtrz9t" timestamp="1592334522"&gt;18&lt;/key&gt;&lt;/foreign-keys&gt;&lt;ref-type name="Journal Article"&gt;17&lt;/ref-type&gt;&lt;contributors&gt;&lt;authors&gt;&lt;author&gt;Raula, M.&lt;/author&gt;&lt;author&gt;Maity, D.&lt;/author&gt;&lt;author&gt;Rashid, M. H.&lt;/author&gt;&lt;author&gt;Mandal, T. K.&lt;/author&gt;&lt;/authors&gt;&lt;/contributors&gt;&lt;titles&gt;&lt;title&gt;In situ formation of chiral core-shell nanostructures with raspberry-like gold cores and dense organic shells using catechin and their catalytic application&lt;/title&gt;&lt;secondary-title&gt;Journal of Materials Chemistry&lt;/secondary-title&gt;&lt;/titles&gt;&lt;periodical&gt;&lt;full-title&gt;Journal of Materials Chemistry&lt;/full-title&gt;&lt;/periodical&gt;&lt;pages&gt;18335-18344&lt;/pages&gt;&lt;volume&gt;22&lt;/volume&gt;&lt;number&gt;35&lt;/number&gt;&lt;dates&gt;&lt;year&gt;2012&lt;/year&gt;&lt;/dates&gt;&lt;isbn&gt;0959-9428&lt;/isbn&gt;&lt;accession-num&gt;WOS:000307582800036&lt;/accession-num&gt;&lt;urls&gt;&lt;related-urls&gt;&lt;url&gt;&amp;lt;Go to ISI&amp;gt;://WOS:000307582800036&lt;/url&gt;&lt;/related-urls&gt;&lt;/urls&gt;&lt;electronic-resource-num&gt;10.1039/c2jm32303f&lt;/electronic-resource-num&gt;&lt;/record&gt;&lt;/Cite&gt;&lt;/EndNote&gt;</w:instrText>
      </w:r>
      <w:r w:rsidR="00306BB4" w:rsidRPr="00EF6BD9">
        <w:rPr>
          <w:rFonts w:cs="Arial"/>
        </w:rPr>
        <w:fldChar w:fldCharType="separate"/>
      </w:r>
      <w:r w:rsidR="00F2107C">
        <w:rPr>
          <w:rFonts w:cs="Arial"/>
          <w:noProof/>
        </w:rPr>
        <w:t>[22]</w:t>
      </w:r>
      <w:r w:rsidR="00306BB4" w:rsidRPr="00EF6BD9">
        <w:rPr>
          <w:rFonts w:cs="Arial"/>
        </w:rPr>
        <w:fldChar w:fldCharType="end"/>
      </w:r>
      <w:r w:rsidR="00306BB4" w:rsidRPr="00EF6BD9">
        <w:rPr>
          <w:rFonts w:cs="Arial"/>
        </w:rPr>
        <w:t>. According to the nanoparticle distribution, calculated with ImageJ software from TEM images, their diameter distribution peaks around 60 nm, with 80% of the population being in the 60 to 80 nm range.</w:t>
      </w:r>
    </w:p>
    <w:p w14:paraId="45C57272" w14:textId="77777777" w:rsidR="00A962BC" w:rsidRPr="00A962BC" w:rsidRDefault="00A962BC" w:rsidP="00A962BC">
      <w:pPr>
        <w:rPr>
          <w:lang w:val="ro-RO"/>
        </w:rPr>
      </w:pPr>
    </w:p>
    <w:p w14:paraId="42C460E5" w14:textId="77777777" w:rsidR="00A962BC" w:rsidRPr="00A962BC" w:rsidRDefault="003324D6" w:rsidP="00A962BC">
      <w:pPr>
        <w:pStyle w:val="Heading3"/>
        <w:numPr>
          <w:ilvl w:val="1"/>
          <w:numId w:val="1"/>
        </w:numPr>
        <w:rPr>
          <w:rFonts w:ascii="Arial" w:hAnsi="Arial" w:cs="Arial"/>
        </w:rPr>
      </w:pPr>
      <w:bookmarkStart w:id="24" w:name="_Toc41136449"/>
      <w:r w:rsidRPr="00127600">
        <w:rPr>
          <w:rFonts w:ascii="Arial" w:hAnsi="Arial" w:cs="Arial"/>
        </w:rPr>
        <w:t>Conclusions</w:t>
      </w:r>
      <w:bookmarkEnd w:id="24"/>
    </w:p>
    <w:p w14:paraId="02C61719" w14:textId="77777777" w:rsidR="00127600" w:rsidRDefault="00127600" w:rsidP="00410C03">
      <w:pPr>
        <w:rPr>
          <w:rFonts w:cs="Arial"/>
        </w:rPr>
      </w:pPr>
    </w:p>
    <w:p w14:paraId="76B8B68D" w14:textId="748AAC35" w:rsidR="00D415E6" w:rsidRPr="00CD1CCC" w:rsidRDefault="0047032C" w:rsidP="00CD1CCC">
      <w:pPr>
        <w:rPr>
          <w:rFonts w:cs="Arial"/>
        </w:rPr>
      </w:pPr>
      <w:r w:rsidRPr="00EF6BD9">
        <w:rPr>
          <w:rFonts w:cs="Arial"/>
        </w:rPr>
        <w:t xml:space="preserve">This chapter focused on exposing </w:t>
      </w:r>
      <w:r w:rsidR="00D415E6" w:rsidRPr="00EF6BD9">
        <w:rPr>
          <w:rFonts w:cs="Arial"/>
        </w:rPr>
        <w:t>how slight changes in synthesis method</w:t>
      </w:r>
      <w:r w:rsidR="007F5CDB">
        <w:rPr>
          <w:rFonts w:cs="Arial"/>
        </w:rPr>
        <w:t>ology</w:t>
      </w:r>
      <w:r w:rsidR="00D415E6" w:rsidRPr="00EF6BD9">
        <w:rPr>
          <w:rFonts w:cs="Arial"/>
        </w:rPr>
        <w:t xml:space="preserve"> can result in bigger than anticipated </w:t>
      </w:r>
      <w:r w:rsidR="007F5CDB">
        <w:rPr>
          <w:rFonts w:cs="Arial"/>
        </w:rPr>
        <w:t xml:space="preserve">changes in the </w:t>
      </w:r>
      <w:r w:rsidR="00D415E6" w:rsidRPr="00EF6BD9">
        <w:rPr>
          <w:rFonts w:cs="Arial"/>
        </w:rPr>
        <w:t xml:space="preserve">characteristics of AuNPs. Starting </w:t>
      </w:r>
      <w:r w:rsidR="007F5CDB">
        <w:rPr>
          <w:rFonts w:cs="Arial"/>
        </w:rPr>
        <w:t xml:space="preserve">with the </w:t>
      </w:r>
      <w:r w:rsidR="00D415E6" w:rsidRPr="00EF6BD9">
        <w:rPr>
          <w:rFonts w:cs="Arial"/>
        </w:rPr>
        <w:t xml:space="preserve">same raw ingredients, </w:t>
      </w:r>
      <w:r w:rsidR="007F5CDB">
        <w:rPr>
          <w:rFonts w:cs="Arial"/>
        </w:rPr>
        <w:t xml:space="preserve">by </w:t>
      </w:r>
      <w:r w:rsidR="00D415E6" w:rsidRPr="00EF6BD9">
        <w:rPr>
          <w:rFonts w:cs="Arial"/>
        </w:rPr>
        <w:t>varying the temperature and ion composition available to reduce Au atoms</w:t>
      </w:r>
      <w:r w:rsidR="007F5CDB">
        <w:rPr>
          <w:rFonts w:cs="Arial"/>
        </w:rPr>
        <w:t>,</w:t>
      </w:r>
      <w:r w:rsidR="00D415E6" w:rsidRPr="00EF6BD9">
        <w:rPr>
          <w:rFonts w:cs="Arial"/>
        </w:rPr>
        <w:t xml:space="preserve"> different size</w:t>
      </w:r>
      <w:r w:rsidR="007F5CDB">
        <w:rPr>
          <w:rFonts w:cs="Arial"/>
        </w:rPr>
        <w:t>d</w:t>
      </w:r>
      <w:r w:rsidR="00D415E6" w:rsidRPr="00EF6BD9">
        <w:rPr>
          <w:rFonts w:cs="Arial"/>
        </w:rPr>
        <w:t xml:space="preserve"> and shape</w:t>
      </w:r>
      <w:r w:rsidR="007F5CDB">
        <w:rPr>
          <w:rFonts w:cs="Arial"/>
        </w:rPr>
        <w:t>d</w:t>
      </w:r>
      <w:r w:rsidR="00D415E6" w:rsidRPr="00EF6BD9">
        <w:rPr>
          <w:rFonts w:cs="Arial"/>
        </w:rPr>
        <w:t xml:space="preserve"> AuNPs coated with collagen are obtained. </w:t>
      </w:r>
    </w:p>
    <w:p w14:paraId="34A28531" w14:textId="4E5EB2B9" w:rsidR="00D415E6" w:rsidRPr="00EF6BD9" w:rsidRDefault="00D415E6" w:rsidP="00D415E6">
      <w:pPr>
        <w:rPr>
          <w:rFonts w:cs="Arial"/>
          <w:noProof/>
        </w:rPr>
      </w:pPr>
      <w:r w:rsidRPr="00EF6BD9">
        <w:rPr>
          <w:rFonts w:cs="Arial"/>
          <w:noProof/>
        </w:rPr>
        <w:t xml:space="preserve">At a first glance, temperature seems to be a main driving force for the difference in particle size. The lower the temperature, the larger the particle obtained. Not only size is affected, but also the shape. The shapes seem to transition from spherical towards anisotropic, again with the decrease in the reaction temperature. These changes in size and morphology are highligted in </w:t>
      </w:r>
      <w:r w:rsidR="00127600">
        <w:rPr>
          <w:rFonts w:cs="Arial"/>
          <w:noProof/>
        </w:rPr>
        <w:t>F</w:t>
      </w:r>
      <w:r w:rsidRPr="00EF6BD9">
        <w:rPr>
          <w:rFonts w:cs="Arial"/>
          <w:noProof/>
        </w:rPr>
        <w:t xml:space="preserve">igure </w:t>
      </w:r>
      <w:r w:rsidR="00D61449">
        <w:rPr>
          <w:rFonts w:cs="Arial"/>
          <w:noProof/>
        </w:rPr>
        <w:t>6</w:t>
      </w:r>
      <w:r w:rsidRPr="00EF6BD9">
        <w:rPr>
          <w:rFonts w:cs="Arial"/>
          <w:noProof/>
        </w:rPr>
        <w:t>. The SPR position doesn’t comprise all the information about the nanoparticle characteristics. It is merely</w:t>
      </w:r>
      <w:r w:rsidR="00AE2B60">
        <w:rPr>
          <w:rFonts w:cs="Arial"/>
          <w:noProof/>
        </w:rPr>
        <w:t xml:space="preserve"> a</w:t>
      </w:r>
      <w:r w:rsidRPr="00EF6BD9">
        <w:rPr>
          <w:rFonts w:cs="Arial"/>
          <w:noProof/>
        </w:rPr>
        <w:t xml:space="preserve"> good indicator for approximate size </w:t>
      </w:r>
      <w:r w:rsidR="00C9572D" w:rsidRPr="00EF6BD9">
        <w:rPr>
          <w:rFonts w:cs="Arial"/>
          <w:noProof/>
        </w:rPr>
        <w:t xml:space="preserve">and shape, however, imaging techniques are necesarry to confirm such features. </w:t>
      </w:r>
    </w:p>
    <w:p w14:paraId="59DC7B5F" w14:textId="77777777" w:rsidR="00D415E6" w:rsidRPr="00EF6BD9" w:rsidRDefault="00425993" w:rsidP="00D415E6">
      <w:pPr>
        <w:keepNext/>
        <w:jc w:val="center"/>
      </w:pPr>
      <w:r w:rsidRPr="00EF6BD9">
        <w:rPr>
          <w:rFonts w:cs="Arial"/>
          <w:noProof/>
        </w:rPr>
        <w:lastRenderedPageBreak/>
        <w:drawing>
          <wp:inline distT="0" distB="0" distL="0" distR="0" wp14:anchorId="27332569" wp14:editId="29BB4151">
            <wp:extent cx="3745865" cy="2538421"/>
            <wp:effectExtent l="0" t="0" r="698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769972" cy="2554757"/>
                    </a:xfrm>
                    <a:prstGeom prst="rect">
                      <a:avLst/>
                    </a:prstGeom>
                    <a:noFill/>
                  </pic:spPr>
                </pic:pic>
              </a:graphicData>
            </a:graphic>
          </wp:inline>
        </w:drawing>
      </w:r>
    </w:p>
    <w:p w14:paraId="7A75CBCB" w14:textId="26CF495B" w:rsidR="00425993" w:rsidRPr="00127600" w:rsidRDefault="00D415E6" w:rsidP="00D415E6">
      <w:pPr>
        <w:pStyle w:val="Caption"/>
        <w:jc w:val="center"/>
        <w:rPr>
          <w:rFonts w:cs="Arial"/>
          <w:sz w:val="20"/>
          <w:szCs w:val="22"/>
        </w:rPr>
      </w:pPr>
      <w:bookmarkStart w:id="25" w:name="_Toc40994068"/>
      <w:r w:rsidRPr="00127600">
        <w:rPr>
          <w:rFonts w:cs="Arial"/>
          <w:sz w:val="20"/>
          <w:szCs w:val="22"/>
        </w:rPr>
        <w:t xml:space="preserve">Figure </w:t>
      </w:r>
      <w:r w:rsidRPr="00127600">
        <w:rPr>
          <w:rFonts w:cs="Arial"/>
          <w:sz w:val="20"/>
          <w:szCs w:val="22"/>
        </w:rPr>
        <w:fldChar w:fldCharType="begin"/>
      </w:r>
      <w:r w:rsidRPr="00127600">
        <w:rPr>
          <w:rFonts w:cs="Arial"/>
          <w:sz w:val="20"/>
          <w:szCs w:val="22"/>
        </w:rPr>
        <w:instrText xml:space="preserve"> SEQ Figure \* ARABIC </w:instrText>
      </w:r>
      <w:r w:rsidRPr="00127600">
        <w:rPr>
          <w:rFonts w:cs="Arial"/>
          <w:sz w:val="20"/>
          <w:szCs w:val="22"/>
        </w:rPr>
        <w:fldChar w:fldCharType="separate"/>
      </w:r>
      <w:r w:rsidR="00D61449">
        <w:rPr>
          <w:rFonts w:cs="Arial"/>
          <w:noProof/>
          <w:sz w:val="20"/>
          <w:szCs w:val="22"/>
        </w:rPr>
        <w:t>6</w:t>
      </w:r>
      <w:r w:rsidRPr="00127600">
        <w:rPr>
          <w:rFonts w:cs="Arial"/>
          <w:sz w:val="20"/>
          <w:szCs w:val="22"/>
        </w:rPr>
        <w:fldChar w:fldCharType="end"/>
      </w:r>
      <w:r w:rsidRPr="00127600">
        <w:rPr>
          <w:rFonts w:cs="Arial"/>
          <w:sz w:val="20"/>
          <w:szCs w:val="22"/>
        </w:rPr>
        <w:t>. Left. SPR position; Right. TEM images for C7-AuNPs, C11-AuNPs and C60-AuNPs.</w:t>
      </w:r>
      <w:bookmarkEnd w:id="25"/>
    </w:p>
    <w:p w14:paraId="2709551E" w14:textId="77777777" w:rsidR="00950367" w:rsidRPr="00EF6BD9" w:rsidRDefault="00950367" w:rsidP="00410C03">
      <w:pPr>
        <w:rPr>
          <w:rFonts w:cs="Arial"/>
        </w:rPr>
      </w:pPr>
    </w:p>
    <w:p w14:paraId="08DDFB06" w14:textId="5AD3BCE3" w:rsidR="00E117A9" w:rsidRPr="00950367" w:rsidRDefault="00756AAD" w:rsidP="00410C03">
      <w:pPr>
        <w:pStyle w:val="Heading2"/>
        <w:numPr>
          <w:ilvl w:val="0"/>
          <w:numId w:val="1"/>
        </w:numPr>
        <w:rPr>
          <w:rFonts w:ascii="Arial" w:hAnsi="Arial" w:cs="Arial"/>
          <w:sz w:val="28"/>
          <w:szCs w:val="22"/>
        </w:rPr>
      </w:pPr>
      <w:bookmarkStart w:id="26" w:name="_Toc41136450"/>
      <w:r w:rsidRPr="00E066CD">
        <w:rPr>
          <w:rFonts w:ascii="Arial" w:hAnsi="Arial" w:cs="Arial"/>
          <w:i/>
          <w:sz w:val="28"/>
          <w:szCs w:val="22"/>
        </w:rPr>
        <w:t>In vitro</w:t>
      </w:r>
      <w:r w:rsidRPr="000E571B">
        <w:rPr>
          <w:rFonts w:ascii="Arial" w:hAnsi="Arial" w:cs="Arial"/>
          <w:sz w:val="28"/>
          <w:szCs w:val="22"/>
        </w:rPr>
        <w:t xml:space="preserve"> </w:t>
      </w:r>
      <w:r w:rsidR="00E117A9" w:rsidRPr="000E571B">
        <w:rPr>
          <w:rFonts w:ascii="Arial" w:hAnsi="Arial" w:cs="Arial"/>
          <w:sz w:val="28"/>
          <w:szCs w:val="22"/>
        </w:rPr>
        <w:t>effects of AuNPs</w:t>
      </w:r>
      <w:bookmarkEnd w:id="26"/>
    </w:p>
    <w:p w14:paraId="06840FD4" w14:textId="74C23C18" w:rsidR="00756AAD" w:rsidRPr="000E571B" w:rsidRDefault="00756AAD" w:rsidP="00756AAD">
      <w:pPr>
        <w:pStyle w:val="Heading2"/>
        <w:numPr>
          <w:ilvl w:val="1"/>
          <w:numId w:val="1"/>
        </w:numPr>
        <w:rPr>
          <w:rFonts w:ascii="Arial" w:hAnsi="Arial" w:cs="Arial"/>
          <w:sz w:val="24"/>
          <w:szCs w:val="22"/>
        </w:rPr>
      </w:pPr>
      <w:bookmarkStart w:id="27" w:name="_Toc41136451"/>
      <w:r w:rsidRPr="000E571B">
        <w:rPr>
          <w:rFonts w:ascii="Arial" w:hAnsi="Arial" w:cs="Arial"/>
          <w:sz w:val="24"/>
          <w:szCs w:val="22"/>
        </w:rPr>
        <w:t>Spherical AuNPs</w:t>
      </w:r>
      <w:bookmarkEnd w:id="27"/>
    </w:p>
    <w:p w14:paraId="46F3CF40" w14:textId="77777777" w:rsidR="00E117A9" w:rsidRPr="000E571B" w:rsidRDefault="00493BA3" w:rsidP="00756AAD">
      <w:pPr>
        <w:pStyle w:val="Heading3"/>
        <w:numPr>
          <w:ilvl w:val="2"/>
          <w:numId w:val="1"/>
        </w:numPr>
        <w:rPr>
          <w:rFonts w:ascii="Arial" w:hAnsi="Arial" w:cs="Arial"/>
          <w:szCs w:val="22"/>
        </w:rPr>
      </w:pPr>
      <w:bookmarkStart w:id="28" w:name="_Toc41136452"/>
      <w:r w:rsidRPr="000E571B">
        <w:rPr>
          <w:rFonts w:ascii="Arial" w:hAnsi="Arial" w:cs="Arial"/>
          <w:szCs w:val="22"/>
        </w:rPr>
        <w:t>M</w:t>
      </w:r>
      <w:r w:rsidR="00E117A9" w:rsidRPr="000E571B">
        <w:rPr>
          <w:rFonts w:ascii="Arial" w:hAnsi="Arial" w:cs="Arial"/>
          <w:szCs w:val="22"/>
        </w:rPr>
        <w:t>ethods</w:t>
      </w:r>
      <w:bookmarkEnd w:id="28"/>
    </w:p>
    <w:p w14:paraId="12629B53" w14:textId="77777777" w:rsidR="00493BA3" w:rsidRPr="00EF6BD9" w:rsidRDefault="00493BA3" w:rsidP="00410C03">
      <w:pPr>
        <w:pStyle w:val="Heading3"/>
        <w:rPr>
          <w:rFonts w:ascii="Arial" w:hAnsi="Arial" w:cs="Arial"/>
          <w:sz w:val="22"/>
          <w:szCs w:val="22"/>
        </w:rPr>
      </w:pPr>
    </w:p>
    <w:p w14:paraId="6BED8728" w14:textId="77777777" w:rsidR="00E117A9" w:rsidRPr="00EF6BD9" w:rsidRDefault="00E117A9" w:rsidP="00410C03">
      <w:pPr>
        <w:rPr>
          <w:rFonts w:cs="Arial"/>
          <w:i/>
        </w:rPr>
      </w:pPr>
      <w:r w:rsidRPr="00EF6BD9">
        <w:rPr>
          <w:rFonts w:cs="Arial"/>
          <w:i/>
        </w:rPr>
        <w:t>Cell Culture</w:t>
      </w:r>
    </w:p>
    <w:p w14:paraId="1266F8BA" w14:textId="77777777" w:rsidR="00E117A9" w:rsidRPr="00EF6BD9" w:rsidRDefault="00E117A9" w:rsidP="00410C03">
      <w:pPr>
        <w:adjustRightInd w:val="0"/>
        <w:snapToGrid w:val="0"/>
        <w:spacing w:after="0"/>
        <w:ind w:firstLine="284"/>
        <w:rPr>
          <w:rFonts w:cs="Arial"/>
          <w:color w:val="222222"/>
          <w:shd w:val="clear" w:color="auto" w:fill="FFFFFF"/>
        </w:rPr>
      </w:pPr>
      <w:r w:rsidRPr="00EF6BD9">
        <w:rPr>
          <w:rFonts w:cs="Arial"/>
          <w:color w:val="222222"/>
          <w:shd w:val="clear" w:color="auto" w:fill="FFFFFF"/>
        </w:rPr>
        <w:t xml:space="preserve">Cervical carcinoma (HeLa) and adenocarcinoma alveolar basal epithelial (A549) cells were cultured in Dulbecco’s Modified Eagle’s culture medium (DMEM, </w:t>
      </w:r>
      <w:r w:rsidRPr="00EF6BD9">
        <w:rPr>
          <w:rFonts w:cs="Arial"/>
        </w:rPr>
        <w:t>Sigma-Aldrich</w:t>
      </w:r>
      <w:r w:rsidRPr="00EF6BD9">
        <w:rPr>
          <w:rFonts w:cs="Arial"/>
          <w:color w:val="222222"/>
          <w:shd w:val="clear" w:color="auto" w:fill="FFFFFF"/>
        </w:rPr>
        <w:t>) supplemented with 2 mM glutamine (</w:t>
      </w:r>
      <w:r w:rsidRPr="00EF6BD9">
        <w:rPr>
          <w:rFonts w:cs="Arial"/>
        </w:rPr>
        <w:t>Sigma-Aldrich</w:t>
      </w:r>
      <w:r w:rsidRPr="00EF6BD9">
        <w:rPr>
          <w:rFonts w:cs="Arial"/>
          <w:color w:val="222222"/>
          <w:shd w:val="clear" w:color="auto" w:fill="FFFFFF"/>
        </w:rPr>
        <w:t>), 10%</w:t>
      </w:r>
      <w:r w:rsidRPr="00EF6BD9">
        <w:rPr>
          <w:rFonts w:cs="Arial"/>
          <w:color w:val="222222"/>
        </w:rPr>
        <w:t xml:space="preserve"> </w:t>
      </w:r>
      <w:r w:rsidRPr="00EF6BD9">
        <w:rPr>
          <w:rFonts w:cs="Arial"/>
          <w:color w:val="222222"/>
          <w:shd w:val="clear" w:color="auto" w:fill="FFFFFF"/>
        </w:rPr>
        <w:t>FBS (fetal bovine serum) and 100 U/mL penicillin/streptomycin (</w:t>
      </w:r>
      <w:r w:rsidRPr="00EF6BD9">
        <w:rPr>
          <w:rFonts w:cs="Arial"/>
        </w:rPr>
        <w:t>Sigma-Aldrich</w:t>
      </w:r>
      <w:r w:rsidRPr="00EF6BD9">
        <w:rPr>
          <w:rFonts w:cs="Arial"/>
          <w:color w:val="222222"/>
          <w:shd w:val="clear" w:color="auto" w:fill="FFFFFF"/>
        </w:rPr>
        <w:t>). The cells were grown at 37 °C in a humidified atmosphere containing 5% CO</w:t>
      </w:r>
      <w:r w:rsidRPr="00EF6BD9">
        <w:rPr>
          <w:rFonts w:cs="Arial"/>
          <w:color w:val="222222"/>
          <w:shd w:val="clear" w:color="auto" w:fill="FFFFFF"/>
          <w:vertAlign w:val="subscript"/>
        </w:rPr>
        <w:t>2</w:t>
      </w:r>
      <w:r w:rsidRPr="00EF6BD9">
        <w:rPr>
          <w:rFonts w:cs="Arial"/>
          <w:color w:val="222222"/>
          <w:shd w:val="clear" w:color="auto" w:fill="FFFFFF"/>
        </w:rPr>
        <w:t>. Cells were seeded on 96-well plates at a density 5000 cells/well 24 h before experiments.</w:t>
      </w:r>
    </w:p>
    <w:p w14:paraId="1360C054" w14:textId="77777777" w:rsidR="00CE13B1" w:rsidRPr="00EF6BD9" w:rsidRDefault="00CE13B1" w:rsidP="00410C03">
      <w:pPr>
        <w:adjustRightInd w:val="0"/>
        <w:snapToGrid w:val="0"/>
        <w:spacing w:after="0"/>
        <w:ind w:firstLine="284"/>
        <w:rPr>
          <w:rFonts w:cs="Arial"/>
          <w:color w:val="222222"/>
          <w:shd w:val="clear" w:color="auto" w:fill="FFFFFF"/>
        </w:rPr>
      </w:pPr>
    </w:p>
    <w:p w14:paraId="01BF184F" w14:textId="77777777" w:rsidR="00E117A9" w:rsidRPr="00EF6BD9" w:rsidRDefault="00E117A9" w:rsidP="00410C03">
      <w:pPr>
        <w:rPr>
          <w:rFonts w:cs="Arial"/>
          <w:i/>
        </w:rPr>
      </w:pPr>
      <w:r w:rsidRPr="00EF6BD9">
        <w:rPr>
          <w:rFonts w:cs="Arial"/>
          <w:i/>
        </w:rPr>
        <w:t>Particle Internalization and Sample Preparation for ICP-MS Measurements</w:t>
      </w:r>
    </w:p>
    <w:p w14:paraId="1B142E3F" w14:textId="5E05B3E6" w:rsidR="00E117A9" w:rsidRPr="00EF6BD9" w:rsidRDefault="00950367" w:rsidP="00410C03">
      <w:pPr>
        <w:pStyle w:val="NoSpacing"/>
        <w:adjustRightInd w:val="0"/>
        <w:snapToGrid w:val="0"/>
        <w:spacing w:line="360" w:lineRule="auto"/>
        <w:ind w:firstLine="284"/>
        <w:rPr>
          <w:rFonts w:cs="Arial"/>
        </w:rPr>
      </w:pPr>
      <w:r>
        <w:rPr>
          <w:rFonts w:cs="Arial"/>
        </w:rPr>
        <w:t xml:space="preserve">ICP-MS methods were employed to quantitatively measure the internalization of AuNPs in the cell lines described above. A detailed ICP-MS protocol is previously described. </w:t>
      </w:r>
      <w:r w:rsidR="00E117A9" w:rsidRPr="00EF6BD9">
        <w:rPr>
          <w:rFonts w:cs="Arial"/>
        </w:rPr>
        <w:t xml:space="preserve">This treatment ensured sample decomposition to near atom size and allowed for more accurate measurements </w:t>
      </w:r>
      <w:r w:rsidR="00FE5C85" w:rsidRPr="00EF6BD9">
        <w:rPr>
          <w:rFonts w:cs="Arial"/>
        </w:rPr>
        <w:fldChar w:fldCharType="begin"/>
      </w:r>
      <w:r w:rsidR="00F2107C">
        <w:rPr>
          <w:rFonts w:cs="Arial"/>
        </w:rPr>
        <w:instrText xml:space="preserve"> ADDIN EN.CITE &lt;EndNote&gt;&lt;Cite&gt;&lt;Author&gt;Tan&lt;/Author&gt;&lt;Year&gt;2015&lt;/Year&gt;&lt;RecNum&gt;445&lt;/RecNum&gt;&lt;DisplayText&gt;[23]&lt;/DisplayText&gt;&lt;record&gt;&lt;rec-number&gt;445&lt;/rec-number&gt;&lt;foreign-keys&gt;&lt;key app="EN" db-id="fztdase2crs5dvep5fypwddw95x55z9vfxw5" timestamp="1588302211"&gt;445&lt;/key&gt;&lt;/foreign-keys&gt;&lt;ref-type name="Journal Article"&gt;17&lt;/ref-type&gt;&lt;contributors&gt;&lt;authors&gt;&lt;author&gt;Tan, Gamze&lt;/author&gt;&lt;author&gt;Kantner, Karsten&lt;/author&gt;&lt;author&gt;Zhang, Qian&lt;/author&gt;&lt;author&gt;Soliman, Mahmoud G.&lt;/author&gt;&lt;author&gt;Del Pino, Pablo&lt;/author&gt;&lt;author&gt;Parak, Wolfgang J.&lt;/author&gt;&lt;author&gt;Onur, Mehmet A.&lt;/author&gt;&lt;author&gt;Valdeperez, Daniel&lt;/author&gt;&lt;author&gt;Rejman, Joanna&lt;/author&gt;&lt;author&gt;Pelaz, Beatriz&lt;/author&gt;&lt;/authors&gt;&lt;/contributors&gt;&lt;titles&gt;&lt;title&gt;Conjugation of Polymer-Coated Gold Nanoparticles with Antibodies—Synthesis and Characterization&lt;/title&gt;&lt;/titles&gt;&lt;pages&gt;1297-1316&lt;/pages&gt;&lt;volume&gt;5&lt;/volume&gt;&lt;number&gt;3&lt;/number&gt;&lt;dates&gt;&lt;year&gt;2015&lt;/year&gt;&lt;/dates&gt;&lt;isbn&gt;2079-4991&lt;/isbn&gt;&lt;accession-num&gt;doi:10.3390/nano5031297&lt;/accession-num&gt;&lt;urls&gt;&lt;related-urls&gt;&lt;url&gt;https://www.mdpi.com/2079-4991/5/3/1297&lt;/url&gt;&lt;/related-urls&gt;&lt;/urls&gt;&lt;/record&gt;&lt;/Cite&gt;&lt;/EndNote&gt;</w:instrText>
      </w:r>
      <w:r w:rsidR="00FE5C85" w:rsidRPr="00EF6BD9">
        <w:rPr>
          <w:rFonts w:cs="Arial"/>
        </w:rPr>
        <w:fldChar w:fldCharType="separate"/>
      </w:r>
      <w:r w:rsidR="00F2107C">
        <w:rPr>
          <w:rFonts w:cs="Arial"/>
          <w:noProof/>
        </w:rPr>
        <w:t>[23]</w:t>
      </w:r>
      <w:r w:rsidR="00FE5C85" w:rsidRPr="00EF6BD9">
        <w:rPr>
          <w:rFonts w:cs="Arial"/>
        </w:rPr>
        <w:fldChar w:fldCharType="end"/>
      </w:r>
      <w:r w:rsidR="00E117A9" w:rsidRPr="00EF6BD9">
        <w:rPr>
          <w:rFonts w:cs="Arial"/>
        </w:rPr>
        <w:t>.</w:t>
      </w:r>
    </w:p>
    <w:p w14:paraId="703EEC6B" w14:textId="793DFA2D" w:rsidR="00493BA3" w:rsidRDefault="00493BA3" w:rsidP="00410C03">
      <w:pPr>
        <w:pStyle w:val="NoSpacing"/>
        <w:adjustRightInd w:val="0"/>
        <w:snapToGrid w:val="0"/>
        <w:spacing w:line="360" w:lineRule="auto"/>
        <w:ind w:firstLine="284"/>
        <w:rPr>
          <w:rFonts w:cs="Arial"/>
        </w:rPr>
      </w:pPr>
    </w:p>
    <w:p w14:paraId="59B3938C" w14:textId="77777777" w:rsidR="00D61449" w:rsidRPr="00EF6BD9" w:rsidRDefault="00D61449" w:rsidP="00410C03">
      <w:pPr>
        <w:pStyle w:val="NoSpacing"/>
        <w:adjustRightInd w:val="0"/>
        <w:snapToGrid w:val="0"/>
        <w:spacing w:line="360" w:lineRule="auto"/>
        <w:ind w:firstLine="284"/>
        <w:rPr>
          <w:rFonts w:cs="Arial"/>
        </w:rPr>
      </w:pPr>
    </w:p>
    <w:p w14:paraId="3900CB4B" w14:textId="77777777" w:rsidR="00493BA3" w:rsidRPr="00EF6BD9" w:rsidRDefault="00E117A9" w:rsidP="00410C03">
      <w:pPr>
        <w:rPr>
          <w:rFonts w:cs="Arial"/>
          <w:i/>
          <w:shd w:val="clear" w:color="auto" w:fill="FFFFFF"/>
        </w:rPr>
      </w:pPr>
      <w:r w:rsidRPr="00EF6BD9">
        <w:rPr>
          <w:rFonts w:cs="Arial"/>
          <w:i/>
          <w:shd w:val="clear" w:color="auto" w:fill="FFFFFF"/>
        </w:rPr>
        <w:lastRenderedPageBreak/>
        <w:t>Cell Viability</w:t>
      </w:r>
    </w:p>
    <w:p w14:paraId="6E83D0FD" w14:textId="58E76221" w:rsidR="00CE13B1" w:rsidRDefault="00E117A9" w:rsidP="00A51361">
      <w:pPr>
        <w:pStyle w:val="NoSpacing"/>
        <w:adjustRightInd w:val="0"/>
        <w:snapToGrid w:val="0"/>
        <w:spacing w:line="360" w:lineRule="auto"/>
        <w:ind w:firstLine="284"/>
        <w:rPr>
          <w:rFonts w:cs="Arial"/>
        </w:rPr>
      </w:pPr>
      <w:r w:rsidRPr="00EF6BD9">
        <w:rPr>
          <w:rFonts w:cs="Arial"/>
        </w:rPr>
        <w:t>Toxicity induced by gold NPs was evaluated with the MTT assay</w:t>
      </w:r>
      <w:r w:rsidR="00FE5C85" w:rsidRPr="00EF6BD9">
        <w:rPr>
          <w:rFonts w:cs="Arial"/>
        </w:rPr>
        <w:t xml:space="preserve"> </w:t>
      </w:r>
      <w:r w:rsidR="00FE5C85" w:rsidRPr="00EF6BD9">
        <w:rPr>
          <w:rFonts w:cs="Arial"/>
        </w:rPr>
        <w:fldChar w:fldCharType="begin"/>
      </w:r>
      <w:r w:rsidR="00F2107C">
        <w:rPr>
          <w:rFonts w:cs="Arial"/>
        </w:rPr>
        <w:instrText xml:space="preserve"> ADDIN EN.CITE &lt;EndNote&gt;&lt;Cite&gt;&lt;Author&gt;Mosmann&lt;/Author&gt;&lt;Year&gt;1983&lt;/Year&gt;&lt;RecNum&gt;444&lt;/RecNum&gt;&lt;DisplayText&gt;[24]&lt;/DisplayText&gt;&lt;record&gt;&lt;rec-number&gt;444&lt;/rec-number&gt;&lt;foreign-keys&gt;&lt;key app="EN" db-id="fztdase2crs5dvep5fypwddw95x55z9vfxw5" timestamp="1588302088"&gt;444&lt;/key&gt;&lt;/foreign-keys&gt;&lt;ref-type name="Journal Article"&gt;17&lt;/ref-type&gt;&lt;contributors&gt;&lt;authors&gt;&lt;author&gt;Mosmann, Tim&lt;/author&gt;&lt;/authors&gt;&lt;/contributors&gt;&lt;titles&gt;&lt;title&gt;Rapid colorimetric assay for cellular growth and survival: Application to proliferation and cytotoxicity assays&lt;/title&gt;&lt;secondary-title&gt;Journal of Immunological Methods&lt;/secondary-title&gt;&lt;/titles&gt;&lt;periodical&gt;&lt;full-title&gt;Journal of Immunological Methods&lt;/full-title&gt;&lt;/periodical&gt;&lt;pages&gt;55-63&lt;/pages&gt;&lt;volume&gt;65&lt;/volume&gt;&lt;number&gt;1&lt;/number&gt;&lt;keywords&gt;&lt;keyword&gt;lymphokine assays&lt;/keyword&gt;&lt;keyword&gt;proliferation assay&lt;/keyword&gt;&lt;keyword&gt;colorimetric assay&lt;/keyword&gt;&lt;keyword&gt;tetrazolium&lt;/keyword&gt;&lt;keyword&gt;TCGF&lt;/keyword&gt;&lt;/keywords&gt;&lt;dates&gt;&lt;year&gt;1983&lt;/year&gt;&lt;pub-dates&gt;&lt;date&gt;1983/12/16/&lt;/date&gt;&lt;/pub-dates&gt;&lt;/dates&gt;&lt;isbn&gt;0022-1759&lt;/isbn&gt;&lt;urls&gt;&lt;related-urls&gt;&lt;url&gt;http://www.sciencedirect.com/science/article/pii/0022175983903034&lt;/url&gt;&lt;/related-urls&gt;&lt;/urls&gt;&lt;electronic-resource-num&gt;https://doi.org/10.1016/0022-1759(83)90303-4&lt;/electronic-resource-num&gt;&lt;/record&gt;&lt;/Cite&gt;&lt;/EndNote&gt;</w:instrText>
      </w:r>
      <w:r w:rsidR="00FE5C85" w:rsidRPr="00EF6BD9">
        <w:rPr>
          <w:rFonts w:cs="Arial"/>
        </w:rPr>
        <w:fldChar w:fldCharType="separate"/>
      </w:r>
      <w:r w:rsidR="00F2107C">
        <w:rPr>
          <w:rFonts w:cs="Arial"/>
          <w:noProof/>
        </w:rPr>
        <w:t>[24]</w:t>
      </w:r>
      <w:r w:rsidR="00FE5C85" w:rsidRPr="00EF6BD9">
        <w:rPr>
          <w:rFonts w:cs="Arial"/>
        </w:rPr>
        <w:fldChar w:fldCharType="end"/>
      </w:r>
      <w:r w:rsidRPr="00EF6BD9">
        <w:rPr>
          <w:rFonts w:cs="Arial"/>
        </w:rPr>
        <w:t>. The assay is based on the reduction of the tetrazolium salt MTT to formazan by metabolically-active cells. An MTT assay was then performed according to the manufacturer’s instructions (Roche, Germany).</w:t>
      </w:r>
    </w:p>
    <w:p w14:paraId="36D2311E" w14:textId="77777777" w:rsidR="0022587B" w:rsidRPr="00EF6BD9" w:rsidRDefault="0022587B" w:rsidP="00A51361">
      <w:pPr>
        <w:pStyle w:val="NoSpacing"/>
        <w:adjustRightInd w:val="0"/>
        <w:snapToGrid w:val="0"/>
        <w:spacing w:line="360" w:lineRule="auto"/>
        <w:ind w:firstLine="284"/>
        <w:rPr>
          <w:rFonts w:cs="Arial"/>
        </w:rPr>
      </w:pPr>
    </w:p>
    <w:p w14:paraId="5B78EC99" w14:textId="5EF17B6C" w:rsidR="0022587B" w:rsidRPr="006E1072" w:rsidRDefault="00E117A9" w:rsidP="0022587B">
      <w:pPr>
        <w:pStyle w:val="Heading3"/>
        <w:numPr>
          <w:ilvl w:val="2"/>
          <w:numId w:val="1"/>
        </w:numPr>
        <w:rPr>
          <w:rFonts w:ascii="Arial" w:hAnsi="Arial" w:cs="Arial"/>
          <w:szCs w:val="22"/>
        </w:rPr>
      </w:pPr>
      <w:bookmarkStart w:id="29" w:name="_Toc41136453"/>
      <w:r w:rsidRPr="000E571B">
        <w:rPr>
          <w:rFonts w:ascii="Arial" w:hAnsi="Arial" w:cs="Arial"/>
          <w:szCs w:val="22"/>
        </w:rPr>
        <w:t>Cellular Internalization</w:t>
      </w:r>
      <w:bookmarkEnd w:id="29"/>
      <w:r w:rsidRPr="000E571B">
        <w:rPr>
          <w:rFonts w:ascii="Arial" w:hAnsi="Arial" w:cs="Arial"/>
          <w:szCs w:val="22"/>
        </w:rPr>
        <w:t xml:space="preserve"> </w:t>
      </w:r>
    </w:p>
    <w:p w14:paraId="214B489B" w14:textId="4D7AE03E" w:rsidR="00E526E2" w:rsidRPr="00950367" w:rsidRDefault="00167D8C" w:rsidP="00E526E2">
      <w:pPr>
        <w:rPr>
          <w:rFonts w:cs="Arial"/>
        </w:rPr>
      </w:pPr>
      <w:r>
        <w:rPr>
          <w:rFonts w:cs="Arial"/>
        </w:rPr>
        <w:t>In the following section, a comparison in terms of uptake and cytotoxicity is conducted.</w:t>
      </w:r>
      <w:r w:rsidR="00950367">
        <w:rPr>
          <w:rFonts w:cs="Arial"/>
        </w:rPr>
        <w:t xml:space="preserve"> </w:t>
      </w:r>
      <w:r w:rsidR="00E526E2">
        <w:rPr>
          <w:rFonts w:cs="Arial"/>
        </w:rPr>
        <w:t xml:space="preserve">The </w:t>
      </w:r>
      <w:r w:rsidR="00E526E2" w:rsidRPr="00EF6BD9">
        <w:rPr>
          <w:rFonts w:cs="Arial"/>
          <w:color w:val="222222"/>
          <w:shd w:val="clear" w:color="auto" w:fill="FFFFFF"/>
        </w:rPr>
        <w:t xml:space="preserve">uptake of NPs was visualized with fluorescence microscopy. For this purpose, cells were incubated with AuNPs, which were labelled in their collagen or PMA shell with </w:t>
      </w:r>
      <w:r w:rsidR="00E526E2" w:rsidRPr="00EF6BD9">
        <w:rPr>
          <w:rFonts w:cs="Arial"/>
        </w:rPr>
        <w:t xml:space="preserve">Dy647. In Figure </w:t>
      </w:r>
      <w:r w:rsidR="00C4405C">
        <w:rPr>
          <w:rFonts w:cs="Arial"/>
        </w:rPr>
        <w:t>7</w:t>
      </w:r>
      <w:r w:rsidR="00E526E2" w:rsidRPr="00EF6BD9">
        <w:rPr>
          <w:rFonts w:cs="Arial"/>
        </w:rPr>
        <w:t xml:space="preserve">, fluorescence microscopy images of </w:t>
      </w:r>
      <w:r w:rsidR="00E526E2">
        <w:rPr>
          <w:rFonts w:cs="Arial"/>
        </w:rPr>
        <w:t xml:space="preserve">HeLa </w:t>
      </w:r>
      <w:r w:rsidR="00E526E2" w:rsidRPr="00EF6BD9">
        <w:rPr>
          <w:rFonts w:cs="Arial"/>
        </w:rPr>
        <w:t xml:space="preserve">cells after 4 h of incubation with the </w:t>
      </w:r>
      <w:r w:rsidR="00E526E2">
        <w:rPr>
          <w:rFonts w:cs="Arial"/>
        </w:rPr>
        <w:t>C7-Au</w:t>
      </w:r>
      <w:r w:rsidR="00E526E2" w:rsidRPr="00EF6BD9">
        <w:rPr>
          <w:rFonts w:cs="Arial"/>
        </w:rPr>
        <w:t>NPs</w:t>
      </w:r>
      <w:r w:rsidR="00E526E2">
        <w:rPr>
          <w:rFonts w:cs="Arial"/>
        </w:rPr>
        <w:t xml:space="preserve"> and PMA-AuNPs</w:t>
      </w:r>
      <w:r w:rsidR="00E526E2" w:rsidRPr="00EF6BD9">
        <w:rPr>
          <w:rFonts w:cs="Arial"/>
        </w:rPr>
        <w:t xml:space="preserve"> are shown. In these qualitative images, it can be seen that the NPs (red fluorescence due to the Dy647) are located in grainy structures around the nucleus (blue fluorescence due to staining with 4',6-diamidino-2-phenylindole (DAPI))</w:t>
      </w:r>
      <w:r w:rsidR="00E526E2">
        <w:rPr>
          <w:rFonts w:cs="Arial"/>
        </w:rPr>
        <w:t>.</w:t>
      </w:r>
    </w:p>
    <w:p w14:paraId="63042A23" w14:textId="5F0C9FDA" w:rsidR="00CE13B1" w:rsidRPr="00160AED" w:rsidRDefault="00E526E2" w:rsidP="00160AED">
      <w:pPr>
        <w:keepNext/>
        <w:jc w:val="center"/>
        <w:rPr>
          <w:sz w:val="18"/>
          <w:szCs w:val="18"/>
        </w:rPr>
      </w:pPr>
      <w:r>
        <w:rPr>
          <w:noProof/>
          <w:sz w:val="18"/>
          <w:szCs w:val="18"/>
        </w:rPr>
        <w:drawing>
          <wp:inline distT="0" distB="0" distL="0" distR="0" wp14:anchorId="42662139" wp14:editId="35040D9C">
            <wp:extent cx="5531639" cy="2430780"/>
            <wp:effectExtent l="0" t="0" r="0" b="762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41163" cy="2434965"/>
                    </a:xfrm>
                    <a:prstGeom prst="rect">
                      <a:avLst/>
                    </a:prstGeom>
                    <a:noFill/>
                  </pic:spPr>
                </pic:pic>
              </a:graphicData>
            </a:graphic>
          </wp:inline>
        </w:drawing>
      </w:r>
    </w:p>
    <w:p w14:paraId="31D174A1" w14:textId="6F7E02B8" w:rsidR="002A0B7C" w:rsidRPr="00E526E2" w:rsidRDefault="00CE13B1" w:rsidP="00E526E2">
      <w:pPr>
        <w:pStyle w:val="Caption"/>
        <w:spacing w:line="360" w:lineRule="auto"/>
        <w:jc w:val="center"/>
        <w:rPr>
          <w:rFonts w:cs="Arial"/>
          <w:sz w:val="20"/>
          <w:lang w:val="en-US"/>
        </w:rPr>
      </w:pPr>
      <w:bookmarkStart w:id="30" w:name="_Toc40994069"/>
      <w:r w:rsidRPr="00160AED">
        <w:rPr>
          <w:rFonts w:cs="Arial"/>
        </w:rPr>
        <w:t xml:space="preserve">Figure </w:t>
      </w:r>
      <w:r w:rsidR="00C4405C">
        <w:rPr>
          <w:rFonts w:cs="Arial"/>
        </w:rPr>
        <w:t>7</w:t>
      </w:r>
      <w:r w:rsidR="00E526E2" w:rsidRPr="00E526E2">
        <w:rPr>
          <w:rFonts w:cs="Arial"/>
          <w:sz w:val="20"/>
        </w:rPr>
        <w:t xml:space="preserve"> </w:t>
      </w:r>
      <w:r w:rsidR="00E526E2" w:rsidRPr="00576F07">
        <w:rPr>
          <w:rFonts w:cs="Arial"/>
          <w:sz w:val="20"/>
        </w:rPr>
        <w:t xml:space="preserve">Internalization of Au NPs by HeLa cells. Images of HeLa cells as incubated with fluorescence-labelled Au NPs. </w:t>
      </w:r>
      <w:r w:rsidR="00E526E2">
        <w:rPr>
          <w:rFonts w:cs="Arial"/>
          <w:sz w:val="20"/>
        </w:rPr>
        <w:t xml:space="preserve">(A) </w:t>
      </w:r>
      <w:r w:rsidR="00E526E2" w:rsidRPr="00576F07">
        <w:rPr>
          <w:rFonts w:cs="Arial"/>
          <w:sz w:val="20"/>
        </w:rPr>
        <w:t xml:space="preserve">C7-Au NPs; the scale bar corresponds to </w:t>
      </w:r>
      <w:r w:rsidR="00E526E2" w:rsidRPr="00576F07">
        <w:rPr>
          <w:rFonts w:cs="Arial"/>
          <w:sz w:val="20"/>
          <w:lang w:val="en-US"/>
        </w:rPr>
        <w:t xml:space="preserve">20 µm. </w:t>
      </w:r>
      <w:r w:rsidR="00E526E2">
        <w:rPr>
          <w:rFonts w:cs="Arial"/>
          <w:sz w:val="20"/>
          <w:lang w:val="en-US"/>
        </w:rPr>
        <w:t xml:space="preserve">(B) PMA-AuNPs. </w:t>
      </w:r>
      <w:r w:rsidR="00E526E2" w:rsidRPr="00576F07">
        <w:rPr>
          <w:rFonts w:cs="Arial"/>
          <w:sz w:val="20"/>
          <w:lang w:val="en-US"/>
        </w:rPr>
        <w:t>The NPs were labelled with Dy</w:t>
      </w:r>
      <w:r w:rsidR="00E526E2" w:rsidRPr="00576F07">
        <w:rPr>
          <w:rFonts w:cs="Arial"/>
          <w:sz w:val="20"/>
          <w:vertAlign w:val="superscript"/>
          <w:lang w:val="en-US"/>
        </w:rPr>
        <w:t>TM</w:t>
      </w:r>
      <w:r w:rsidR="00E526E2" w:rsidRPr="00576F07">
        <w:rPr>
          <w:rFonts w:cs="Arial"/>
          <w:sz w:val="20"/>
          <w:lang w:val="en-US"/>
        </w:rPr>
        <w:t>647 and, thus, appear in read. The nuclei were labelled with DAPI and, thus, appear in blue</w:t>
      </w:r>
      <w:r w:rsidRPr="00160AED">
        <w:rPr>
          <w:rFonts w:cs="Arial"/>
          <w:lang w:val="en-US"/>
        </w:rPr>
        <w:t>.</w:t>
      </w:r>
      <w:bookmarkEnd w:id="30"/>
    </w:p>
    <w:p w14:paraId="26D37604" w14:textId="6255C89E" w:rsidR="00815865" w:rsidRPr="00EF6BD9" w:rsidRDefault="00E117A9" w:rsidP="00410C03">
      <w:pPr>
        <w:rPr>
          <w:rFonts w:cs="Arial"/>
          <w:i/>
          <w:color w:val="000000" w:themeColor="text1"/>
        </w:rPr>
      </w:pPr>
      <w:r w:rsidRPr="00EF6BD9">
        <w:rPr>
          <w:rFonts w:cs="Arial"/>
          <w:color w:val="222222"/>
          <w:shd w:val="clear" w:color="auto" w:fill="FFFFFF"/>
        </w:rPr>
        <w:t xml:space="preserve">For quantitative uptake studies, the cells were incubated with the Au NPs in the absence of serum, as well as in serum-supplemented media, and NP uptake was quantified as the amount of internalized Au atoms </w:t>
      </w:r>
      <w:r w:rsidRPr="00EF6BD9">
        <w:rPr>
          <w:rFonts w:cs="Arial"/>
          <w:iCs/>
          <w:color w:val="222222"/>
          <w:shd w:val="clear" w:color="auto" w:fill="FFFFFF"/>
        </w:rPr>
        <w:t>via</w:t>
      </w:r>
      <w:r w:rsidRPr="00EF6BD9">
        <w:rPr>
          <w:rFonts w:cs="Arial"/>
          <w:color w:val="222222"/>
          <w:shd w:val="clear" w:color="auto" w:fill="FFFFFF"/>
        </w:rPr>
        <w:t xml:space="preserve"> ICP-MS</w:t>
      </w:r>
      <w:r w:rsidR="00950367">
        <w:rPr>
          <w:rFonts w:cs="Arial"/>
          <w:color w:val="222222"/>
          <w:shd w:val="clear" w:color="auto" w:fill="FFFFFF"/>
        </w:rPr>
        <w:t>.</w:t>
      </w:r>
    </w:p>
    <w:p w14:paraId="21D4E5F5" w14:textId="73F9D064" w:rsidR="00E117A9" w:rsidRPr="00950367" w:rsidRDefault="00C4405C" w:rsidP="00410C03">
      <w:pPr>
        <w:rPr>
          <w:rFonts w:cs="Arial"/>
          <w:color w:val="222222"/>
          <w:shd w:val="clear" w:color="auto" w:fill="FFFFFF"/>
        </w:rPr>
      </w:pPr>
      <w:r>
        <w:rPr>
          <w:rFonts w:cs="Arial"/>
          <w:color w:val="000000" w:themeColor="text1"/>
          <w:shd w:val="clear" w:color="auto" w:fill="FFFFFF"/>
        </w:rPr>
        <w:lastRenderedPageBreak/>
        <w:t>A</w:t>
      </w:r>
      <w:r w:rsidR="00E117A9" w:rsidRPr="00EF6BD9">
        <w:rPr>
          <w:rFonts w:cs="Arial"/>
          <w:color w:val="000000" w:themeColor="text1"/>
          <w:shd w:val="clear" w:color="auto" w:fill="FFFFFF"/>
        </w:rPr>
        <w:t xml:space="preserve">t equal incubation concentrations of collagen- and PMA-coated Au NPs, the </w:t>
      </w:r>
      <w:r w:rsidR="00A40D39" w:rsidRPr="00EF6BD9">
        <w:rPr>
          <w:rFonts w:cs="Arial"/>
          <w:color w:val="000000" w:themeColor="text1"/>
          <w:shd w:val="clear" w:color="auto" w:fill="FFFFFF"/>
        </w:rPr>
        <w:t>C7-Au</w:t>
      </w:r>
      <w:r w:rsidR="00E117A9" w:rsidRPr="00EF6BD9">
        <w:rPr>
          <w:rFonts w:cs="Arial"/>
          <w:color w:val="222222"/>
          <w:shd w:val="clear" w:color="auto" w:fill="FFFFFF"/>
        </w:rPr>
        <w:t>NPs were internalized to a much higher extent</w:t>
      </w:r>
      <w:r>
        <w:rPr>
          <w:rFonts w:cs="Arial"/>
          <w:color w:val="222222"/>
          <w:shd w:val="clear" w:color="auto" w:fill="FFFFFF"/>
        </w:rPr>
        <w:t xml:space="preserve"> than PMA-AuNPs</w:t>
      </w:r>
      <w:r w:rsidR="00E117A9" w:rsidRPr="00EF6BD9">
        <w:rPr>
          <w:rFonts w:cs="Arial"/>
          <w:color w:val="222222"/>
          <w:shd w:val="clear" w:color="auto" w:fill="FFFFFF"/>
        </w:rPr>
        <w:t>.</w:t>
      </w:r>
      <w:r w:rsidR="00950367">
        <w:rPr>
          <w:rFonts w:cs="Arial"/>
          <w:color w:val="222222"/>
          <w:shd w:val="clear" w:color="auto" w:fill="FFFFFF"/>
        </w:rPr>
        <w:t xml:space="preserve"> </w:t>
      </w:r>
      <w:r w:rsidR="00E117A9" w:rsidRPr="00EF6BD9">
        <w:rPr>
          <w:rFonts w:cs="Arial"/>
        </w:rPr>
        <w:t xml:space="preserve">Thus, it appears that collagen </w:t>
      </w:r>
      <w:r w:rsidR="00E117A9" w:rsidRPr="00EF6BD9">
        <w:rPr>
          <w:rFonts w:cs="Arial"/>
          <w:i/>
        </w:rPr>
        <w:t>versus</w:t>
      </w:r>
      <w:r w:rsidR="00E117A9" w:rsidRPr="00EF6BD9">
        <w:rPr>
          <w:rFonts w:cs="Arial"/>
        </w:rPr>
        <w:t xml:space="preserve"> PMA surface coating may have a direct effect on the extent to which NPs are taken up</w:t>
      </w:r>
      <w:r w:rsidR="008A1670">
        <w:rPr>
          <w:rFonts w:cs="Arial"/>
        </w:rPr>
        <w:t>.</w:t>
      </w:r>
    </w:p>
    <w:p w14:paraId="7F86A418" w14:textId="77777777" w:rsidR="00493BA3" w:rsidRPr="000E571B" w:rsidRDefault="00493BA3" w:rsidP="00410C03">
      <w:pPr>
        <w:rPr>
          <w:rFonts w:cs="Arial"/>
          <w:sz w:val="24"/>
        </w:rPr>
      </w:pPr>
    </w:p>
    <w:p w14:paraId="4A6E3D23" w14:textId="54D29300" w:rsidR="00493BA3" w:rsidRPr="006E1072" w:rsidRDefault="00E117A9" w:rsidP="00410C03">
      <w:pPr>
        <w:pStyle w:val="Heading3"/>
        <w:numPr>
          <w:ilvl w:val="2"/>
          <w:numId w:val="1"/>
        </w:numPr>
        <w:rPr>
          <w:rFonts w:ascii="Arial" w:hAnsi="Arial" w:cs="Arial"/>
          <w:szCs w:val="22"/>
        </w:rPr>
      </w:pPr>
      <w:bookmarkStart w:id="31" w:name="_Toc41136454"/>
      <w:r w:rsidRPr="000E571B">
        <w:rPr>
          <w:rFonts w:ascii="Arial" w:hAnsi="Arial" w:cs="Arial"/>
          <w:szCs w:val="22"/>
        </w:rPr>
        <w:t>Cell</w:t>
      </w:r>
      <w:r w:rsidR="00756AAD" w:rsidRPr="000E571B">
        <w:rPr>
          <w:rFonts w:ascii="Arial" w:hAnsi="Arial" w:cs="Arial"/>
          <w:szCs w:val="22"/>
        </w:rPr>
        <w:t>ular</w:t>
      </w:r>
      <w:r w:rsidRPr="000E571B">
        <w:rPr>
          <w:rFonts w:ascii="Arial" w:hAnsi="Arial" w:cs="Arial"/>
          <w:szCs w:val="22"/>
        </w:rPr>
        <w:t xml:space="preserve"> </w:t>
      </w:r>
      <w:r w:rsidR="007D6E52" w:rsidRPr="000E571B">
        <w:rPr>
          <w:rFonts w:ascii="Arial" w:hAnsi="Arial" w:cs="Arial"/>
          <w:szCs w:val="22"/>
        </w:rPr>
        <w:t>Biocompatibility</w:t>
      </w:r>
      <w:bookmarkEnd w:id="31"/>
      <w:r w:rsidRPr="000E571B">
        <w:rPr>
          <w:rFonts w:ascii="Arial" w:hAnsi="Arial" w:cs="Arial"/>
          <w:szCs w:val="22"/>
        </w:rPr>
        <w:t xml:space="preserve"> </w:t>
      </w:r>
    </w:p>
    <w:p w14:paraId="625C4D74" w14:textId="6DCA355F" w:rsidR="00E117A9" w:rsidRDefault="00950367" w:rsidP="00410C03">
      <w:pPr>
        <w:rPr>
          <w:rFonts w:cs="Arial"/>
          <w:color w:val="000000" w:themeColor="text1"/>
        </w:rPr>
      </w:pPr>
      <w:r>
        <w:rPr>
          <w:rFonts w:cs="Arial"/>
          <w:color w:val="000000" w:themeColor="text1"/>
        </w:rPr>
        <w:t>W</w:t>
      </w:r>
      <w:r w:rsidR="00E117A9" w:rsidRPr="00EF6BD9">
        <w:rPr>
          <w:rFonts w:cs="Arial"/>
          <w:color w:val="000000" w:themeColor="text1"/>
        </w:rPr>
        <w:t xml:space="preserve">e assessed the impact of collagen- and PMA-Au NPs on the viability of A549 and HeLa cells. As expected, the most toxic effects were observed at the highest concentration tested (200 </w:t>
      </w:r>
      <w:proofErr w:type="spellStart"/>
      <w:r w:rsidR="00E117A9" w:rsidRPr="00EF6BD9">
        <w:rPr>
          <w:rFonts w:cs="Arial"/>
          <w:color w:val="000000" w:themeColor="text1"/>
        </w:rPr>
        <w:t>nM</w:t>
      </w:r>
      <w:proofErr w:type="spellEnd"/>
      <w:r w:rsidR="00E117A9" w:rsidRPr="00EF6BD9">
        <w:rPr>
          <w:rFonts w:cs="Arial"/>
          <w:color w:val="000000" w:themeColor="text1"/>
        </w:rPr>
        <w:t xml:space="preserve">). Under those conditions, cell viability was reduced to around 80% for C7-Au NPs and around 60% for PMA-Au NPs. The higher </w:t>
      </w:r>
      <w:r w:rsidR="00E117A9" w:rsidRPr="00EF6BD9">
        <w:rPr>
          <w:rFonts w:cs="Arial"/>
          <w:color w:val="000000" w:themeColor="text1"/>
          <w:spacing w:val="-4"/>
        </w:rPr>
        <w:t>toxicity of PMA-Au NPs could be related to the presence of residual TOAB on the NPs surface</w:t>
      </w:r>
      <w:r w:rsidR="00FE5C85" w:rsidRPr="00EF6BD9">
        <w:rPr>
          <w:rFonts w:cs="Arial"/>
          <w:color w:val="000000" w:themeColor="text1"/>
          <w:spacing w:val="-4"/>
        </w:rPr>
        <w:t xml:space="preserve"> </w:t>
      </w:r>
      <w:r w:rsidR="00FE5C85" w:rsidRPr="00EF6BD9">
        <w:rPr>
          <w:rFonts w:cs="Arial"/>
          <w:color w:val="000000" w:themeColor="text1"/>
          <w:spacing w:val="-4"/>
        </w:rPr>
        <w:fldChar w:fldCharType="begin"/>
      </w:r>
      <w:r w:rsidR="00F2107C">
        <w:rPr>
          <w:rFonts w:cs="Arial"/>
          <w:color w:val="000000" w:themeColor="text1"/>
          <w:spacing w:val="-4"/>
        </w:rPr>
        <w:instrText xml:space="preserve"> ADDIN EN.CITE &lt;EndNote&gt;&lt;Cite&gt;&lt;Author&gt;Feliu&lt;/Author&gt;&lt;Year&gt;2016&lt;/Year&gt;&lt;RecNum&gt;442&lt;/RecNum&gt;&lt;DisplayText&gt;[25]&lt;/DisplayText&gt;&lt;record&gt;&lt;rec-number&gt;442&lt;/rec-number&gt;&lt;foreign-keys&gt;&lt;key app="EN" db-id="fztdase2crs5dvep5fypwddw95x55z9vfxw5" timestamp="1588300615"&gt;442&lt;/key&gt;&lt;/foreign-keys&gt;&lt;ref-type name="Journal Article"&gt;17&lt;/ref-type&gt;&lt;contributors&gt;&lt;authors&gt;&lt;author&gt;Feliu, Neus&lt;/author&gt;&lt;author&gt;Pelaz, Beatriz&lt;/author&gt;&lt;author&gt;Zhang, Qian&lt;/author&gt;&lt;author&gt;del Pino, Pablo&lt;/author&gt;&lt;author&gt;Nyström, Andreas&lt;/author&gt;&lt;author&gt;Parak, Wolfgang J.&lt;/author&gt;&lt;/authors&gt;&lt;/contributors&gt;&lt;titles&gt;&lt;title&gt;Nanoparticle dosage—a nontrivial task of utmost importance for quantitative nanosafety research&lt;/title&gt;&lt;/titles&gt;&lt;pages&gt;479-492&lt;/pages&gt;&lt;volume&gt;8&lt;/volume&gt;&lt;number&gt;3&lt;/number&gt;&lt;dates&gt;&lt;year&gt;2016&lt;/year&gt;&lt;/dates&gt;&lt;isbn&gt;1939-5116&lt;/isbn&gt;&lt;urls&gt;&lt;related-urls&gt;&lt;url&gt;https://onlinelibrary.wiley.com/doi/abs/10.1002/wnan.1378&lt;/url&gt;&lt;/related-urls&gt;&lt;/urls&gt;&lt;electronic-resource-num&gt;10.1002/wnan.1378&lt;/electronic-resource-num&gt;&lt;/record&gt;&lt;/Cite&gt;&lt;/EndNote&gt;</w:instrText>
      </w:r>
      <w:r w:rsidR="00FE5C85" w:rsidRPr="00EF6BD9">
        <w:rPr>
          <w:rFonts w:cs="Arial"/>
          <w:color w:val="000000" w:themeColor="text1"/>
          <w:spacing w:val="-4"/>
        </w:rPr>
        <w:fldChar w:fldCharType="separate"/>
      </w:r>
      <w:r w:rsidR="00F2107C">
        <w:rPr>
          <w:rFonts w:cs="Arial"/>
          <w:noProof/>
          <w:color w:val="000000" w:themeColor="text1"/>
          <w:spacing w:val="-4"/>
        </w:rPr>
        <w:t>[25]</w:t>
      </w:r>
      <w:r w:rsidR="00FE5C85" w:rsidRPr="00EF6BD9">
        <w:rPr>
          <w:rFonts w:cs="Arial"/>
          <w:color w:val="000000" w:themeColor="text1"/>
          <w:spacing w:val="-4"/>
        </w:rPr>
        <w:fldChar w:fldCharType="end"/>
      </w:r>
      <w:r w:rsidR="00E117A9" w:rsidRPr="00EF6BD9">
        <w:rPr>
          <w:rFonts w:cs="Arial"/>
          <w:color w:val="000000" w:themeColor="text1"/>
          <w:spacing w:val="-4"/>
        </w:rPr>
        <w:t>.</w:t>
      </w:r>
      <w:r w:rsidR="00E117A9" w:rsidRPr="00EF6BD9">
        <w:rPr>
          <w:rFonts w:cs="Arial"/>
          <w:color w:val="000000" w:themeColor="text1"/>
        </w:rPr>
        <w:t xml:space="preserve"> The low toxicity of collagen-coated Au NPs is not surprising, since collagen is a protein that forms an integral part of biological systems. </w:t>
      </w:r>
    </w:p>
    <w:p w14:paraId="161230F3" w14:textId="77777777" w:rsidR="006E1072" w:rsidRPr="00EF6BD9" w:rsidRDefault="006E1072" w:rsidP="00410C03">
      <w:pPr>
        <w:rPr>
          <w:rFonts w:cs="Arial"/>
          <w:color w:val="000000" w:themeColor="text1"/>
        </w:rPr>
      </w:pPr>
    </w:p>
    <w:p w14:paraId="6CB3BE65" w14:textId="56724CD3" w:rsidR="00493BA3" w:rsidRPr="006E1072" w:rsidRDefault="00E117A9" w:rsidP="00410C03">
      <w:pPr>
        <w:pStyle w:val="Heading3"/>
        <w:numPr>
          <w:ilvl w:val="2"/>
          <w:numId w:val="1"/>
        </w:numPr>
        <w:rPr>
          <w:rFonts w:ascii="Arial" w:hAnsi="Arial" w:cs="Arial"/>
          <w:szCs w:val="22"/>
        </w:rPr>
      </w:pPr>
      <w:bookmarkStart w:id="32" w:name="_Toc41136455"/>
      <w:r w:rsidRPr="000E571B">
        <w:rPr>
          <w:rFonts w:ascii="Arial" w:hAnsi="Arial" w:cs="Arial"/>
          <w:szCs w:val="22"/>
        </w:rPr>
        <w:t>Conclusions</w:t>
      </w:r>
      <w:bookmarkEnd w:id="32"/>
    </w:p>
    <w:p w14:paraId="5717D1BC" w14:textId="19922C0C" w:rsidR="00E117A9" w:rsidRDefault="00E117A9" w:rsidP="00410C03">
      <w:pPr>
        <w:rPr>
          <w:rFonts w:eastAsia="Times New Roman" w:cs="Arial"/>
        </w:rPr>
      </w:pPr>
      <w:r w:rsidRPr="00EF6BD9">
        <w:rPr>
          <w:rFonts w:eastAsia="Times New Roman" w:cs="Arial"/>
        </w:rPr>
        <w:t xml:space="preserve">Internalization and toxicity of collagen-coated Au NPs were tested in A549 and HeLa cells. </w:t>
      </w:r>
      <w:r w:rsidR="00950367">
        <w:rPr>
          <w:rFonts w:eastAsia="Times New Roman" w:cs="Arial"/>
        </w:rPr>
        <w:t>T</w:t>
      </w:r>
      <w:r w:rsidRPr="00EF6BD9">
        <w:rPr>
          <w:rFonts w:eastAsia="Times New Roman" w:cs="Arial"/>
        </w:rPr>
        <w:t>he results presented here support the notion that the material employed for the original coating of Au NPs plays a role in their biocompatibility and the pattern of internalization. In this context, naturally-occurring macromolecules, such as collagen, may represent a group of interesting stabilizing agents to be used for future biomedical applications.</w:t>
      </w:r>
    </w:p>
    <w:p w14:paraId="39C57C1D" w14:textId="77777777" w:rsidR="000E571B" w:rsidRPr="00EF6BD9" w:rsidRDefault="000E571B" w:rsidP="00410C03">
      <w:pPr>
        <w:rPr>
          <w:rFonts w:eastAsia="Times New Roman" w:cs="Arial"/>
        </w:rPr>
      </w:pPr>
    </w:p>
    <w:p w14:paraId="78E85456" w14:textId="151777F2" w:rsidR="00493BA3" w:rsidRPr="00CD3C75" w:rsidRDefault="00E117A9" w:rsidP="00410C03">
      <w:pPr>
        <w:pStyle w:val="Heading2"/>
        <w:numPr>
          <w:ilvl w:val="1"/>
          <w:numId w:val="1"/>
        </w:numPr>
        <w:rPr>
          <w:rFonts w:ascii="Arial" w:hAnsi="Arial" w:cs="Arial"/>
          <w:sz w:val="22"/>
          <w:szCs w:val="22"/>
        </w:rPr>
      </w:pPr>
      <w:bookmarkStart w:id="33" w:name="_Toc41136456"/>
      <w:r w:rsidRPr="000E571B">
        <w:rPr>
          <w:rFonts w:ascii="Arial" w:hAnsi="Arial" w:cs="Arial"/>
          <w:sz w:val="24"/>
          <w:szCs w:val="22"/>
        </w:rPr>
        <w:t>Anisotropic AuNPs</w:t>
      </w:r>
      <w:bookmarkEnd w:id="33"/>
    </w:p>
    <w:p w14:paraId="46069434" w14:textId="1E3C9EE8" w:rsidR="00E117A9" w:rsidRDefault="00E117A9" w:rsidP="00410C03">
      <w:pPr>
        <w:rPr>
          <w:rFonts w:cs="Arial"/>
          <w:lang w:bidi="en-US"/>
        </w:rPr>
      </w:pPr>
      <w:r w:rsidRPr="00EF6BD9">
        <w:rPr>
          <w:rFonts w:cs="Arial"/>
        </w:rPr>
        <w:t xml:space="preserve">In the following study, the </w:t>
      </w:r>
      <w:r w:rsidR="000A645E">
        <w:rPr>
          <w:rFonts w:cs="Arial"/>
        </w:rPr>
        <w:t xml:space="preserve">uptake and </w:t>
      </w:r>
      <w:r w:rsidRPr="00EF6BD9">
        <w:rPr>
          <w:rFonts w:cs="Arial"/>
        </w:rPr>
        <w:t xml:space="preserve">potential toxic effect induced by </w:t>
      </w:r>
      <w:r w:rsidR="00B238B5">
        <w:rPr>
          <w:rFonts w:cs="Arial"/>
        </w:rPr>
        <w:t xml:space="preserve">C60-AuNPs </w:t>
      </w:r>
      <w:r w:rsidRPr="00EF6BD9">
        <w:rPr>
          <w:rFonts w:cs="Arial"/>
        </w:rPr>
        <w:t xml:space="preserve">is </w:t>
      </w:r>
      <w:r w:rsidR="000A645E">
        <w:rPr>
          <w:rFonts w:cs="Arial"/>
        </w:rPr>
        <w:t>evaluated</w:t>
      </w:r>
      <w:r w:rsidRPr="00EF6BD9">
        <w:rPr>
          <w:rFonts w:cs="Arial"/>
          <w:lang w:bidi="en-US"/>
        </w:rPr>
        <w:t xml:space="preserve">. </w:t>
      </w:r>
    </w:p>
    <w:p w14:paraId="05706044" w14:textId="77777777" w:rsidR="006D0467" w:rsidRPr="00EF6BD9" w:rsidRDefault="006D0467" w:rsidP="00410C03">
      <w:pPr>
        <w:rPr>
          <w:rFonts w:cs="Arial"/>
        </w:rPr>
      </w:pPr>
    </w:p>
    <w:p w14:paraId="35D9190E" w14:textId="53133285" w:rsidR="00C77CF4" w:rsidRPr="00CD3C75" w:rsidRDefault="00960D73" w:rsidP="00410C03">
      <w:pPr>
        <w:pStyle w:val="Heading3"/>
        <w:numPr>
          <w:ilvl w:val="2"/>
          <w:numId w:val="1"/>
        </w:numPr>
        <w:rPr>
          <w:rFonts w:ascii="Arial" w:hAnsi="Arial" w:cs="Arial"/>
          <w:sz w:val="22"/>
          <w:szCs w:val="22"/>
        </w:rPr>
      </w:pPr>
      <w:bookmarkStart w:id="34" w:name="_Toc41136457"/>
      <w:r w:rsidRPr="00807DB2">
        <w:rPr>
          <w:rFonts w:ascii="Arial" w:hAnsi="Arial" w:cs="Arial"/>
          <w:szCs w:val="22"/>
        </w:rPr>
        <w:t>M</w:t>
      </w:r>
      <w:r w:rsidR="00E117A9" w:rsidRPr="00807DB2">
        <w:rPr>
          <w:rFonts w:ascii="Arial" w:hAnsi="Arial" w:cs="Arial"/>
          <w:szCs w:val="22"/>
        </w:rPr>
        <w:t>ethods</w:t>
      </w:r>
      <w:bookmarkEnd w:id="34"/>
    </w:p>
    <w:p w14:paraId="2B0F2570" w14:textId="125009C0" w:rsidR="000A645E" w:rsidRDefault="00CD3C75" w:rsidP="00CD3C75">
      <w:pPr>
        <w:rPr>
          <w:rFonts w:cs="Arial"/>
        </w:rPr>
      </w:pPr>
      <w:r>
        <w:rPr>
          <w:rFonts w:cs="Arial"/>
        </w:rPr>
        <w:t xml:space="preserve">Similar methods were used in this chapter as in Chapter 4.1 </w:t>
      </w:r>
    </w:p>
    <w:p w14:paraId="7F1BFADF" w14:textId="77777777" w:rsidR="000A645E" w:rsidRPr="00EF6BD9" w:rsidRDefault="000A645E" w:rsidP="00410C03">
      <w:pPr>
        <w:rPr>
          <w:rFonts w:cs="Arial"/>
          <w:lang w:bidi="en-US"/>
        </w:rPr>
      </w:pPr>
    </w:p>
    <w:p w14:paraId="6F743E43" w14:textId="4EF3FC3E" w:rsidR="00E117A9" w:rsidRPr="00807DB2" w:rsidRDefault="00E117A9" w:rsidP="00756AAD">
      <w:pPr>
        <w:pStyle w:val="Heading3"/>
        <w:numPr>
          <w:ilvl w:val="2"/>
          <w:numId w:val="1"/>
        </w:numPr>
        <w:rPr>
          <w:rFonts w:ascii="Arial" w:hAnsi="Arial" w:cs="Arial"/>
          <w:szCs w:val="22"/>
        </w:rPr>
      </w:pPr>
      <w:bookmarkStart w:id="35" w:name="_Toc41136458"/>
      <w:r w:rsidRPr="00807DB2">
        <w:rPr>
          <w:rFonts w:ascii="Arial" w:hAnsi="Arial" w:cs="Arial"/>
          <w:szCs w:val="22"/>
        </w:rPr>
        <w:t>C</w:t>
      </w:r>
      <w:r w:rsidR="00960D73" w:rsidRPr="00807DB2">
        <w:rPr>
          <w:rFonts w:ascii="Arial" w:hAnsi="Arial" w:cs="Arial"/>
          <w:szCs w:val="22"/>
        </w:rPr>
        <w:t xml:space="preserve">ellular </w:t>
      </w:r>
      <w:r w:rsidR="00807DB2" w:rsidRPr="00807DB2">
        <w:rPr>
          <w:rFonts w:ascii="Arial" w:hAnsi="Arial" w:cs="Arial"/>
          <w:szCs w:val="22"/>
        </w:rPr>
        <w:t>biocompatibility</w:t>
      </w:r>
      <w:bookmarkEnd w:id="35"/>
    </w:p>
    <w:p w14:paraId="4F7A6F8F" w14:textId="6B21812D" w:rsidR="00807DB2" w:rsidRDefault="00EA0A41" w:rsidP="00B618E9">
      <w:pPr>
        <w:rPr>
          <w:rFonts w:cs="Arial"/>
        </w:rPr>
      </w:pPr>
      <w:r>
        <w:rPr>
          <w:rFonts w:cs="Arial"/>
        </w:rPr>
        <w:t>Cellular viability tests on two cell lines show that C60-AuNPs are well tolerated and do not cause significant toxicity. This is very encouraging and not surprising, since the surface coating of these nanoparticles is collagen, a naturally existing protein. However, this data needs to be corelated with uptake experiments</w:t>
      </w:r>
      <w:r w:rsidR="00B618E9">
        <w:rPr>
          <w:rFonts w:cs="Arial"/>
        </w:rPr>
        <w:t>.</w:t>
      </w:r>
    </w:p>
    <w:p w14:paraId="54278CF1" w14:textId="56D931E7" w:rsidR="0022587B" w:rsidRPr="00CD3C75" w:rsidRDefault="0022587B" w:rsidP="00B618E9">
      <w:pPr>
        <w:pStyle w:val="Heading3"/>
        <w:numPr>
          <w:ilvl w:val="2"/>
          <w:numId w:val="1"/>
        </w:numPr>
        <w:rPr>
          <w:rFonts w:ascii="Arial" w:hAnsi="Arial" w:cs="Arial"/>
        </w:rPr>
      </w:pPr>
      <w:bookmarkStart w:id="36" w:name="_Toc41136459"/>
      <w:r w:rsidRPr="00807DB2">
        <w:rPr>
          <w:rFonts w:ascii="Arial" w:hAnsi="Arial" w:cs="Arial"/>
        </w:rPr>
        <w:lastRenderedPageBreak/>
        <w:t>Cellular internalization</w:t>
      </w:r>
      <w:bookmarkEnd w:id="36"/>
    </w:p>
    <w:p w14:paraId="0125EE55" w14:textId="7F658704" w:rsidR="00B618E9" w:rsidRPr="00EF6BD9" w:rsidRDefault="00B618E9" w:rsidP="000A645E">
      <w:pPr>
        <w:rPr>
          <w:rFonts w:cs="Arial"/>
        </w:rPr>
      </w:pPr>
      <w:r>
        <w:rPr>
          <w:rFonts w:cs="Arial"/>
        </w:rPr>
        <w:t xml:space="preserve">Quantitative uptake experiments were performed by incubating the cells with selected concentrations based on the MTT assay. 20, 40 and 60 </w:t>
      </w:r>
      <w:proofErr w:type="spellStart"/>
      <w:r>
        <w:rPr>
          <w:rFonts w:cs="Arial"/>
        </w:rPr>
        <w:t>nM</w:t>
      </w:r>
      <w:proofErr w:type="spellEnd"/>
      <w:r>
        <w:rPr>
          <w:rFonts w:cs="Arial"/>
        </w:rPr>
        <w:t xml:space="preserve"> were chosen since these concentrations showed a statistically significant effect on viability compared to control. Figure 8 presents the levels of uptake in both HeLa and A549s cell lines. The concentration measured by ICP-MS increase with the concentration of AuNPs used for treatment. </w:t>
      </w:r>
    </w:p>
    <w:p w14:paraId="2734D63F" w14:textId="77777777" w:rsidR="00B618E9" w:rsidRDefault="000B1127" w:rsidP="00B618E9">
      <w:pPr>
        <w:keepNext/>
        <w:jc w:val="center"/>
      </w:pPr>
      <w:r>
        <w:rPr>
          <w:noProof/>
        </w:rPr>
        <w:drawing>
          <wp:inline distT="0" distB="0" distL="0" distR="0" wp14:anchorId="6203A316" wp14:editId="40947F73">
            <wp:extent cx="4371975" cy="2667000"/>
            <wp:effectExtent l="0" t="0" r="0" b="0"/>
            <wp:docPr id="14" name="Picture 1">
              <a:extLst xmlns:a="http://schemas.openxmlformats.org/drawingml/2006/main">
                <a:ext uri="{FF2B5EF4-FFF2-40B4-BE49-F238E27FC236}">
                  <a16:creationId xmlns:a16="http://schemas.microsoft.com/office/drawing/2014/main" id="{E083369F-FFBD-4C89-8144-53EA047013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E083369F-FFBD-4C89-8144-53EA0470130A}"/>
                        </a:ext>
                      </a:extLst>
                    </pic:cNvPr>
                    <pic:cNvPicPr>
                      <a:picLocks noChangeAspect="1"/>
                    </pic:cNvPicPr>
                  </pic:nvPicPr>
                  <pic:blipFill>
                    <a:blip r:embed="rId16"/>
                    <a:stretch>
                      <a:fillRect/>
                    </a:stretch>
                  </pic:blipFill>
                  <pic:spPr>
                    <a:xfrm>
                      <a:off x="0" y="0"/>
                      <a:ext cx="4371975" cy="2667000"/>
                    </a:xfrm>
                    <a:prstGeom prst="rect">
                      <a:avLst/>
                    </a:prstGeom>
                  </pic:spPr>
                </pic:pic>
              </a:graphicData>
            </a:graphic>
          </wp:inline>
        </w:drawing>
      </w:r>
    </w:p>
    <w:p w14:paraId="310BFE8A" w14:textId="74F9A567" w:rsidR="005121C1" w:rsidRPr="00B618E9" w:rsidRDefault="00B618E9" w:rsidP="00B618E9">
      <w:pPr>
        <w:pStyle w:val="Caption"/>
        <w:jc w:val="center"/>
        <w:rPr>
          <w:rFonts w:cs="Arial"/>
          <w:sz w:val="20"/>
          <w:szCs w:val="20"/>
        </w:rPr>
      </w:pPr>
      <w:bookmarkStart w:id="37" w:name="_Toc40994075"/>
      <w:r w:rsidRPr="00B618E9">
        <w:rPr>
          <w:rFonts w:cs="Arial"/>
          <w:sz w:val="20"/>
          <w:szCs w:val="20"/>
        </w:rPr>
        <w:t xml:space="preserve">Figure </w:t>
      </w:r>
      <w:r w:rsidRPr="00B618E9">
        <w:rPr>
          <w:rFonts w:cs="Arial"/>
          <w:sz w:val="20"/>
          <w:szCs w:val="20"/>
        </w:rPr>
        <w:fldChar w:fldCharType="begin"/>
      </w:r>
      <w:r w:rsidRPr="00B618E9">
        <w:rPr>
          <w:rFonts w:cs="Arial"/>
          <w:sz w:val="20"/>
          <w:szCs w:val="20"/>
        </w:rPr>
        <w:instrText xml:space="preserve"> SEQ Figure \* ARABIC </w:instrText>
      </w:r>
      <w:r w:rsidRPr="00B618E9">
        <w:rPr>
          <w:rFonts w:cs="Arial"/>
          <w:sz w:val="20"/>
          <w:szCs w:val="20"/>
        </w:rPr>
        <w:fldChar w:fldCharType="separate"/>
      </w:r>
      <w:r w:rsidR="00163C9F">
        <w:rPr>
          <w:rFonts w:cs="Arial"/>
          <w:noProof/>
          <w:sz w:val="20"/>
          <w:szCs w:val="20"/>
        </w:rPr>
        <w:t>8</w:t>
      </w:r>
      <w:r w:rsidRPr="00B618E9">
        <w:rPr>
          <w:rFonts w:cs="Arial"/>
          <w:sz w:val="20"/>
          <w:szCs w:val="20"/>
        </w:rPr>
        <w:fldChar w:fldCharType="end"/>
      </w:r>
      <w:r w:rsidRPr="00B618E9">
        <w:rPr>
          <w:rFonts w:cs="Arial"/>
          <w:sz w:val="20"/>
          <w:szCs w:val="20"/>
        </w:rPr>
        <w:t>. Uptake levels of C60-AuNPs in Hela and A549 cells</w:t>
      </w:r>
      <w:bookmarkEnd w:id="37"/>
    </w:p>
    <w:p w14:paraId="4BCFB3EE" w14:textId="6C81DFA1" w:rsidR="007509EC" w:rsidRDefault="00C473C5" w:rsidP="00CD3C75">
      <w:pPr>
        <w:rPr>
          <w:rFonts w:cs="Arial"/>
          <w:color w:val="000000" w:themeColor="text1"/>
          <w:shd w:val="clear" w:color="auto" w:fill="FFFFFF"/>
        </w:rPr>
      </w:pPr>
      <w:r w:rsidRPr="00EF6BD9">
        <w:rPr>
          <w:rFonts w:cs="Arial"/>
          <w:color w:val="222222"/>
          <w:shd w:val="clear" w:color="auto" w:fill="FFFFFF"/>
        </w:rPr>
        <w:t xml:space="preserve">The maximal uptake levels of </w:t>
      </w:r>
      <w:r w:rsidR="00894374">
        <w:rPr>
          <w:rFonts w:cs="Arial"/>
          <w:color w:val="222222"/>
          <w:shd w:val="clear" w:color="auto" w:fill="FFFFFF"/>
        </w:rPr>
        <w:t>C60</w:t>
      </w:r>
      <w:r w:rsidRPr="00EF6BD9">
        <w:rPr>
          <w:rFonts w:cs="Arial"/>
          <w:color w:val="222222"/>
          <w:shd w:val="clear" w:color="auto" w:fill="FFFFFF"/>
        </w:rPr>
        <w:t xml:space="preserve">-coated Au NPs by both HeLa and A549 cells were </w:t>
      </w:r>
      <w:r w:rsidR="00894374">
        <w:rPr>
          <w:rFonts w:cs="Arial"/>
          <w:color w:val="222222"/>
          <w:shd w:val="clear" w:color="auto" w:fill="FFFFFF"/>
        </w:rPr>
        <w:t>3324</w:t>
      </w:r>
      <w:r w:rsidRPr="00EF6BD9">
        <w:rPr>
          <w:rFonts w:cs="Arial"/>
          <w:color w:val="222222"/>
          <w:shd w:val="clear" w:color="auto" w:fill="FFFFFF"/>
        </w:rPr>
        <w:t xml:space="preserve"> pp</w:t>
      </w:r>
      <w:r w:rsidR="00894374">
        <w:rPr>
          <w:rFonts w:cs="Arial"/>
          <w:color w:val="222222"/>
          <w:shd w:val="clear" w:color="auto" w:fill="FFFFFF"/>
        </w:rPr>
        <w:t>m and 1404 ppm respectively</w:t>
      </w:r>
      <w:r w:rsidRPr="00EF6BD9">
        <w:rPr>
          <w:rFonts w:cs="Arial"/>
          <w:color w:val="222222"/>
          <w:shd w:val="clear" w:color="auto" w:fill="FFFFFF"/>
        </w:rPr>
        <w:t xml:space="preserve">; </w:t>
      </w:r>
      <w:r w:rsidRPr="00EF6BD9">
        <w:rPr>
          <w:rFonts w:cs="Arial"/>
          <w:i/>
          <w:color w:val="222222"/>
          <w:shd w:val="clear" w:color="auto" w:fill="FFFFFF"/>
        </w:rPr>
        <w:t xml:space="preserve">cf. </w:t>
      </w:r>
      <w:r w:rsidRPr="00EF6BD9">
        <w:rPr>
          <w:rFonts w:cs="Arial"/>
          <w:color w:val="222222"/>
          <w:shd w:val="clear" w:color="auto" w:fill="FFFFFF"/>
        </w:rPr>
        <w:t xml:space="preserve">Figure </w:t>
      </w:r>
      <w:r w:rsidR="00894374">
        <w:rPr>
          <w:rFonts w:cs="Arial"/>
          <w:color w:val="222222"/>
          <w:shd w:val="clear" w:color="auto" w:fill="FFFFFF"/>
        </w:rPr>
        <w:t>8</w:t>
      </w:r>
      <w:r w:rsidR="00B238B5">
        <w:rPr>
          <w:rFonts w:cs="Arial"/>
          <w:color w:val="222222"/>
          <w:shd w:val="clear" w:color="auto" w:fill="FFFFFF"/>
        </w:rPr>
        <w:t>.</w:t>
      </w:r>
      <w:r w:rsidR="00BA616E">
        <w:rPr>
          <w:rFonts w:cs="Arial"/>
          <w:color w:val="000000" w:themeColor="text1"/>
          <w:shd w:val="clear" w:color="auto" w:fill="FFFFFF"/>
        </w:rPr>
        <w:t xml:space="preserve"> </w:t>
      </w:r>
    </w:p>
    <w:p w14:paraId="0826F6D2" w14:textId="4ED6BBE7" w:rsidR="006F53B8" w:rsidRPr="006F53B8" w:rsidRDefault="006F53B8" w:rsidP="006F53B8">
      <w:pPr>
        <w:pStyle w:val="Heading3"/>
        <w:numPr>
          <w:ilvl w:val="2"/>
          <w:numId w:val="1"/>
        </w:numPr>
        <w:rPr>
          <w:rFonts w:ascii="Arial" w:hAnsi="Arial" w:cs="Arial"/>
        </w:rPr>
      </w:pPr>
      <w:bookmarkStart w:id="38" w:name="_Toc41136460"/>
      <w:r w:rsidRPr="006F53B8">
        <w:rPr>
          <w:rFonts w:ascii="Arial" w:hAnsi="Arial" w:cs="Arial"/>
        </w:rPr>
        <w:t>Conclusions</w:t>
      </w:r>
      <w:bookmarkEnd w:id="38"/>
    </w:p>
    <w:p w14:paraId="45225083" w14:textId="25380FD7" w:rsidR="006D0467" w:rsidRDefault="00E117A9" w:rsidP="00410C03">
      <w:pPr>
        <w:rPr>
          <w:rFonts w:cs="Arial"/>
        </w:rPr>
      </w:pPr>
      <w:r w:rsidRPr="00EF6BD9">
        <w:rPr>
          <w:rFonts w:cs="Arial"/>
        </w:rPr>
        <w:t xml:space="preserve">Our findings indicate that these anisotropic gold nanoparticles might not have an advantage over spherical gold nanoparticles for delivery purposes, however, their value resides in their unique optical properties. Applications for anisotropic gold nanoparticles are described in several publications </w:t>
      </w:r>
      <w:r w:rsidRPr="00EF6BD9">
        <w:rPr>
          <w:rFonts w:cs="Arial"/>
        </w:rPr>
        <w:fldChar w:fldCharType="begin"/>
      </w:r>
      <w:r w:rsidR="00F2107C">
        <w:rPr>
          <w:rFonts w:cs="Arial"/>
        </w:rPr>
        <w:instrText xml:space="preserve"> ADDIN EN.CITE &lt;EndNote&gt;&lt;Cite&gt;&lt;Author&gt;Huang&lt;/Author&gt;&lt;Year&gt;2007&lt;/Year&gt;&lt;RecNum&gt;22&lt;/RecNum&gt;&lt;DisplayText&gt;[26, 27]&lt;/DisplayText&gt;&lt;record&gt;&lt;rec-number&gt;22&lt;/rec-number&gt;&lt;foreign-keys&gt;&lt;key app="EN" db-id="ftw9ws2daxx9vfe0txjv5zsqtdxvrfwtrz9t" timestamp="1592334522"&gt;22&lt;/key&gt;&lt;/foreign-keys&gt;&lt;ref-type name="Journal Article"&gt;17&lt;/ref-type&gt;&lt;contributors&gt;&lt;authors&gt;&lt;author&gt;Xiaohua Huang&lt;/author&gt;&lt;author&gt;Prashant K Jain&lt;/author&gt;&lt;author&gt;Ivan H El-Sayed&lt;/author&gt;&lt;author&gt;Mostafa A El-Sayed&lt;/author&gt;&lt;/authors&gt;&lt;/contributors&gt;&lt;titles&gt;&lt;title&gt;Gold nanoparticles: interesting optical properties and recent applications in cancer diagnostics and therapy&lt;/title&gt;&lt;/titles&gt;&lt;pages&gt;681-693&lt;/pages&gt;&lt;volume&gt;2&lt;/volume&gt;&lt;number&gt;5&lt;/number&gt;&lt;keywords&gt;&lt;keyword&gt;cancer diagnostics,gold nanoparticles,gold nanorods,plasmonic photothermal therapy,Mie scattering,surface-enhanced Raman scattering,two-photon luminescence&lt;/keyword&gt;&lt;/keywords&gt;&lt;dates&gt;&lt;year&gt;2007&lt;/year&gt;&lt;/dates&gt;&lt;accession-num&gt;17976030&lt;/accession-num&gt;&lt;urls&gt;&lt;related-urls&gt;&lt;url&gt;https://www.futuremedicine.com/doi/abs/10.2217/17435889.2.5.681&lt;/url&gt;&lt;/related-urls&gt;&lt;/urls&gt;&lt;electronic-resource-num&gt;10.2217/17435889.2.5.681&lt;/electronic-resource-num&gt;&lt;/record&gt;&lt;/Cite&gt;&lt;Cite&gt;&lt;Author&gt;Chen&lt;/Author&gt;&lt;Year&gt;2014&lt;/Year&gt;&lt;RecNum&gt;23&lt;/RecNum&gt;&lt;record&gt;&lt;rec-number&gt;23&lt;/rec-number&gt;&lt;foreign-keys&gt;&lt;key app="EN" db-id="ftw9ws2daxx9vfe0txjv5zsqtdxvrfwtrz9t" timestamp="1592334522"&gt;23&lt;/key&gt;&lt;/foreign-keys&gt;&lt;ref-type name="Journal Article"&gt;17&lt;/ref-type&gt;&lt;contributors&gt;&lt;authors&gt;&lt;author&gt;Chen, N.&lt;/author&gt;&lt;author&gt;Wang, H.&lt;/author&gt;&lt;author&gt;Huang, Q.&lt;/author&gt;&lt;author&gt;Li, J.&lt;/author&gt;&lt;author&gt;Yan, J.&lt;/author&gt;&lt;author&gt;He, D. N.&lt;/author&gt;&lt;author&gt;Fan, C. H.&lt;/author&gt;&lt;author&gt;Song, H. Y.&lt;/author&gt;&lt;/authors&gt;&lt;/contributors&gt;&lt;titles&gt;&lt;secondary-title&gt;Small&lt;/secondary-title&gt;&lt;/titles&gt;&lt;periodical&gt;&lt;full-title&gt;Small&lt;/full-title&gt;&lt;/periodical&gt;&lt;pages&gt;3603&lt;/pages&gt;&lt;volume&gt;10&lt;/volume&gt;&lt;number&gt;null&lt;/number&gt;&lt;dates&gt;&lt;year&gt;2014&lt;/year&gt;&lt;/dates&gt;&lt;isbn&gt;null&lt;/isbn&gt;&lt;urls&gt;&lt;/urls&gt;&lt;/record&gt;&lt;/Cite&gt;&lt;/EndNote&gt;</w:instrText>
      </w:r>
      <w:r w:rsidRPr="00EF6BD9">
        <w:rPr>
          <w:rFonts w:cs="Arial"/>
        </w:rPr>
        <w:fldChar w:fldCharType="separate"/>
      </w:r>
      <w:r w:rsidR="00F2107C">
        <w:rPr>
          <w:rFonts w:cs="Arial"/>
          <w:noProof/>
        </w:rPr>
        <w:t>[26, 27]</w:t>
      </w:r>
      <w:r w:rsidRPr="00EF6BD9">
        <w:rPr>
          <w:rFonts w:cs="Arial"/>
        </w:rPr>
        <w:fldChar w:fldCharType="end"/>
      </w:r>
      <w:r w:rsidRPr="00EF6BD9">
        <w:rPr>
          <w:rFonts w:cs="Arial"/>
        </w:rPr>
        <w:t>.</w:t>
      </w:r>
    </w:p>
    <w:p w14:paraId="771B389E" w14:textId="77777777" w:rsidR="00B238B5" w:rsidRPr="00EF6BD9" w:rsidRDefault="00B238B5" w:rsidP="00410C03">
      <w:pPr>
        <w:rPr>
          <w:rFonts w:cs="Arial"/>
        </w:rPr>
      </w:pPr>
    </w:p>
    <w:p w14:paraId="50778150" w14:textId="08FB6079" w:rsidR="00E117A9" w:rsidRPr="00EF6BD9" w:rsidRDefault="001E07E6" w:rsidP="00410C03">
      <w:pPr>
        <w:pStyle w:val="Heading2"/>
        <w:numPr>
          <w:ilvl w:val="0"/>
          <w:numId w:val="1"/>
        </w:numPr>
        <w:rPr>
          <w:rFonts w:ascii="Arial" w:hAnsi="Arial" w:cs="Arial"/>
          <w:sz w:val="22"/>
          <w:szCs w:val="22"/>
          <w:lang w:bidi="en-US"/>
        </w:rPr>
      </w:pPr>
      <w:bookmarkStart w:id="39" w:name="_Toc41136461"/>
      <w:r w:rsidRPr="00807DB2">
        <w:rPr>
          <w:rFonts w:ascii="Arial" w:eastAsia="Palatino Linotype" w:hAnsi="Arial" w:cs="Arial"/>
          <w:sz w:val="28"/>
          <w:szCs w:val="22"/>
        </w:rPr>
        <w:t>Polymeric microcapsules-a light responsive drug delivery platform</w:t>
      </w:r>
      <w:bookmarkEnd w:id="39"/>
    </w:p>
    <w:p w14:paraId="13A8BE18" w14:textId="77777777" w:rsidR="00E117A9" w:rsidRPr="00EF6BD9" w:rsidRDefault="00E117A9" w:rsidP="00410C03">
      <w:pPr>
        <w:pStyle w:val="Heading2"/>
        <w:rPr>
          <w:sz w:val="22"/>
          <w:szCs w:val="22"/>
        </w:rPr>
      </w:pPr>
    </w:p>
    <w:p w14:paraId="4B916500" w14:textId="77777777" w:rsidR="00E117A9" w:rsidRPr="00EF6BD9" w:rsidRDefault="00E117A9" w:rsidP="00410C03">
      <w:pPr>
        <w:rPr>
          <w:rFonts w:cs="Arial"/>
        </w:rPr>
      </w:pPr>
      <w:r w:rsidRPr="00EF6BD9">
        <w:rPr>
          <w:rFonts w:cs="Arial"/>
        </w:rPr>
        <w:t xml:space="preserve">Polyelectrolyte microcapsules, PEMs, are known to be a good carrier for hydrophobic drugs. However, in order to release the encapsulated drug, the microcapsule needs to be responsive to an external trigger. Thus, for this particular study, C7-AuNPs were loaded in the walls of the </w:t>
      </w:r>
      <w:r w:rsidRPr="00EF6BD9">
        <w:rPr>
          <w:rFonts w:cs="Arial"/>
        </w:rPr>
        <w:lastRenderedPageBreak/>
        <w:t xml:space="preserve">capsules. As shown previously, gold nanoparticles have the capability to transform the light into heat, so, based on that principle, these microcapsules were designed as a proof of concept for drug delivery. </w:t>
      </w:r>
    </w:p>
    <w:p w14:paraId="5508A26B" w14:textId="77777777" w:rsidR="00624C8D" w:rsidRPr="00EF6BD9" w:rsidRDefault="00624C8D" w:rsidP="00410C03">
      <w:pPr>
        <w:rPr>
          <w:lang w:val="ro-RO"/>
        </w:rPr>
      </w:pPr>
    </w:p>
    <w:p w14:paraId="3F73C536" w14:textId="629EF0D5" w:rsidR="00624C8D" w:rsidRPr="00B238B5" w:rsidRDefault="00960D73" w:rsidP="00410C03">
      <w:pPr>
        <w:pStyle w:val="Heading3"/>
        <w:numPr>
          <w:ilvl w:val="1"/>
          <w:numId w:val="1"/>
        </w:numPr>
        <w:rPr>
          <w:rFonts w:ascii="Arial" w:eastAsia="Palatino Linotype" w:hAnsi="Arial" w:cs="Arial"/>
          <w:sz w:val="22"/>
          <w:szCs w:val="22"/>
        </w:rPr>
      </w:pPr>
      <w:bookmarkStart w:id="40" w:name="_Toc41136462"/>
      <w:r w:rsidRPr="00807DB2">
        <w:rPr>
          <w:rFonts w:ascii="Arial" w:eastAsia="Palatino Linotype" w:hAnsi="Arial" w:cs="Arial"/>
          <w:szCs w:val="22"/>
        </w:rPr>
        <w:t>M</w:t>
      </w:r>
      <w:r w:rsidR="00E117A9" w:rsidRPr="00807DB2">
        <w:rPr>
          <w:rFonts w:ascii="Arial" w:eastAsia="Palatino Linotype" w:hAnsi="Arial" w:cs="Arial"/>
          <w:szCs w:val="22"/>
        </w:rPr>
        <w:t>ethods</w:t>
      </w:r>
      <w:bookmarkEnd w:id="40"/>
      <w:r w:rsidR="00E117A9" w:rsidRPr="00807DB2">
        <w:rPr>
          <w:rFonts w:ascii="Arial" w:eastAsia="Palatino Linotype" w:hAnsi="Arial" w:cs="Arial"/>
          <w:szCs w:val="22"/>
        </w:rPr>
        <w:t xml:space="preserve">  </w:t>
      </w:r>
    </w:p>
    <w:p w14:paraId="576188F9" w14:textId="77777777" w:rsidR="00E117A9" w:rsidRPr="00EF6BD9" w:rsidRDefault="00E117A9" w:rsidP="00410C03">
      <w:pPr>
        <w:rPr>
          <w:rFonts w:cs="Arial"/>
          <w:i/>
          <w:lang w:eastAsia="ko-KR"/>
        </w:rPr>
      </w:pPr>
      <w:r w:rsidRPr="00EF6BD9">
        <w:rPr>
          <w:rFonts w:cs="Arial"/>
          <w:i/>
          <w:lang w:eastAsia="ko-KR"/>
        </w:rPr>
        <w:t>PSS/PAH microcapsules synthesis</w:t>
      </w:r>
    </w:p>
    <w:p w14:paraId="53D0A8EC" w14:textId="527F72E8" w:rsidR="00E117A9" w:rsidRPr="00EF6BD9" w:rsidRDefault="00E117A9" w:rsidP="00410C03">
      <w:pPr>
        <w:rPr>
          <w:rFonts w:eastAsia="Batang" w:cs="Arial"/>
          <w:lang w:eastAsia="ko-KR"/>
        </w:rPr>
      </w:pPr>
      <w:r w:rsidRPr="00EF6BD9">
        <w:rPr>
          <w:rFonts w:eastAsia="Palatino Linotype" w:cs="Arial"/>
          <w:color w:val="000000"/>
        </w:rPr>
        <w:t xml:space="preserve">The poly (allylamine hydrochloride), PAH, Mw 900000 g/mol and poly (sodium 4 - </w:t>
      </w:r>
      <w:proofErr w:type="spellStart"/>
      <w:r w:rsidRPr="00EF6BD9">
        <w:rPr>
          <w:rFonts w:eastAsia="Palatino Linotype" w:cs="Arial"/>
          <w:color w:val="000000"/>
        </w:rPr>
        <w:t>styrenesulfonate</w:t>
      </w:r>
      <w:proofErr w:type="spellEnd"/>
      <w:r w:rsidRPr="00EF6BD9">
        <w:rPr>
          <w:rFonts w:eastAsia="Palatino Linotype" w:cs="Arial"/>
          <w:color w:val="000000"/>
        </w:rPr>
        <w:t xml:space="preserve">), PSS, Mw 70000 g/mol </w:t>
      </w:r>
      <w:r w:rsidRPr="00EF6BD9">
        <w:rPr>
          <w:rFonts w:eastAsia="Batang" w:cs="Arial"/>
          <w:lang w:eastAsia="ko-KR"/>
        </w:rPr>
        <w:t>microcapsules were prepared by depositing polymers by L</w:t>
      </w:r>
      <w:r w:rsidR="00AF1D70">
        <w:rPr>
          <w:rFonts w:eastAsia="Batang" w:cs="Arial"/>
          <w:lang w:eastAsia="ko-KR"/>
        </w:rPr>
        <w:t>B</w:t>
      </w:r>
      <w:r w:rsidRPr="00EF6BD9">
        <w:rPr>
          <w:rFonts w:eastAsia="Batang" w:cs="Arial"/>
          <w:lang w:eastAsia="ko-KR"/>
        </w:rPr>
        <w:t>L technique on the surface of CaCO</w:t>
      </w:r>
      <w:r w:rsidRPr="00EF6BD9">
        <w:rPr>
          <w:rFonts w:eastAsia="Batang" w:cs="Arial"/>
          <w:vertAlign w:val="subscript"/>
          <w:lang w:eastAsia="ko-KR"/>
        </w:rPr>
        <w:t>3</w:t>
      </w:r>
      <w:r w:rsidRPr="00EF6BD9">
        <w:rPr>
          <w:rFonts w:eastAsia="Batang" w:cs="Arial"/>
          <w:lang w:eastAsia="ko-KR"/>
        </w:rPr>
        <w:t xml:space="preserve"> particles followed, at the end, by the dissolution of </w:t>
      </w:r>
      <w:r w:rsidR="00AF1D70">
        <w:rPr>
          <w:rFonts w:eastAsia="Batang" w:cs="Arial"/>
          <w:lang w:eastAsia="ko-KR"/>
        </w:rPr>
        <w:t xml:space="preserve">the </w:t>
      </w:r>
      <w:r w:rsidRPr="00EF6BD9">
        <w:rPr>
          <w:rFonts w:eastAsia="Batang" w:cs="Arial"/>
          <w:lang w:eastAsia="ko-KR"/>
        </w:rPr>
        <w:t>CaCO</w:t>
      </w:r>
      <w:r w:rsidRPr="00EF6BD9">
        <w:rPr>
          <w:rFonts w:eastAsia="Batang" w:cs="Arial"/>
          <w:vertAlign w:val="subscript"/>
          <w:lang w:eastAsia="ko-KR"/>
        </w:rPr>
        <w:t>3</w:t>
      </w:r>
      <w:r w:rsidRPr="00EF6BD9">
        <w:rPr>
          <w:rFonts w:eastAsia="Batang" w:cs="Arial"/>
          <w:lang w:eastAsia="ko-KR"/>
        </w:rPr>
        <w:t xml:space="preserve"> core. </w:t>
      </w:r>
      <w:r w:rsidR="00927ABD">
        <w:rPr>
          <w:rFonts w:eastAsia="Batang" w:cs="Arial"/>
          <w:lang w:eastAsia="ko-KR"/>
        </w:rPr>
        <w:t>Initially, the template of calcium carbonate is synthesized by vigorously mixing 1:1 molar ratio of CaCl</w:t>
      </w:r>
      <w:r w:rsidR="00927ABD">
        <w:rPr>
          <w:rFonts w:eastAsia="Batang" w:cs="Arial"/>
          <w:vertAlign w:val="subscript"/>
          <w:lang w:eastAsia="ko-KR"/>
        </w:rPr>
        <w:t xml:space="preserve">2 </w:t>
      </w:r>
      <w:r w:rsidR="00927ABD">
        <w:rPr>
          <w:rFonts w:eastAsia="Batang" w:cs="Arial"/>
          <w:lang w:eastAsia="ko-KR"/>
        </w:rPr>
        <w:t>and Na</w:t>
      </w:r>
      <w:r w:rsidR="00927ABD">
        <w:rPr>
          <w:rFonts w:eastAsia="Batang" w:cs="Arial"/>
          <w:vertAlign w:val="subscript"/>
          <w:lang w:eastAsia="ko-KR"/>
        </w:rPr>
        <w:t>2</w:t>
      </w:r>
      <w:r w:rsidR="00927ABD">
        <w:rPr>
          <w:rFonts w:eastAsia="Batang" w:cs="Arial"/>
          <w:lang w:eastAsia="ko-KR"/>
        </w:rPr>
        <w:t>CO</w:t>
      </w:r>
      <w:r w:rsidR="00927ABD">
        <w:rPr>
          <w:rFonts w:eastAsia="Batang" w:cs="Arial"/>
          <w:vertAlign w:val="subscript"/>
          <w:lang w:eastAsia="ko-KR"/>
        </w:rPr>
        <w:t xml:space="preserve">3 </w:t>
      </w:r>
      <w:r w:rsidR="00927ABD">
        <w:rPr>
          <w:rFonts w:eastAsia="Batang" w:cs="Arial"/>
          <w:lang w:eastAsia="ko-KR"/>
        </w:rPr>
        <w:t>according</w:t>
      </w:r>
      <w:r w:rsidRPr="00EF6BD9">
        <w:rPr>
          <w:rFonts w:eastAsia="Batang" w:cs="Arial"/>
          <w:lang w:eastAsia="ko-KR"/>
        </w:rPr>
        <w:t xml:space="preserve"> to the following reaction:  </w:t>
      </w:r>
    </w:p>
    <w:p w14:paraId="06ED583B" w14:textId="77777777" w:rsidR="00E117A9" w:rsidRPr="00EF6BD9" w:rsidRDefault="00E117A9" w:rsidP="00410C03">
      <w:pPr>
        <w:jc w:val="center"/>
        <w:rPr>
          <w:rFonts w:eastAsia="Batang" w:cs="Arial"/>
          <w:lang w:eastAsia="ko-KR"/>
        </w:rPr>
      </w:pPr>
      <w:r w:rsidRPr="00EF6BD9">
        <w:rPr>
          <w:rFonts w:eastAsia="Batang" w:cs="Arial"/>
          <w:b/>
          <w:lang w:eastAsia="ko-KR"/>
        </w:rPr>
        <w:t>CaCl</w:t>
      </w:r>
      <w:r w:rsidRPr="00EF6BD9">
        <w:rPr>
          <w:rFonts w:eastAsia="Batang" w:cs="Arial"/>
          <w:b/>
          <w:vertAlign w:val="subscript"/>
          <w:lang w:eastAsia="ko-KR"/>
        </w:rPr>
        <w:t>2</w:t>
      </w:r>
      <w:r w:rsidRPr="00EF6BD9">
        <w:rPr>
          <w:rFonts w:eastAsia="Batang" w:cs="Arial"/>
          <w:b/>
          <w:lang w:eastAsia="ko-KR"/>
        </w:rPr>
        <w:t xml:space="preserve"> + Na</w:t>
      </w:r>
      <w:r w:rsidRPr="00EF6BD9">
        <w:rPr>
          <w:rFonts w:eastAsia="Batang" w:cs="Arial"/>
          <w:b/>
          <w:vertAlign w:val="subscript"/>
          <w:lang w:eastAsia="ko-KR"/>
        </w:rPr>
        <w:t>2</w:t>
      </w:r>
      <w:r w:rsidRPr="00EF6BD9">
        <w:rPr>
          <w:rFonts w:eastAsia="Batang" w:cs="Arial"/>
          <w:b/>
          <w:lang w:eastAsia="ko-KR"/>
        </w:rPr>
        <w:t>CO</w:t>
      </w:r>
      <w:r w:rsidRPr="00EF6BD9">
        <w:rPr>
          <w:rFonts w:eastAsia="Batang" w:cs="Arial"/>
          <w:b/>
          <w:vertAlign w:val="subscript"/>
          <w:lang w:eastAsia="ko-KR"/>
        </w:rPr>
        <w:t>3</w:t>
      </w:r>
      <w:r w:rsidRPr="00EF6BD9">
        <w:rPr>
          <w:rFonts w:eastAsia="Batang" w:cs="Arial"/>
          <w:b/>
          <w:lang w:eastAsia="ko-KR"/>
        </w:rPr>
        <w:t>→ CaCO</w:t>
      </w:r>
      <w:r w:rsidRPr="00EF6BD9">
        <w:rPr>
          <w:rFonts w:eastAsia="Batang" w:cs="Arial"/>
          <w:b/>
          <w:vertAlign w:val="subscript"/>
          <w:lang w:eastAsia="ko-KR"/>
        </w:rPr>
        <w:t>3</w:t>
      </w:r>
      <w:r w:rsidRPr="00EF6BD9">
        <w:rPr>
          <w:rFonts w:eastAsia="Batang" w:cs="Arial"/>
          <w:b/>
          <w:lang w:eastAsia="ko-KR"/>
        </w:rPr>
        <w:t xml:space="preserve"> + 2NaCl</w:t>
      </w:r>
    </w:p>
    <w:p w14:paraId="5A5E7186" w14:textId="57E5D2C1" w:rsidR="00E117A9" w:rsidRDefault="00E117A9" w:rsidP="00410C03">
      <w:pPr>
        <w:rPr>
          <w:rFonts w:eastAsia="Batang" w:cs="Arial"/>
          <w:lang w:eastAsia="ko-KR"/>
        </w:rPr>
      </w:pPr>
      <w:r w:rsidRPr="00EF6BD9">
        <w:rPr>
          <w:rFonts w:eastAsia="Batang" w:cs="Arial"/>
          <w:lang w:eastAsia="ko-KR"/>
        </w:rPr>
        <w:t xml:space="preserve">The </w:t>
      </w:r>
      <w:r w:rsidR="00927ABD">
        <w:rPr>
          <w:rFonts w:eastAsia="Batang" w:cs="Arial"/>
          <w:lang w:eastAsia="ko-KR"/>
        </w:rPr>
        <w:t>so obtained CaCO</w:t>
      </w:r>
      <w:r w:rsidR="00927ABD">
        <w:rPr>
          <w:rFonts w:eastAsia="Batang" w:cs="Arial"/>
          <w:vertAlign w:val="subscript"/>
          <w:lang w:eastAsia="ko-KR"/>
        </w:rPr>
        <w:t xml:space="preserve">3 </w:t>
      </w:r>
      <w:r w:rsidR="00927ABD">
        <w:rPr>
          <w:rFonts w:eastAsia="Batang" w:cs="Arial"/>
          <w:lang w:eastAsia="ko-KR"/>
        </w:rPr>
        <w:t xml:space="preserve">spheres are used to build the microcapsules. The spheres are </w:t>
      </w:r>
      <w:r w:rsidR="00233445">
        <w:rPr>
          <w:rFonts w:eastAsia="Batang" w:cs="Arial"/>
          <w:lang w:eastAsia="ko-KR"/>
        </w:rPr>
        <w:t xml:space="preserve">suspended alternatively in </w:t>
      </w:r>
      <w:r w:rsidRPr="00EF6BD9">
        <w:rPr>
          <w:rFonts w:eastAsia="Batang" w:cs="Arial"/>
          <w:lang w:eastAsia="ko-KR"/>
        </w:rPr>
        <w:t xml:space="preserve">PAH </w:t>
      </w:r>
      <w:smartTag w:uri="isiresearchsoft-com/cwyw" w:element="citation">
        <w:r w:rsidRPr="00EF6BD9">
          <w:rPr>
            <w:rFonts w:eastAsia="Batang" w:cs="Arial"/>
            <w:lang w:eastAsia="ko-KR"/>
          </w:rPr>
          <w:t>(0.2 mg/mL)</w:t>
        </w:r>
      </w:smartTag>
      <w:r w:rsidRPr="00EF6BD9">
        <w:rPr>
          <w:rFonts w:eastAsia="Batang" w:cs="Arial"/>
          <w:lang w:eastAsia="ko-KR"/>
        </w:rPr>
        <w:t xml:space="preserve"> </w:t>
      </w:r>
      <w:r w:rsidR="00233445">
        <w:rPr>
          <w:rFonts w:eastAsia="Batang" w:cs="Arial"/>
          <w:lang w:eastAsia="ko-KR"/>
        </w:rPr>
        <w:t>or</w:t>
      </w:r>
      <w:r w:rsidRPr="00EF6BD9">
        <w:rPr>
          <w:rFonts w:eastAsia="Batang" w:cs="Arial"/>
          <w:lang w:eastAsia="ko-KR"/>
        </w:rPr>
        <w:t xml:space="preserve"> PSS </w:t>
      </w:r>
      <w:smartTag w:uri="isiresearchsoft-com/cwyw" w:element="citation">
        <w:r w:rsidRPr="00EF6BD9">
          <w:rPr>
            <w:rFonts w:eastAsia="Batang" w:cs="Arial"/>
            <w:lang w:eastAsia="ko-KR"/>
          </w:rPr>
          <w:t>(0.2 mg/mL)</w:t>
        </w:r>
      </w:smartTag>
      <w:r w:rsidRPr="00EF6BD9">
        <w:rPr>
          <w:rFonts w:eastAsia="Batang" w:cs="Arial"/>
          <w:lang w:eastAsia="ko-KR"/>
        </w:rPr>
        <w:t xml:space="preserve">. </w:t>
      </w:r>
      <w:r w:rsidR="00233445">
        <w:rPr>
          <w:rFonts w:eastAsia="Batang" w:cs="Arial"/>
          <w:lang w:eastAsia="ko-KR"/>
        </w:rPr>
        <w:t>Each immersion step is followed by centrifugation and the excess unbound polymer is discarded.</w:t>
      </w:r>
      <w:r w:rsidRPr="00EF6BD9">
        <w:rPr>
          <w:rFonts w:eastAsia="Batang" w:cs="Arial"/>
          <w:lang w:eastAsia="ko-KR"/>
        </w:rPr>
        <w:t xml:space="preserve"> </w:t>
      </w:r>
      <w:r w:rsidR="00233445">
        <w:rPr>
          <w:rFonts w:eastAsia="Batang" w:cs="Arial"/>
          <w:lang w:eastAsia="ko-KR"/>
        </w:rPr>
        <w:t xml:space="preserve">Since the gold nanoparticles are negatively charged, they are added after the positive PAH layer is added so they can electrostatically attach to the previous layer of polymer. The concentration </w:t>
      </w:r>
      <w:r w:rsidRPr="00EF6BD9">
        <w:rPr>
          <w:rFonts w:cs="Arial"/>
        </w:rPr>
        <w:t>of C7-AuNPs</w:t>
      </w:r>
      <w:r w:rsidR="00233445">
        <w:rPr>
          <w:rFonts w:cs="Arial"/>
        </w:rPr>
        <w:t xml:space="preserve"> is </w:t>
      </w:r>
      <w:r w:rsidRPr="00EF6BD9">
        <w:rPr>
          <w:rFonts w:cs="Arial"/>
        </w:rPr>
        <w:t>1,82 10</w:t>
      </w:r>
      <w:r w:rsidRPr="00EF6BD9">
        <w:rPr>
          <w:rFonts w:cs="Arial"/>
          <w:vertAlign w:val="superscript"/>
        </w:rPr>
        <w:t>-7</w:t>
      </w:r>
      <w:r w:rsidRPr="00EF6BD9">
        <w:rPr>
          <w:rFonts w:cs="Arial"/>
        </w:rPr>
        <w:t xml:space="preserve"> M</w:t>
      </w:r>
      <w:r w:rsidRPr="00EF6BD9">
        <w:rPr>
          <w:rFonts w:eastAsia="Batang" w:cs="Arial"/>
          <w:lang w:eastAsia="ko-KR"/>
        </w:rPr>
        <w:t>. In the last two layers of polymers (PSS/PAH), 200 µl rhodamine 6G (10‾</w:t>
      </w:r>
      <w:r w:rsidRPr="00EF6BD9">
        <w:rPr>
          <w:rFonts w:eastAsia="Batang" w:cs="Arial"/>
          <w:vertAlign w:val="superscript"/>
          <w:lang w:eastAsia="ko-KR"/>
        </w:rPr>
        <w:t>4</w:t>
      </w:r>
      <w:r w:rsidRPr="00EF6BD9">
        <w:rPr>
          <w:rFonts w:eastAsia="Batang" w:cs="Arial"/>
          <w:lang w:eastAsia="ko-KR"/>
        </w:rPr>
        <w:t xml:space="preserve"> mM) was added to make these capsules fluorescent. </w:t>
      </w:r>
      <w:r w:rsidR="00233445">
        <w:rPr>
          <w:rFonts w:eastAsia="Batang" w:cs="Arial"/>
          <w:lang w:eastAsia="ko-KR"/>
        </w:rPr>
        <w:t>After the desired number of layers is added, in this case 8 total layers of polymers, the CaCO</w:t>
      </w:r>
      <w:r w:rsidR="00233445">
        <w:rPr>
          <w:rFonts w:eastAsia="Batang" w:cs="Arial"/>
          <w:vertAlign w:val="subscript"/>
          <w:lang w:eastAsia="ko-KR"/>
        </w:rPr>
        <w:t xml:space="preserve">3 </w:t>
      </w:r>
      <w:r w:rsidR="00233445">
        <w:rPr>
          <w:rFonts w:eastAsia="Batang" w:cs="Arial"/>
          <w:lang w:eastAsia="ko-KR"/>
        </w:rPr>
        <w:t xml:space="preserve">needs to be removed. This step is performed by adding a metal chelator, </w:t>
      </w:r>
      <w:r w:rsidR="00233445" w:rsidRPr="00233445">
        <w:rPr>
          <w:rFonts w:eastAsia="Batang" w:cs="Arial"/>
          <w:lang w:val="en" w:eastAsia="ko-KR"/>
        </w:rPr>
        <w:t>Ethylenediaminetetraacetic acid</w:t>
      </w:r>
      <w:r w:rsidR="00233445">
        <w:rPr>
          <w:rFonts w:eastAsia="Batang" w:cs="Arial"/>
          <w:lang w:val="en" w:eastAsia="ko-KR"/>
        </w:rPr>
        <w:t xml:space="preserve">, </w:t>
      </w:r>
      <w:r w:rsidR="00233445">
        <w:rPr>
          <w:rFonts w:eastAsia="Batang" w:cs="Arial"/>
          <w:lang w:eastAsia="ko-KR"/>
        </w:rPr>
        <w:t>EDTA, at 0.2M</w:t>
      </w:r>
      <w:r w:rsidRPr="00EF6BD9">
        <w:rPr>
          <w:rFonts w:eastAsia="Batang" w:cs="Arial"/>
          <w:lang w:eastAsia="ko-KR"/>
        </w:rPr>
        <w:t>.</w:t>
      </w:r>
      <w:r w:rsidR="00233445">
        <w:rPr>
          <w:rFonts w:eastAsia="Batang" w:cs="Arial"/>
          <w:lang w:eastAsia="ko-KR"/>
        </w:rPr>
        <w:t xml:space="preserve"> after this step the microcapsules are finally washed and suspended in water. </w:t>
      </w:r>
      <w:r w:rsidR="00B238B5">
        <w:rPr>
          <w:rFonts w:eastAsia="Batang" w:cs="Arial"/>
          <w:lang w:eastAsia="ko-KR"/>
        </w:rPr>
        <w:t>A summarized illustration of this process is resented in figure 9.</w:t>
      </w:r>
    </w:p>
    <w:p w14:paraId="2E5370CE" w14:textId="77777777" w:rsidR="00CD1CCC" w:rsidRPr="00EF6BD9" w:rsidRDefault="00CD1CCC" w:rsidP="00CD1CCC">
      <w:pPr>
        <w:keepNext/>
        <w:jc w:val="center"/>
        <w:rPr>
          <w:rFonts w:cs="Arial"/>
        </w:rPr>
      </w:pPr>
      <w:r w:rsidRPr="00EF6BD9">
        <w:rPr>
          <w:rFonts w:cs="Arial"/>
          <w:noProof/>
        </w:rPr>
        <w:drawing>
          <wp:inline distT="0" distB="0" distL="0" distR="0" wp14:anchorId="0057C8DA" wp14:editId="42C103AD">
            <wp:extent cx="5863235" cy="1607820"/>
            <wp:effectExtent l="0" t="0" r="444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85662" cy="1613970"/>
                    </a:xfrm>
                    <a:prstGeom prst="rect">
                      <a:avLst/>
                    </a:prstGeom>
                    <a:noFill/>
                  </pic:spPr>
                </pic:pic>
              </a:graphicData>
            </a:graphic>
          </wp:inline>
        </w:drawing>
      </w:r>
    </w:p>
    <w:p w14:paraId="2D6DE0E7" w14:textId="34340276" w:rsidR="00CD1CCC" w:rsidRPr="00B238B5" w:rsidRDefault="00CD1CCC" w:rsidP="00B238B5">
      <w:pPr>
        <w:pStyle w:val="Caption"/>
        <w:spacing w:line="360" w:lineRule="auto"/>
        <w:jc w:val="center"/>
        <w:rPr>
          <w:rFonts w:cs="Arial"/>
          <w:sz w:val="20"/>
          <w:szCs w:val="22"/>
        </w:rPr>
      </w:pPr>
      <w:r w:rsidRPr="006D0467">
        <w:rPr>
          <w:rFonts w:cs="Arial"/>
          <w:sz w:val="20"/>
          <w:szCs w:val="22"/>
        </w:rPr>
        <w:t xml:space="preserve">Figure </w:t>
      </w:r>
      <w:r w:rsidRPr="006D0467">
        <w:rPr>
          <w:rFonts w:cs="Arial"/>
          <w:sz w:val="20"/>
          <w:szCs w:val="22"/>
        </w:rPr>
        <w:fldChar w:fldCharType="begin"/>
      </w:r>
      <w:r w:rsidRPr="006D0467">
        <w:rPr>
          <w:rFonts w:cs="Arial"/>
          <w:sz w:val="20"/>
          <w:szCs w:val="22"/>
        </w:rPr>
        <w:instrText xml:space="preserve"> SEQ Figure \* ARABIC </w:instrText>
      </w:r>
      <w:r w:rsidRPr="006D0467">
        <w:rPr>
          <w:rFonts w:cs="Arial"/>
          <w:sz w:val="20"/>
          <w:szCs w:val="22"/>
        </w:rPr>
        <w:fldChar w:fldCharType="separate"/>
      </w:r>
      <w:r w:rsidR="00B238B5">
        <w:rPr>
          <w:rFonts w:cs="Arial"/>
          <w:noProof/>
          <w:sz w:val="20"/>
          <w:szCs w:val="22"/>
        </w:rPr>
        <w:t>9</w:t>
      </w:r>
      <w:r w:rsidRPr="006D0467">
        <w:rPr>
          <w:rFonts w:cs="Arial"/>
          <w:sz w:val="20"/>
          <w:szCs w:val="22"/>
        </w:rPr>
        <w:fldChar w:fldCharType="end"/>
      </w:r>
      <w:r w:rsidRPr="006D0467">
        <w:rPr>
          <w:rFonts w:cs="Arial"/>
          <w:sz w:val="20"/>
          <w:szCs w:val="22"/>
        </w:rPr>
        <w:t xml:space="preserve"> Schematic representation of PEMs synthesis process</w:t>
      </w:r>
    </w:p>
    <w:p w14:paraId="74361451" w14:textId="77777777" w:rsidR="00E117A9" w:rsidRPr="00EF6BD9" w:rsidRDefault="00E117A9" w:rsidP="00410C03">
      <w:pPr>
        <w:rPr>
          <w:rFonts w:cs="Arial"/>
          <w:i/>
        </w:rPr>
      </w:pPr>
      <w:r w:rsidRPr="00EF6BD9">
        <w:rPr>
          <w:rFonts w:cs="Arial"/>
          <w:i/>
        </w:rPr>
        <w:lastRenderedPageBreak/>
        <w:t>Physical characterization of PEM</w:t>
      </w:r>
      <w:r w:rsidR="00112FAB">
        <w:rPr>
          <w:rFonts w:cs="Arial"/>
          <w:i/>
        </w:rPr>
        <w:t>s</w:t>
      </w:r>
    </w:p>
    <w:p w14:paraId="59B6642E" w14:textId="04F15DCD" w:rsidR="00E117A9" w:rsidRPr="00EF6BD9" w:rsidRDefault="00112FAB" w:rsidP="00410C03">
      <w:pPr>
        <w:rPr>
          <w:rFonts w:cs="Arial"/>
        </w:rPr>
      </w:pPr>
      <w:r>
        <w:rPr>
          <w:rFonts w:cs="Arial"/>
        </w:rPr>
        <w:t xml:space="preserve">The PEMs were imaged using TEM and SEM techniques. </w:t>
      </w:r>
      <w:r w:rsidR="00B238B5">
        <w:rPr>
          <w:rFonts w:cs="Arial"/>
        </w:rPr>
        <w:t>Their size distribution and surface charge were measured by dynamic light and electrophoretic light scattering.</w:t>
      </w:r>
    </w:p>
    <w:p w14:paraId="452E232F" w14:textId="77777777" w:rsidR="00E117A9" w:rsidRPr="00EF6BD9" w:rsidRDefault="00E117A9" w:rsidP="00410C03">
      <w:pPr>
        <w:rPr>
          <w:rFonts w:cs="Arial"/>
          <w:i/>
        </w:rPr>
      </w:pPr>
      <w:r w:rsidRPr="00EF6BD9">
        <w:rPr>
          <w:rFonts w:cs="Arial"/>
          <w:i/>
        </w:rPr>
        <w:t>Raman spectroscopy and mapping</w:t>
      </w:r>
    </w:p>
    <w:p w14:paraId="3402F2BB" w14:textId="44B6207C" w:rsidR="00E117A9" w:rsidRPr="00EF6BD9" w:rsidRDefault="00EB75B3" w:rsidP="00A657BA">
      <w:pPr>
        <w:rPr>
          <w:rFonts w:eastAsia="Palatino Linotype" w:cs="Arial"/>
          <w:color w:val="000000"/>
        </w:rPr>
      </w:pPr>
      <w:r>
        <w:rPr>
          <w:rFonts w:eastAsia="Palatino Linotype" w:cs="Arial"/>
          <w:color w:val="000000"/>
        </w:rPr>
        <w:t>A</w:t>
      </w:r>
      <w:r w:rsidR="00E117A9" w:rsidRPr="00EF6BD9">
        <w:rPr>
          <w:rFonts w:eastAsia="Palatino Linotype" w:cs="Arial"/>
          <w:color w:val="000000"/>
        </w:rPr>
        <w:t xml:space="preserve"> Renishaw </w:t>
      </w:r>
      <w:proofErr w:type="spellStart"/>
      <w:r w:rsidR="00E117A9" w:rsidRPr="00EF6BD9">
        <w:rPr>
          <w:rFonts w:eastAsia="Palatino Linotype" w:cs="Arial"/>
          <w:color w:val="000000"/>
        </w:rPr>
        <w:t>inVia</w:t>
      </w:r>
      <w:proofErr w:type="spellEnd"/>
      <w:r w:rsidR="00E117A9" w:rsidRPr="00EF6BD9">
        <w:rPr>
          <w:rFonts w:eastAsia="Palatino Linotype" w:cs="Arial"/>
          <w:color w:val="000000"/>
        </w:rPr>
        <w:t xml:space="preserve"> Reflex Raman Spectrometer (Renishaw, United Kingdom), equipped with an upright Leica microscope</w:t>
      </w:r>
      <w:r>
        <w:rPr>
          <w:rFonts w:eastAsia="Palatino Linotype" w:cs="Arial"/>
          <w:color w:val="000000"/>
        </w:rPr>
        <w:t xml:space="preserve"> was used for Raman spectra acquisitions. This equipment also has the option of sample area mapping through </w:t>
      </w:r>
      <w:r w:rsidR="00E117A9" w:rsidRPr="00EF6BD9">
        <w:rPr>
          <w:rFonts w:eastAsia="Palatino Linotype" w:cs="Arial"/>
          <w:color w:val="000000"/>
        </w:rPr>
        <w:t>an 1800 lines/mm grating</w:t>
      </w:r>
      <w:r>
        <w:rPr>
          <w:rFonts w:eastAsia="Palatino Linotype" w:cs="Arial"/>
          <w:color w:val="000000"/>
        </w:rPr>
        <w:t xml:space="preserve"> and </w:t>
      </w:r>
      <w:r w:rsidR="00E117A9" w:rsidRPr="00EF6BD9">
        <w:rPr>
          <w:rFonts w:eastAsia="Palatino Linotype" w:cs="Arial"/>
          <w:color w:val="000000"/>
        </w:rPr>
        <w:t>an automated step motorize stage to raster scan the sample area during the mapping experiments. The spectra were recorded using the 532 nm excitation laser line</w:t>
      </w:r>
      <w:r>
        <w:rPr>
          <w:rFonts w:eastAsia="Palatino Linotype" w:cs="Arial"/>
          <w:color w:val="000000"/>
        </w:rPr>
        <w:t xml:space="preserve"> with a spectral</w:t>
      </w:r>
      <w:r w:rsidR="00E117A9" w:rsidRPr="00EF6BD9">
        <w:rPr>
          <w:rFonts w:eastAsia="Palatino Linotype" w:cs="Arial"/>
          <w:color w:val="000000"/>
        </w:rPr>
        <w:t xml:space="preserve"> resolution </w:t>
      </w:r>
      <w:r>
        <w:rPr>
          <w:rFonts w:eastAsia="Palatino Linotype" w:cs="Arial"/>
          <w:color w:val="000000"/>
        </w:rPr>
        <w:t>of</w:t>
      </w:r>
      <w:r w:rsidR="00E117A9" w:rsidRPr="00EF6BD9">
        <w:rPr>
          <w:rFonts w:eastAsia="Palatino Linotype" w:cs="Arial"/>
          <w:color w:val="000000"/>
        </w:rPr>
        <w:t xml:space="preserve"> 4 cm</w:t>
      </w:r>
      <w:r w:rsidR="00E117A9" w:rsidRPr="00EF6BD9">
        <w:rPr>
          <w:rFonts w:eastAsia="Palatino Linotype" w:cs="Arial"/>
          <w:color w:val="000000"/>
          <w:vertAlign w:val="superscript"/>
        </w:rPr>
        <w:t>-1</w:t>
      </w:r>
    </w:p>
    <w:p w14:paraId="7026B2D8" w14:textId="77777777" w:rsidR="00624C8D" w:rsidRPr="00EF6BD9" w:rsidRDefault="00E117A9" w:rsidP="00410C03">
      <w:pPr>
        <w:rPr>
          <w:rFonts w:cs="Arial"/>
          <w:i/>
          <w:lang w:eastAsia="ko-KR"/>
        </w:rPr>
      </w:pPr>
      <w:r w:rsidRPr="00EF6BD9">
        <w:rPr>
          <w:rFonts w:cs="Arial"/>
          <w:i/>
          <w:lang w:eastAsia="ko-KR"/>
        </w:rPr>
        <w:t>In vitro experimental parameters</w:t>
      </w:r>
    </w:p>
    <w:p w14:paraId="1FCF94CB" w14:textId="1A090539" w:rsidR="00E117A9" w:rsidRPr="00EF6BD9" w:rsidRDefault="00E117A9" w:rsidP="00410C03">
      <w:pPr>
        <w:rPr>
          <w:rFonts w:eastAsia="Batang" w:cs="Arial"/>
          <w:lang w:eastAsia="ko-KR"/>
        </w:rPr>
      </w:pPr>
      <w:r w:rsidRPr="00EF6BD9">
        <w:rPr>
          <w:rFonts w:eastAsia="Batang" w:cs="Arial"/>
          <w:lang w:eastAsia="ko-KR"/>
        </w:rPr>
        <w:t xml:space="preserve">The cellular model used in the current experiments was a human retinal pigmented epithelial D407 cell line. This is a transformed cell line, which keeps all the human retinal pigmented epithelium characteristics. D407 cell line keeps </w:t>
      </w:r>
      <w:r w:rsidR="00AF1D70">
        <w:rPr>
          <w:rFonts w:eastAsia="Batang" w:cs="Arial"/>
          <w:lang w:eastAsia="ko-KR"/>
        </w:rPr>
        <w:t>its</w:t>
      </w:r>
      <w:r w:rsidRPr="00EF6BD9">
        <w:rPr>
          <w:rFonts w:eastAsia="Batang" w:cs="Arial"/>
          <w:lang w:eastAsia="ko-KR"/>
        </w:rPr>
        <w:t xml:space="preserve"> characteristics </w:t>
      </w:r>
      <w:r w:rsidR="00AF1D70">
        <w:rPr>
          <w:rFonts w:eastAsia="Batang" w:cs="Arial"/>
          <w:lang w:eastAsia="ko-KR"/>
        </w:rPr>
        <w:t>up to</w:t>
      </w:r>
      <w:r w:rsidRPr="00EF6BD9">
        <w:rPr>
          <w:rFonts w:eastAsia="Batang" w:cs="Arial"/>
          <w:lang w:eastAsia="ko-KR"/>
        </w:rPr>
        <w:t xml:space="preserve"> 500 passages. Cells were</w:t>
      </w:r>
      <w:r w:rsidR="00BF530C">
        <w:rPr>
          <w:rFonts w:eastAsia="Batang" w:cs="Arial"/>
          <w:lang w:eastAsia="ko-KR"/>
        </w:rPr>
        <w:t xml:space="preserve"> cultured</w:t>
      </w:r>
      <w:r w:rsidR="00A4315D">
        <w:rPr>
          <w:rFonts w:eastAsia="Batang" w:cs="Arial"/>
          <w:lang w:eastAsia="ko-KR"/>
        </w:rPr>
        <w:t xml:space="preserve"> </w:t>
      </w:r>
      <w:r w:rsidRPr="00EF6BD9">
        <w:rPr>
          <w:rFonts w:eastAsia="Batang" w:cs="Arial"/>
          <w:lang w:eastAsia="ko-KR"/>
        </w:rPr>
        <w:t xml:space="preserve">in Dulbecco’s Modified Eagle medium containing 1g /L glucose, with 10% fetal bovine serum at 37◦C, 5% CO2, and relative humidity of 95%. A mix of antibiotics was used in medium. </w:t>
      </w:r>
    </w:p>
    <w:p w14:paraId="798BFE6B" w14:textId="77777777" w:rsidR="00E117A9" w:rsidRPr="00EF6BD9" w:rsidRDefault="00E117A9" w:rsidP="00410C03">
      <w:pPr>
        <w:rPr>
          <w:rFonts w:cs="Arial"/>
          <w:i/>
          <w:lang w:eastAsia="ko-KR"/>
        </w:rPr>
      </w:pPr>
      <w:r w:rsidRPr="00EF6BD9">
        <w:rPr>
          <w:rFonts w:cs="Arial"/>
          <w:i/>
          <w:lang w:eastAsia="ko-KR"/>
        </w:rPr>
        <w:t xml:space="preserve">Cell proliferation assay (WST-1) </w:t>
      </w:r>
    </w:p>
    <w:p w14:paraId="0AAC4470" w14:textId="458A447F" w:rsidR="00E117A9" w:rsidRPr="00A657BA" w:rsidRDefault="00E117A9" w:rsidP="00410C03">
      <w:pPr>
        <w:rPr>
          <w:rFonts w:eastAsia="Batang" w:cs="Arial"/>
          <w:lang w:eastAsia="ko-KR"/>
        </w:rPr>
      </w:pPr>
      <w:r w:rsidRPr="00EF6BD9">
        <w:rPr>
          <w:rFonts w:eastAsia="Batang" w:cs="Arial"/>
          <w:lang w:eastAsia="ko-KR"/>
        </w:rPr>
        <w:t>The Cell Proliferation Reagent WST-1 is used for spectrophotometric quantification of cell proliferation for 96-well-plate format.</w:t>
      </w:r>
      <w:r w:rsidRPr="00EF6BD9">
        <w:rPr>
          <w:rFonts w:cs="Arial"/>
          <w:color w:val="333333"/>
          <w:shd w:val="clear" w:color="auto" w:fill="FFFFFF"/>
        </w:rPr>
        <w:t xml:space="preserve"> </w:t>
      </w:r>
      <w:r w:rsidRPr="00EF6BD9">
        <w:rPr>
          <w:rFonts w:eastAsia="Batang" w:cs="Arial"/>
          <w:lang w:eastAsia="ko-KR"/>
        </w:rPr>
        <w:t>The assay is based on the cleavage of the tetrazolium salt WST-1 to formazan by cellular mitochondrial dehydrogenases</w:t>
      </w:r>
      <w:r w:rsidR="00A657BA">
        <w:rPr>
          <w:rFonts w:eastAsia="Batang" w:cs="Arial"/>
          <w:lang w:eastAsia="ko-KR"/>
        </w:rPr>
        <w:t>.</w:t>
      </w:r>
    </w:p>
    <w:p w14:paraId="0DCA3004" w14:textId="77777777" w:rsidR="00E117A9" w:rsidRPr="00EF6BD9" w:rsidRDefault="00E117A9" w:rsidP="00410C03">
      <w:pPr>
        <w:rPr>
          <w:rFonts w:cs="Arial"/>
          <w:i/>
          <w:lang w:val="ro-RO"/>
        </w:rPr>
      </w:pPr>
      <w:r w:rsidRPr="00EF6BD9">
        <w:rPr>
          <w:rFonts w:cs="Arial"/>
          <w:i/>
          <w:lang w:val="ro-RO"/>
        </w:rPr>
        <w:t>Cell imaging-</w:t>
      </w:r>
      <w:r w:rsidR="00112FAB">
        <w:rPr>
          <w:rFonts w:cs="Arial"/>
          <w:i/>
          <w:lang w:val="ro-RO"/>
        </w:rPr>
        <w:t xml:space="preserve">TEM and </w:t>
      </w:r>
      <w:r w:rsidRPr="00EF6BD9">
        <w:rPr>
          <w:rFonts w:cs="Arial"/>
          <w:i/>
          <w:lang w:val="ro-RO"/>
        </w:rPr>
        <w:t>Confocal microscopy</w:t>
      </w:r>
    </w:p>
    <w:p w14:paraId="1943BD15" w14:textId="1B8E8262" w:rsidR="00112FAB" w:rsidRPr="006676C5" w:rsidRDefault="00E117A9" w:rsidP="00A657BA">
      <w:pPr>
        <w:rPr>
          <w:rFonts w:cs="Arial"/>
          <w:lang w:val="ro-RO"/>
        </w:rPr>
      </w:pPr>
      <w:r w:rsidRPr="00EF6BD9">
        <w:rPr>
          <w:rFonts w:cs="Arial"/>
          <w:lang w:val="ro-RO"/>
        </w:rPr>
        <w:t xml:space="preserve">The </w:t>
      </w:r>
      <w:r w:rsidRPr="00EF6BD9">
        <w:rPr>
          <w:rFonts w:cs="Arial"/>
          <w:i/>
          <w:lang w:val="ro-RO"/>
        </w:rPr>
        <w:t>in vitro</w:t>
      </w:r>
      <w:r w:rsidRPr="00EF6BD9">
        <w:rPr>
          <w:rFonts w:cs="Arial"/>
          <w:lang w:val="ro-RO"/>
        </w:rPr>
        <w:t xml:space="preserve"> cellular uptake was studied by confocal laser scanning microscopy and transmission electron microscopy.</w:t>
      </w:r>
    </w:p>
    <w:p w14:paraId="56B9931D" w14:textId="77777777" w:rsidR="00E117A9" w:rsidRPr="00807DB2" w:rsidRDefault="00E117A9" w:rsidP="00410C03">
      <w:pPr>
        <w:rPr>
          <w:rFonts w:eastAsia="Palatino Linotype" w:cs="Arial"/>
          <w:b/>
          <w:color w:val="000000"/>
          <w:sz w:val="24"/>
        </w:rPr>
      </w:pPr>
    </w:p>
    <w:p w14:paraId="284D9A20" w14:textId="77777777" w:rsidR="00E117A9" w:rsidRPr="00807DB2" w:rsidRDefault="00624C8D" w:rsidP="00410C03">
      <w:pPr>
        <w:pStyle w:val="Heading3"/>
        <w:numPr>
          <w:ilvl w:val="1"/>
          <w:numId w:val="1"/>
        </w:numPr>
        <w:rPr>
          <w:rFonts w:ascii="Arial" w:eastAsia="Palatino Linotype" w:hAnsi="Arial" w:cs="Arial"/>
          <w:szCs w:val="22"/>
        </w:rPr>
      </w:pPr>
      <w:bookmarkStart w:id="41" w:name="_Toc41136463"/>
      <w:r w:rsidRPr="00807DB2">
        <w:rPr>
          <w:rFonts w:ascii="Arial" w:eastAsia="Palatino Linotype" w:hAnsi="Arial" w:cs="Arial"/>
          <w:szCs w:val="22"/>
        </w:rPr>
        <w:t>Characterization</w:t>
      </w:r>
      <w:r w:rsidR="00E062CA" w:rsidRPr="00807DB2">
        <w:rPr>
          <w:rFonts w:ascii="Arial" w:eastAsia="Palatino Linotype" w:hAnsi="Arial" w:cs="Arial"/>
          <w:szCs w:val="22"/>
        </w:rPr>
        <w:t xml:space="preserve"> of PEMs</w:t>
      </w:r>
      <w:bookmarkEnd w:id="41"/>
    </w:p>
    <w:p w14:paraId="25A5C6F8" w14:textId="77777777" w:rsidR="00807DB2" w:rsidRDefault="00807DB2" w:rsidP="00410C03">
      <w:pPr>
        <w:rPr>
          <w:rFonts w:eastAsia="Palatino Linotype" w:cs="Arial"/>
          <w:color w:val="000000"/>
        </w:rPr>
      </w:pPr>
    </w:p>
    <w:p w14:paraId="1D140FF2" w14:textId="4F3FD84D" w:rsidR="00BE3EDA" w:rsidRDefault="00B238B5" w:rsidP="00410C03">
      <w:pPr>
        <w:rPr>
          <w:rFonts w:eastAsia="Palatino Linotype" w:cs="Arial"/>
          <w:color w:val="000000"/>
        </w:rPr>
      </w:pPr>
      <w:r>
        <w:rPr>
          <w:rFonts w:eastAsia="Palatino Linotype" w:cs="Arial"/>
          <w:color w:val="000000"/>
        </w:rPr>
        <w:t xml:space="preserve">PEMs were successfully synthesized with an average diameter of 868nm </w:t>
      </w:r>
      <w:r w:rsidR="00BE3EDA">
        <w:rPr>
          <w:rFonts w:eastAsia="Palatino Linotype" w:cs="Arial"/>
          <w:color w:val="000000"/>
        </w:rPr>
        <w:t xml:space="preserve">TEM imaging is particularly useful to observe the distribution of C7-AuNPs when they are added to the polymeric wall. </w:t>
      </w:r>
      <w:r w:rsidR="00AF1D70">
        <w:rPr>
          <w:rFonts w:eastAsia="Palatino Linotype" w:cs="Arial"/>
          <w:color w:val="000000"/>
        </w:rPr>
        <w:t>The p</w:t>
      </w:r>
      <w:r w:rsidR="00BE3EDA">
        <w:rPr>
          <w:rFonts w:eastAsia="Palatino Linotype" w:cs="Arial"/>
          <w:color w:val="000000"/>
        </w:rPr>
        <w:t>olymer layer doesn’t offer sufficient contrast in TEM technique, whereas</w:t>
      </w:r>
      <w:r w:rsidR="00AF1D70">
        <w:rPr>
          <w:rFonts w:eastAsia="Palatino Linotype" w:cs="Arial"/>
          <w:color w:val="000000"/>
        </w:rPr>
        <w:t xml:space="preserve"> the</w:t>
      </w:r>
      <w:r w:rsidR="00BE3EDA">
        <w:rPr>
          <w:rFonts w:eastAsia="Palatino Linotype" w:cs="Arial"/>
          <w:color w:val="000000"/>
        </w:rPr>
        <w:t xml:space="preserve"> gold nanoparticles would have the appearance of black dots. That’s why we can use this method to asses if the C7-AuNPs are attached to the polymer layer. Figure </w:t>
      </w:r>
      <w:r>
        <w:rPr>
          <w:rFonts w:eastAsia="Palatino Linotype" w:cs="Arial"/>
          <w:color w:val="000000"/>
        </w:rPr>
        <w:t>10</w:t>
      </w:r>
      <w:r w:rsidR="00BE3EDA">
        <w:rPr>
          <w:rFonts w:eastAsia="Palatino Linotype" w:cs="Arial"/>
          <w:color w:val="000000"/>
        </w:rPr>
        <w:t xml:space="preserve"> shows TEM and SEM image </w:t>
      </w:r>
      <w:r w:rsidR="00BE3EDA">
        <w:rPr>
          <w:rFonts w:eastAsia="Palatino Linotype" w:cs="Arial"/>
          <w:color w:val="000000"/>
        </w:rPr>
        <w:lastRenderedPageBreak/>
        <w:t>of PEMs containing C7-AuNPs. When the gold nanoparticles are added to the polymeric wall, they distribute evenly across the layer</w:t>
      </w:r>
      <w:r>
        <w:rPr>
          <w:rFonts w:eastAsia="Palatino Linotype" w:cs="Arial"/>
          <w:color w:val="000000"/>
        </w:rPr>
        <w:t>.</w:t>
      </w:r>
    </w:p>
    <w:p w14:paraId="25B4842B" w14:textId="77777777" w:rsidR="00BE3EDA" w:rsidRDefault="00BE3EDA" w:rsidP="00BE3EDA">
      <w:pPr>
        <w:keepNext/>
        <w:jc w:val="center"/>
      </w:pPr>
      <w:r>
        <w:rPr>
          <w:rFonts w:eastAsia="Palatino Linotype" w:cs="Arial"/>
          <w:noProof/>
          <w:color w:val="000000"/>
        </w:rPr>
        <w:drawing>
          <wp:inline distT="0" distB="0" distL="0" distR="0" wp14:anchorId="72B524B1" wp14:editId="2A4D91E3">
            <wp:extent cx="5907405" cy="2182495"/>
            <wp:effectExtent l="0" t="0" r="0"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7405" cy="2182495"/>
                    </a:xfrm>
                    <a:prstGeom prst="rect">
                      <a:avLst/>
                    </a:prstGeom>
                    <a:noFill/>
                  </pic:spPr>
                </pic:pic>
              </a:graphicData>
            </a:graphic>
          </wp:inline>
        </w:drawing>
      </w:r>
    </w:p>
    <w:p w14:paraId="193F2384" w14:textId="0B5592C7" w:rsidR="00BE3EDA" w:rsidRPr="00BE3EDA" w:rsidRDefault="00BE3EDA" w:rsidP="00BE3EDA">
      <w:pPr>
        <w:pStyle w:val="Caption"/>
        <w:jc w:val="center"/>
        <w:rPr>
          <w:rFonts w:eastAsia="Palatino Linotype" w:cs="Arial"/>
          <w:color w:val="000000"/>
          <w:sz w:val="20"/>
        </w:rPr>
      </w:pPr>
      <w:bookmarkStart w:id="42" w:name="_Toc40994080"/>
      <w:r w:rsidRPr="00BE3EDA">
        <w:rPr>
          <w:rFonts w:cs="Arial"/>
          <w:sz w:val="20"/>
        </w:rPr>
        <w:t>Figure</w:t>
      </w:r>
      <w:r w:rsidR="00B238B5">
        <w:rPr>
          <w:rFonts w:cs="Arial"/>
          <w:sz w:val="20"/>
        </w:rPr>
        <w:t xml:space="preserve"> 10</w:t>
      </w:r>
      <w:r w:rsidRPr="00BE3EDA">
        <w:rPr>
          <w:rFonts w:cs="Arial"/>
          <w:sz w:val="20"/>
        </w:rPr>
        <w:t>. TEM, left, and SEM, right, of C7-AuNPs containing PEMs</w:t>
      </w:r>
      <w:bookmarkEnd w:id="42"/>
    </w:p>
    <w:p w14:paraId="4AB8E125" w14:textId="77777777" w:rsidR="006D0467" w:rsidRDefault="006D0467" w:rsidP="00F31F38">
      <w:pPr>
        <w:rPr>
          <w:rFonts w:cs="Arial"/>
          <w:i/>
        </w:rPr>
      </w:pPr>
    </w:p>
    <w:p w14:paraId="33DED7C5" w14:textId="63CEDA41" w:rsidR="00F31F38" w:rsidRPr="00807DB2" w:rsidRDefault="00F31F38" w:rsidP="00410C03">
      <w:pPr>
        <w:rPr>
          <w:rFonts w:cs="Arial"/>
          <w:i/>
        </w:rPr>
      </w:pPr>
      <w:r w:rsidRPr="00EF6BD9">
        <w:rPr>
          <w:rFonts w:cs="Arial"/>
          <w:i/>
        </w:rPr>
        <w:t>Raman mapping of PEMs</w:t>
      </w:r>
    </w:p>
    <w:p w14:paraId="39B39EF6" w14:textId="1A552B95" w:rsidR="00E117A9" w:rsidRPr="00D87A5C" w:rsidRDefault="00D87A5C" w:rsidP="00410C03">
      <w:pPr>
        <w:rPr>
          <w:rFonts w:eastAsia="Palatino Linotype" w:cs="Arial"/>
        </w:rPr>
      </w:pPr>
      <w:r>
        <w:rPr>
          <w:rFonts w:eastAsia="Palatino Linotype" w:cs="Arial"/>
        </w:rPr>
        <w:t>Raman mapping is a false-color s</w:t>
      </w:r>
      <w:r w:rsidR="00BF530C">
        <w:rPr>
          <w:rFonts w:eastAsia="Palatino Linotype" w:cs="Arial"/>
        </w:rPr>
        <w:t>c</w:t>
      </w:r>
      <w:r>
        <w:rPr>
          <w:rFonts w:eastAsia="Palatino Linotype" w:cs="Arial"/>
        </w:rPr>
        <w:t xml:space="preserve">ore plot coming from loading plots after multivariate analysis using PCA. </w:t>
      </w:r>
      <w:r w:rsidRPr="00EF6BD9">
        <w:rPr>
          <w:rFonts w:cs="Arial"/>
        </w:rPr>
        <w:t xml:space="preserve">Blue color is arbitrarily attributed to most negative values in the loading plots, while red corresponds to most positive values in the loadings. </w:t>
      </w:r>
      <w:r w:rsidR="00E117A9" w:rsidRPr="00EF6BD9">
        <w:rPr>
          <w:rFonts w:eastAsia="Palatino Linotype" w:cs="Arial"/>
        </w:rPr>
        <w:t xml:space="preserve">PCA results in several significant principal components which carry </w:t>
      </w:r>
      <w:r>
        <w:rPr>
          <w:rFonts w:eastAsia="Palatino Linotype" w:cs="Arial"/>
        </w:rPr>
        <w:t>all the information significant to</w:t>
      </w:r>
      <w:r w:rsidR="00E117A9" w:rsidRPr="00EF6BD9">
        <w:rPr>
          <w:rFonts w:eastAsia="Palatino Linotype" w:cs="Arial"/>
        </w:rPr>
        <w:t xml:space="preserve"> on the analyzed samples</w:t>
      </w:r>
      <w:r w:rsidR="00E117A9" w:rsidRPr="00EF6BD9">
        <w:rPr>
          <w:rFonts w:eastAsia="Palatino Linotype" w:cs="Arial"/>
        </w:rPr>
        <w:fldChar w:fldCharType="begin"/>
      </w:r>
      <w:r w:rsidR="00F2107C">
        <w:rPr>
          <w:rFonts w:eastAsia="Palatino Linotype" w:cs="Arial"/>
        </w:rPr>
        <w:instrText xml:space="preserve"> ADDIN EN.CITE &lt;EndNote&gt;&lt;Cite&gt;&lt;Author&gt;Maslova&lt;/Author&gt;&lt;Year&gt;2017&lt;/Year&gt;&lt;RecNum&gt;24&lt;/RecNum&gt;&lt;DisplayText&gt;[28]&lt;/DisplayText&gt;&lt;record&gt;&lt;rec-number&gt;24&lt;/rec-number&gt;&lt;foreign-keys&gt;&lt;key app="EN" db-id="ftw9ws2daxx9vfe0txjv5zsqtdxvrfwtrz9t" timestamp="1592334522"&gt;24&lt;/key&gt;&lt;/foreign-keys&gt;&lt;ref-type name="Journal Article"&gt;17&lt;/ref-type&gt;&lt;contributors&gt;&lt;authors&gt;&lt;author&gt;Maslova, O. A.&lt;/author&gt;&lt;author&gt;Guimbretière, G.&lt;/author&gt;&lt;author&gt;Ammar, M. R.&lt;/author&gt;&lt;author&gt;Desgranges, L.&lt;/author&gt;&lt;author&gt;Jégou, C.&lt;/author&gt;&lt;author&gt;Canizarès, A.&lt;/author&gt;&lt;author&gt;Simon, P.&lt;/author&gt;&lt;/authors&gt;&lt;/contributors&gt;&lt;titles&gt;&lt;title&gt;Raman imaging and principal component analysis-based data processing on uranium oxide ceramics&lt;/title&gt;&lt;secondary-title&gt;Materials Characterization&lt;/secondary-title&gt;&lt;/titles&gt;&lt;periodical&gt;&lt;full-title&gt;Materials Characterization&lt;/full-title&gt;&lt;/periodical&gt;&lt;pages&gt;260-269&lt;/pages&gt;&lt;volume&gt;129&lt;/volume&gt;&lt;dates&gt;&lt;year&gt;2017&lt;/year&gt;&lt;/dates&gt;&lt;work-type&gt;Article&lt;/work-type&gt;&lt;urls&gt;&lt;related-urls&gt;&lt;url&gt;https://www.scopus.com/inward/record.uri?eid=2-s2.0-85019261419&amp;amp;doi=10.1016%2fj.matchar.2017.05.015&amp;amp;partnerID=40&amp;amp;md5=e04cb4d4fb5fe6393ea9a4ff8d4d28e2&lt;/url&gt;&lt;/related-urls&gt;&lt;/urls&gt;&lt;electronic-resource-num&gt;10.1016/j.matchar.2017.05.015&lt;/electronic-resource-num&gt;&lt;remote-database-name&gt;Scopus&lt;/remote-database-name&gt;&lt;/record&gt;&lt;/Cite&gt;&lt;/EndNote&gt;</w:instrText>
      </w:r>
      <w:r w:rsidR="00E117A9" w:rsidRPr="00EF6BD9">
        <w:rPr>
          <w:rFonts w:eastAsia="Palatino Linotype" w:cs="Arial"/>
        </w:rPr>
        <w:fldChar w:fldCharType="separate"/>
      </w:r>
      <w:r w:rsidR="00F2107C">
        <w:rPr>
          <w:rFonts w:eastAsia="Palatino Linotype" w:cs="Arial"/>
          <w:noProof/>
        </w:rPr>
        <w:t>[28]</w:t>
      </w:r>
      <w:r w:rsidR="00E117A9" w:rsidRPr="00EF6BD9">
        <w:rPr>
          <w:rFonts w:eastAsia="Palatino Linotype" w:cs="Arial"/>
        </w:rPr>
        <w:fldChar w:fldCharType="end"/>
      </w:r>
      <w:r w:rsidR="00E117A9" w:rsidRPr="00EF6BD9">
        <w:rPr>
          <w:rFonts w:eastAsia="Palatino Linotype" w:cs="Arial"/>
        </w:rPr>
        <w:t xml:space="preserve">. </w:t>
      </w:r>
    </w:p>
    <w:p w14:paraId="3AE61377" w14:textId="4B43B18E" w:rsidR="00E117A9" w:rsidRPr="00EF6BD9" w:rsidRDefault="00E117A9" w:rsidP="00410C03">
      <w:pPr>
        <w:rPr>
          <w:rFonts w:eastAsia="Palatino Linotype" w:cs="Arial"/>
          <w:color w:val="000000"/>
        </w:rPr>
      </w:pPr>
      <w:r w:rsidRPr="00EF6BD9">
        <w:rPr>
          <w:rFonts w:eastAsia="Palatino Linotype" w:cs="Arial"/>
          <w:color w:val="000000"/>
        </w:rPr>
        <w:t xml:space="preserve">Figure </w:t>
      </w:r>
      <w:r w:rsidR="00B238B5">
        <w:rPr>
          <w:rFonts w:eastAsia="Palatino Linotype" w:cs="Arial"/>
          <w:color w:val="000000"/>
        </w:rPr>
        <w:t>11</w:t>
      </w:r>
      <w:r w:rsidRPr="00EF6BD9">
        <w:rPr>
          <w:rFonts w:eastAsia="Palatino Linotype" w:cs="Arial"/>
          <w:color w:val="000000"/>
        </w:rPr>
        <w:t xml:space="preserve"> shows the Raman map of PEMs and the corresponding loading vector associated with the first PC. The loading vector of PC1 contains the characteristic Raman bands of PSS/PAH, at 1126 cm</w:t>
      </w:r>
      <w:r w:rsidRPr="00EF6BD9">
        <w:rPr>
          <w:rFonts w:eastAsia="Palatino Linotype" w:cs="Arial"/>
          <w:color w:val="000000"/>
          <w:vertAlign w:val="superscript"/>
        </w:rPr>
        <w:t>-1</w:t>
      </w:r>
      <w:r w:rsidRPr="00EF6BD9">
        <w:rPr>
          <w:rFonts w:eastAsia="Palatino Linotype" w:cs="Arial"/>
          <w:color w:val="000000"/>
        </w:rPr>
        <w:t xml:space="preserve"> and 1597 cm</w:t>
      </w:r>
      <w:r w:rsidRPr="00EF6BD9">
        <w:rPr>
          <w:rFonts w:eastAsia="Palatino Linotype" w:cs="Arial"/>
          <w:color w:val="000000"/>
          <w:vertAlign w:val="superscript"/>
        </w:rPr>
        <w:t>-1</w:t>
      </w:r>
      <w:r w:rsidRPr="00EF6BD9">
        <w:rPr>
          <w:rFonts w:eastAsia="Palatino Linotype" w:cs="Arial"/>
          <w:color w:val="000000"/>
        </w:rPr>
        <w:t xml:space="preserve">. </w:t>
      </w:r>
      <w:r w:rsidR="00D87A5C">
        <w:rPr>
          <w:rFonts w:eastAsia="Palatino Linotype" w:cs="Arial"/>
          <w:color w:val="000000"/>
        </w:rPr>
        <w:t>The Raman</w:t>
      </w:r>
      <w:r w:rsidR="006B79BF">
        <w:rPr>
          <w:rFonts w:eastAsia="Palatino Linotype" w:cs="Arial"/>
          <w:color w:val="000000"/>
        </w:rPr>
        <w:t xml:space="preserve"> figure</w:t>
      </w:r>
      <w:r w:rsidR="00D87A5C">
        <w:rPr>
          <w:rFonts w:eastAsia="Palatino Linotype" w:cs="Arial"/>
          <w:color w:val="000000"/>
        </w:rPr>
        <w:t xml:space="preserve"> in figure </w:t>
      </w:r>
      <w:r w:rsidR="006B79BF">
        <w:rPr>
          <w:rFonts w:eastAsia="Palatino Linotype" w:cs="Arial"/>
          <w:color w:val="000000"/>
        </w:rPr>
        <w:t>11</w:t>
      </w:r>
      <w:r w:rsidR="00D87A5C">
        <w:rPr>
          <w:rFonts w:eastAsia="Palatino Linotype" w:cs="Arial"/>
          <w:color w:val="000000"/>
        </w:rPr>
        <w:t xml:space="preserve"> top left corner is colored in blue for the regions with low and negative </w:t>
      </w:r>
      <w:r w:rsidR="000066A0">
        <w:rPr>
          <w:rFonts w:eastAsia="Palatino Linotype" w:cs="Arial"/>
          <w:color w:val="000000"/>
        </w:rPr>
        <w:t xml:space="preserve">intensities of the loading vector and with red are areas with high intensities of the loading vector. </w:t>
      </w:r>
      <w:r w:rsidR="00103B78">
        <w:rPr>
          <w:rFonts w:eastAsia="Palatino Linotype" w:cs="Arial"/>
          <w:color w:val="000000"/>
        </w:rPr>
        <w:t>I</w:t>
      </w:r>
      <w:r w:rsidR="000066A0">
        <w:rPr>
          <w:rFonts w:eastAsia="Palatino Linotype" w:cs="Arial"/>
          <w:color w:val="000000"/>
        </w:rPr>
        <w:t xml:space="preserve">n figure </w:t>
      </w:r>
      <w:r w:rsidR="00B238B5">
        <w:rPr>
          <w:rFonts w:eastAsia="Palatino Linotype" w:cs="Arial"/>
          <w:color w:val="000000"/>
        </w:rPr>
        <w:t>11</w:t>
      </w:r>
      <w:r w:rsidR="000066A0">
        <w:rPr>
          <w:rFonts w:eastAsia="Palatino Linotype" w:cs="Arial"/>
          <w:color w:val="000000"/>
        </w:rPr>
        <w:t xml:space="preserve"> top right corner is an optical microscope image of PEMs.</w:t>
      </w:r>
      <w:r w:rsidR="00103B78">
        <w:rPr>
          <w:rFonts w:eastAsia="Palatino Linotype" w:cs="Arial"/>
          <w:color w:val="000000"/>
        </w:rPr>
        <w:t xml:space="preserve"> The highlighted in red area is the one mapped.</w:t>
      </w:r>
      <w:r w:rsidR="000066A0">
        <w:rPr>
          <w:rFonts w:eastAsia="Palatino Linotype" w:cs="Arial"/>
          <w:color w:val="000000"/>
        </w:rPr>
        <w:t xml:space="preserve"> By comparison, the Raman mapping successfully recreated the optical image of the capsule by using the PSS/PAH characteristic signal. </w:t>
      </w:r>
    </w:p>
    <w:p w14:paraId="27859CBD" w14:textId="77777777" w:rsidR="0045611E" w:rsidRPr="00EF6BD9" w:rsidRDefault="00455389" w:rsidP="00410C03">
      <w:pPr>
        <w:keepNext/>
        <w:jc w:val="center"/>
      </w:pPr>
      <w:r>
        <w:rPr>
          <w:noProof/>
        </w:rPr>
        <w:lastRenderedPageBreak/>
        <w:drawing>
          <wp:inline distT="0" distB="0" distL="0" distR="0" wp14:anchorId="1FF57FF9" wp14:editId="283B3D7D">
            <wp:extent cx="4261485" cy="3889375"/>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61485" cy="3889375"/>
                    </a:xfrm>
                    <a:prstGeom prst="rect">
                      <a:avLst/>
                    </a:prstGeom>
                    <a:noFill/>
                  </pic:spPr>
                </pic:pic>
              </a:graphicData>
            </a:graphic>
          </wp:inline>
        </w:drawing>
      </w:r>
    </w:p>
    <w:p w14:paraId="4BDAD6B3" w14:textId="386E0242" w:rsidR="00E117A9" w:rsidRPr="006D0467" w:rsidRDefault="0045611E" w:rsidP="00410C03">
      <w:pPr>
        <w:pStyle w:val="Caption"/>
        <w:spacing w:line="360" w:lineRule="auto"/>
        <w:jc w:val="center"/>
        <w:rPr>
          <w:rFonts w:eastAsia="Palatino Linotype" w:cs="Arial"/>
          <w:color w:val="000000"/>
          <w:sz w:val="20"/>
          <w:szCs w:val="22"/>
        </w:rPr>
      </w:pPr>
      <w:bookmarkStart w:id="43" w:name="_Toc40994083"/>
      <w:r w:rsidRPr="006D0467">
        <w:rPr>
          <w:rFonts w:cs="Arial"/>
          <w:sz w:val="20"/>
          <w:szCs w:val="22"/>
        </w:rPr>
        <w:t>Figure</w:t>
      </w:r>
      <w:r w:rsidR="00B238B5">
        <w:rPr>
          <w:rFonts w:cs="Arial"/>
          <w:sz w:val="20"/>
          <w:szCs w:val="22"/>
        </w:rPr>
        <w:t xml:space="preserve"> 11</w:t>
      </w:r>
      <w:r w:rsidRPr="006D0467">
        <w:rPr>
          <w:rFonts w:cs="Arial"/>
          <w:sz w:val="20"/>
          <w:szCs w:val="22"/>
        </w:rPr>
        <w:t>. Top left: The false color Raman map of PEMs. Top Right: Microscopy image of PEMs, bottom: The corresponding loading plot of the relevant principal component PC1.</w:t>
      </w:r>
      <w:bookmarkEnd w:id="43"/>
    </w:p>
    <w:p w14:paraId="256B7B47" w14:textId="1E0EFEBB" w:rsidR="00E117A9" w:rsidRDefault="000066A0" w:rsidP="00410C03">
      <w:pPr>
        <w:rPr>
          <w:rFonts w:eastAsia="Palatino Linotype" w:cs="Arial"/>
          <w:color w:val="000000"/>
        </w:rPr>
      </w:pPr>
      <w:r>
        <w:rPr>
          <w:rFonts w:eastAsia="Palatino Linotype" w:cs="Arial"/>
          <w:color w:val="000000"/>
        </w:rPr>
        <w:t>Raman mapping prove</w:t>
      </w:r>
      <w:r w:rsidR="00983C52">
        <w:rPr>
          <w:rFonts w:eastAsia="Palatino Linotype" w:cs="Arial"/>
          <w:color w:val="000000"/>
        </w:rPr>
        <w:t>d</w:t>
      </w:r>
      <w:r>
        <w:rPr>
          <w:rFonts w:eastAsia="Palatino Linotype" w:cs="Arial"/>
          <w:color w:val="000000"/>
        </w:rPr>
        <w:t xml:space="preserve"> </w:t>
      </w:r>
      <w:r w:rsidR="00983C52">
        <w:rPr>
          <w:rFonts w:eastAsia="Palatino Linotype" w:cs="Arial"/>
          <w:color w:val="000000"/>
        </w:rPr>
        <w:t>to be</w:t>
      </w:r>
      <w:r>
        <w:rPr>
          <w:rFonts w:eastAsia="Palatino Linotype" w:cs="Arial"/>
          <w:color w:val="000000"/>
        </w:rPr>
        <w:t xml:space="preserve"> a powerful technique to</w:t>
      </w:r>
      <w:r w:rsidR="00F74279">
        <w:rPr>
          <w:rFonts w:eastAsia="Palatino Linotype" w:cs="Arial"/>
          <w:color w:val="000000"/>
        </w:rPr>
        <w:t xml:space="preserve"> spatially</w:t>
      </w:r>
      <w:r>
        <w:rPr>
          <w:rFonts w:eastAsia="Palatino Linotype" w:cs="Arial"/>
          <w:color w:val="000000"/>
        </w:rPr>
        <w:t xml:space="preserve"> identify the PEMs and the composition of their walls. </w:t>
      </w:r>
    </w:p>
    <w:p w14:paraId="54AB08E9" w14:textId="05BA6286" w:rsidR="00E423B3" w:rsidRPr="00703F50" w:rsidRDefault="000F5C63" w:rsidP="00703F50">
      <w:pPr>
        <w:rPr>
          <w:rFonts w:eastAsia="Palatino Linotype" w:cs="Arial"/>
          <w:color w:val="000000"/>
        </w:rPr>
      </w:pPr>
      <w:r>
        <w:rPr>
          <w:rFonts w:eastAsia="Palatino Linotype" w:cs="Arial"/>
          <w:color w:val="000000"/>
        </w:rPr>
        <w:t>Next, we performed a study on the ability of these C7-AuNPs loaded PEMs to generate heat and eventually alter their wall integrity. The capsules were irradiated with 532 nm laser having an intensity of 2.5*10</w:t>
      </w:r>
      <w:r>
        <w:rPr>
          <w:rFonts w:eastAsia="Palatino Linotype" w:cs="Arial"/>
          <w:color w:val="000000"/>
          <w:vertAlign w:val="superscript"/>
        </w:rPr>
        <w:t xml:space="preserve">6 </w:t>
      </w:r>
      <w:r>
        <w:rPr>
          <w:rFonts w:eastAsia="Palatino Linotype" w:cs="Arial"/>
          <w:color w:val="000000"/>
        </w:rPr>
        <w:t>W/cm</w:t>
      </w:r>
      <w:r>
        <w:rPr>
          <w:rFonts w:eastAsia="Palatino Linotype" w:cs="Arial"/>
          <w:color w:val="000000"/>
          <w:vertAlign w:val="superscript"/>
        </w:rPr>
        <w:t xml:space="preserve">2 </w:t>
      </w:r>
      <w:r>
        <w:rPr>
          <w:rFonts w:eastAsia="Palatino Linotype" w:cs="Arial"/>
          <w:color w:val="000000"/>
        </w:rPr>
        <w:t xml:space="preserve">for various amounts of time, ranging from 0.01 seconds to 3 seconds. </w:t>
      </w:r>
      <w:r w:rsidR="00703F50">
        <w:rPr>
          <w:rFonts w:eastAsia="Palatino Linotype" w:cs="Arial"/>
          <w:color w:val="000000"/>
        </w:rPr>
        <w:t>Compared to the non-irradiated sample, the most striking observation is that with an increase in exposure time, the space around the capsules starts to become positive for the polymer’s PSS/PAH signal, indicating that some of these are leaking into the surrounding environment. For times of exposure from 0 to 0.2 s these images do not indicate precisely that these capsules are physically broken, but it definitely suggests that the capsule’s membrane suffers damage due to the polymer’s diffusion in the surrounding environment. For 3s exposure time, the Raman map generated from PC1 component suggests that the capsule is disintegrated. This is the first proof of concept that the C7-AuNPs generate enough heat to start producing changes in the PEM’s structure</w:t>
      </w:r>
      <w:bookmarkStart w:id="44" w:name="_Hlk39496749"/>
    </w:p>
    <w:p w14:paraId="4081A3A4" w14:textId="77777777" w:rsidR="00E117A9" w:rsidRPr="00807DB2" w:rsidRDefault="00E423B3" w:rsidP="00410C03">
      <w:pPr>
        <w:pStyle w:val="Heading3"/>
        <w:numPr>
          <w:ilvl w:val="1"/>
          <w:numId w:val="1"/>
        </w:numPr>
        <w:rPr>
          <w:rFonts w:ascii="Arial" w:hAnsi="Arial" w:cs="Arial"/>
          <w:szCs w:val="22"/>
        </w:rPr>
      </w:pPr>
      <w:bookmarkStart w:id="45" w:name="_Toc41136464"/>
      <w:r w:rsidRPr="00807DB2">
        <w:rPr>
          <w:rFonts w:ascii="Arial" w:hAnsi="Arial" w:cs="Arial"/>
          <w:szCs w:val="22"/>
        </w:rPr>
        <w:lastRenderedPageBreak/>
        <w:t>In vitro evaluation of PEMs</w:t>
      </w:r>
      <w:bookmarkEnd w:id="45"/>
      <w:r w:rsidRPr="00807DB2">
        <w:rPr>
          <w:rFonts w:ascii="Arial" w:hAnsi="Arial" w:cs="Arial"/>
          <w:szCs w:val="22"/>
        </w:rPr>
        <w:t xml:space="preserve"> </w:t>
      </w:r>
    </w:p>
    <w:bookmarkEnd w:id="44"/>
    <w:p w14:paraId="486FB1FB" w14:textId="77777777" w:rsidR="00E423B3" w:rsidRPr="00E423B3" w:rsidRDefault="00E423B3" w:rsidP="00E423B3"/>
    <w:p w14:paraId="000BB724" w14:textId="36B1AECF" w:rsidR="00CB4E31" w:rsidRPr="00EF6BD9" w:rsidRDefault="00CB4E31" w:rsidP="00CB4E31">
      <w:pPr>
        <w:rPr>
          <w:rFonts w:eastAsia="Palatino Linotype" w:cs="Arial"/>
          <w:color w:val="000000"/>
        </w:rPr>
      </w:pPr>
      <w:r>
        <w:rPr>
          <w:rFonts w:cs="Arial"/>
        </w:rPr>
        <w:t>The polymeric capsules have a rational design to facilitate uptake in the cells. The</w:t>
      </w:r>
      <w:r w:rsidRPr="00EF6BD9">
        <w:rPr>
          <w:rFonts w:eastAsia="Palatino Linotype" w:cs="Arial"/>
          <w:color w:val="000000"/>
        </w:rPr>
        <w:t xml:space="preserve"> last layer is positively charged in order to promote an electrostatic interaction with the cellular membrane which is negatively charged</w:t>
      </w:r>
    </w:p>
    <w:p w14:paraId="57FFE276" w14:textId="7E959F55" w:rsidR="00B238B5" w:rsidRPr="00703F50" w:rsidRDefault="00E423B3" w:rsidP="00E423B3">
      <w:pPr>
        <w:rPr>
          <w:rFonts w:cs="Arial"/>
          <w:color w:val="000000"/>
        </w:rPr>
      </w:pPr>
      <w:r w:rsidRPr="00EF6BD9">
        <w:rPr>
          <w:rFonts w:cs="Arial"/>
          <w:color w:val="000000"/>
        </w:rPr>
        <w:t xml:space="preserve">D407 cells were treated with different doses of capsules. These doses are expressed in the number of capsules intended per cell. </w:t>
      </w:r>
      <w:r w:rsidRPr="00EF6BD9">
        <w:rPr>
          <w:rFonts w:eastAsia="Batang" w:cs="Arial"/>
          <w:lang w:eastAsia="ko-KR"/>
        </w:rPr>
        <w:t>According to the WST1 cell proliferation assay results, the capsules are not inducing any</w:t>
      </w:r>
      <w:r w:rsidR="006D4BBD">
        <w:rPr>
          <w:rFonts w:eastAsia="Batang" w:cs="Arial"/>
          <w:lang w:eastAsia="ko-KR"/>
        </w:rPr>
        <w:t xml:space="preserve"> significant</w:t>
      </w:r>
      <w:r w:rsidRPr="00EF6BD9">
        <w:rPr>
          <w:rFonts w:eastAsia="Batang" w:cs="Arial"/>
          <w:lang w:eastAsia="ko-KR"/>
        </w:rPr>
        <w:t xml:space="preserve"> toxic effect on the cells, for the range of doses tested. </w:t>
      </w:r>
    </w:p>
    <w:p w14:paraId="5D3547F2" w14:textId="77777777" w:rsidR="00E423B3" w:rsidRPr="006D4BBD" w:rsidRDefault="00E423B3" w:rsidP="00E423B3">
      <w:pPr>
        <w:rPr>
          <w:rFonts w:cs="Arial"/>
          <w:i/>
        </w:rPr>
      </w:pPr>
      <w:r w:rsidRPr="00EF6BD9">
        <w:rPr>
          <w:rFonts w:cs="Arial"/>
          <w:i/>
        </w:rPr>
        <w:t xml:space="preserve">Microscopy analysis of PSS/PAH microcapsules internalized in D407 cells </w:t>
      </w:r>
    </w:p>
    <w:p w14:paraId="442FFE8B" w14:textId="40A332CF" w:rsidR="00E423B3" w:rsidRPr="00A657BA" w:rsidRDefault="00E423B3" w:rsidP="00E423B3">
      <w:pPr>
        <w:rPr>
          <w:rFonts w:cs="Arial"/>
        </w:rPr>
      </w:pPr>
      <w:r w:rsidRPr="00EF6BD9">
        <w:rPr>
          <w:rFonts w:cs="Arial"/>
          <w:color w:val="222222"/>
          <w:spacing w:val="3"/>
          <w:shd w:val="clear" w:color="auto" w:fill="FFFFFF"/>
        </w:rPr>
        <w:t>The intracellular localization of</w:t>
      </w:r>
      <w:r w:rsidRPr="00EF6BD9">
        <w:rPr>
          <w:rFonts w:cs="Arial"/>
        </w:rPr>
        <w:t xml:space="preserve"> PSS/PAH microcapsules in D407 cell line was monitored by confocal scanning laser microscopy</w:t>
      </w:r>
      <w:r w:rsidRPr="00EF6BD9">
        <w:rPr>
          <w:rFonts w:cs="Arial"/>
          <w:color w:val="222222"/>
          <w:spacing w:val="3"/>
          <w:shd w:val="clear" w:color="auto" w:fill="FFFFFF"/>
        </w:rPr>
        <w:t>.</w:t>
      </w:r>
      <w:r w:rsidR="00B238B5">
        <w:rPr>
          <w:rFonts w:cs="Arial"/>
          <w:color w:val="222222"/>
          <w:spacing w:val="3"/>
          <w:shd w:val="clear" w:color="auto" w:fill="FFFFFF"/>
        </w:rPr>
        <w:t xml:space="preserve"> The most representative images are shown in Figure 12. </w:t>
      </w:r>
      <w:r w:rsidRPr="00EF6BD9">
        <w:rPr>
          <w:rFonts w:cs="Arial"/>
        </w:rPr>
        <w:t>A closer look at th</w:t>
      </w:r>
      <w:r w:rsidR="008F10F8">
        <w:rPr>
          <w:rFonts w:cs="Arial"/>
        </w:rPr>
        <w:t>e</w:t>
      </w:r>
      <w:r w:rsidRPr="00EF6BD9">
        <w:rPr>
          <w:rFonts w:cs="Arial"/>
        </w:rPr>
        <w:t>s</w:t>
      </w:r>
      <w:r w:rsidR="008F10F8">
        <w:rPr>
          <w:rFonts w:cs="Arial"/>
        </w:rPr>
        <w:t>e</w:t>
      </w:r>
      <w:r w:rsidRPr="00EF6BD9">
        <w:rPr>
          <w:rFonts w:cs="Arial"/>
        </w:rPr>
        <w:t xml:space="preserve"> confocal images highlights that around 2-3 capsules are internalized per cell. The images on the </w:t>
      </w:r>
      <w:r w:rsidR="00457D5C">
        <w:rPr>
          <w:rFonts w:cs="Arial"/>
        </w:rPr>
        <w:t>right</w:t>
      </w:r>
      <w:r w:rsidRPr="00EF6BD9">
        <w:rPr>
          <w:rFonts w:cs="Arial"/>
        </w:rPr>
        <w:t xml:space="preserve"> indicate that the PEMs are internalized since they are in the same focal plane as the cells and nucleus</w:t>
      </w:r>
    </w:p>
    <w:p w14:paraId="0044F34A" w14:textId="77777777" w:rsidR="00E423B3" w:rsidRPr="00EF6BD9" w:rsidRDefault="00E423B3" w:rsidP="00E423B3">
      <w:pPr>
        <w:keepNext/>
        <w:jc w:val="center"/>
      </w:pPr>
      <w:r w:rsidRPr="00EF6BD9">
        <w:rPr>
          <w:rFonts w:cs="Arial"/>
          <w:noProof/>
        </w:rPr>
        <w:drawing>
          <wp:inline distT="0" distB="0" distL="0" distR="0" wp14:anchorId="52680EFA" wp14:editId="3FBF6AFE">
            <wp:extent cx="2388707" cy="36322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98989" cy="3647834"/>
                    </a:xfrm>
                    <a:prstGeom prst="rect">
                      <a:avLst/>
                    </a:prstGeom>
                    <a:noFill/>
                  </pic:spPr>
                </pic:pic>
              </a:graphicData>
            </a:graphic>
          </wp:inline>
        </w:drawing>
      </w:r>
    </w:p>
    <w:p w14:paraId="70361AB9" w14:textId="611410A5" w:rsidR="00E423B3" w:rsidRPr="006D0467" w:rsidRDefault="00E423B3" w:rsidP="00E423B3">
      <w:pPr>
        <w:pStyle w:val="Caption"/>
        <w:spacing w:line="360" w:lineRule="auto"/>
        <w:jc w:val="center"/>
        <w:rPr>
          <w:rFonts w:cs="Arial"/>
          <w:sz w:val="20"/>
          <w:szCs w:val="22"/>
        </w:rPr>
      </w:pPr>
      <w:bookmarkStart w:id="46" w:name="_Toc40994086"/>
      <w:r w:rsidRPr="006D0467">
        <w:rPr>
          <w:rFonts w:cs="Arial"/>
          <w:sz w:val="20"/>
          <w:szCs w:val="22"/>
        </w:rPr>
        <w:t xml:space="preserve">Figure </w:t>
      </w:r>
      <w:r w:rsidRPr="006D0467">
        <w:rPr>
          <w:rFonts w:cs="Arial"/>
          <w:sz w:val="20"/>
          <w:szCs w:val="22"/>
        </w:rPr>
        <w:fldChar w:fldCharType="begin"/>
      </w:r>
      <w:r w:rsidRPr="006D0467">
        <w:rPr>
          <w:rFonts w:cs="Arial"/>
          <w:sz w:val="20"/>
          <w:szCs w:val="22"/>
        </w:rPr>
        <w:instrText xml:space="preserve"> SEQ Figure \* ARABIC </w:instrText>
      </w:r>
      <w:r w:rsidRPr="006D0467">
        <w:rPr>
          <w:rFonts w:cs="Arial"/>
          <w:sz w:val="20"/>
          <w:szCs w:val="22"/>
        </w:rPr>
        <w:fldChar w:fldCharType="separate"/>
      </w:r>
      <w:r w:rsidR="00B238B5">
        <w:rPr>
          <w:rFonts w:cs="Arial"/>
          <w:noProof/>
          <w:sz w:val="20"/>
          <w:szCs w:val="22"/>
        </w:rPr>
        <w:t>12</w:t>
      </w:r>
      <w:r w:rsidRPr="006D0467">
        <w:rPr>
          <w:rFonts w:cs="Arial"/>
          <w:sz w:val="20"/>
          <w:szCs w:val="22"/>
        </w:rPr>
        <w:fldChar w:fldCharType="end"/>
      </w:r>
      <w:r w:rsidRPr="006D0467">
        <w:rPr>
          <w:rFonts w:cs="Arial"/>
          <w:sz w:val="20"/>
          <w:szCs w:val="22"/>
        </w:rPr>
        <w:t>. Confocal microscopy of D407 cells non-treated and treated with PSS/PAH microcapsules for 24 h. Cytoskeleton of D407 cells is shown as green stained by phalloidine, nuclei are stained in blue with Draq5 and the microcapsules are stained in red.</w:t>
      </w:r>
      <w:bookmarkEnd w:id="46"/>
    </w:p>
    <w:p w14:paraId="58F29689" w14:textId="77777777" w:rsidR="00E423B3" w:rsidRPr="00EF6BD9" w:rsidRDefault="00E423B3" w:rsidP="00E423B3">
      <w:pPr>
        <w:rPr>
          <w:rFonts w:cs="Arial"/>
        </w:rPr>
      </w:pPr>
    </w:p>
    <w:p w14:paraId="6D85F6FC" w14:textId="77777777" w:rsidR="00E423B3" w:rsidRPr="000C4D54" w:rsidRDefault="00E423B3" w:rsidP="000C4D54">
      <w:pPr>
        <w:jc w:val="left"/>
        <w:rPr>
          <w:rFonts w:cs="Arial"/>
          <w:i/>
        </w:rPr>
      </w:pPr>
      <w:r w:rsidRPr="00EF6BD9">
        <w:rPr>
          <w:rFonts w:cs="Arial"/>
          <w:i/>
        </w:rPr>
        <w:t>Raman mapping of D407 cells loaded with PEM capsules</w:t>
      </w:r>
    </w:p>
    <w:p w14:paraId="7B08A1B9" w14:textId="2D786CCA" w:rsidR="00E423B3" w:rsidRPr="00703F50" w:rsidRDefault="00E423B3" w:rsidP="00703F50">
      <w:pPr>
        <w:rPr>
          <w:rFonts w:eastAsia="Palatino Linotype" w:cs="Arial"/>
          <w:color w:val="000000"/>
        </w:rPr>
      </w:pPr>
      <w:r w:rsidRPr="00EF6BD9">
        <w:rPr>
          <w:rFonts w:eastAsia="Palatino Linotype" w:cs="Arial"/>
        </w:rPr>
        <w:t xml:space="preserve">The D407 cells were exposed to PEMs for 24 hours and then they were imaged and analyzed. </w:t>
      </w:r>
      <w:r w:rsidR="00A657BA" w:rsidRPr="00EF6BD9">
        <w:rPr>
          <w:rFonts w:eastAsia="Palatino Linotype" w:cs="Arial"/>
          <w:color w:val="000000"/>
        </w:rPr>
        <w:t xml:space="preserve">By using the technique of Raman mapping it was possible to image the microcapsules inside D407 cells. Moreover, </w:t>
      </w:r>
      <w:r w:rsidR="00A657BA" w:rsidRPr="00EF6BD9">
        <w:rPr>
          <w:rFonts w:eastAsia="Palatino Linotype" w:cs="Arial"/>
          <w:i/>
          <w:color w:val="000000"/>
        </w:rPr>
        <w:t>in vitro</w:t>
      </w:r>
      <w:r w:rsidR="00A657BA" w:rsidRPr="00EF6BD9">
        <w:rPr>
          <w:rFonts w:eastAsia="Palatino Linotype" w:cs="Arial"/>
          <w:color w:val="000000"/>
        </w:rPr>
        <w:t xml:space="preserve"> Raman mapping performed on D407 cells showed successful localization of the capsules in the cellular cytoplasm and to discriminate the microcapsules from other cellular components.  </w:t>
      </w:r>
    </w:p>
    <w:p w14:paraId="153142DA" w14:textId="77777777" w:rsidR="00E423B3" w:rsidRPr="00807DB2" w:rsidRDefault="00E423B3" w:rsidP="00E423B3">
      <w:pPr>
        <w:pStyle w:val="Heading3"/>
        <w:numPr>
          <w:ilvl w:val="1"/>
          <w:numId w:val="1"/>
        </w:numPr>
        <w:rPr>
          <w:rFonts w:ascii="Arial" w:hAnsi="Arial" w:cs="Arial"/>
          <w:szCs w:val="22"/>
        </w:rPr>
      </w:pPr>
      <w:bookmarkStart w:id="47" w:name="_Toc41136465"/>
      <w:r w:rsidRPr="00807DB2">
        <w:rPr>
          <w:rFonts w:ascii="Arial" w:hAnsi="Arial" w:cs="Arial"/>
          <w:szCs w:val="22"/>
        </w:rPr>
        <w:t>Conclusions</w:t>
      </w:r>
      <w:bookmarkEnd w:id="47"/>
    </w:p>
    <w:p w14:paraId="1DDE566D" w14:textId="77777777" w:rsidR="00E062CA" w:rsidRPr="00EF6BD9" w:rsidRDefault="00E062CA" w:rsidP="00410C03">
      <w:pPr>
        <w:rPr>
          <w:rFonts w:cs="Arial"/>
        </w:rPr>
      </w:pPr>
    </w:p>
    <w:p w14:paraId="07551B32" w14:textId="44C160F8" w:rsidR="00F30D23" w:rsidRDefault="00CF01DF" w:rsidP="00410C03">
      <w:pPr>
        <w:rPr>
          <w:rFonts w:eastAsia="Palatino Linotype" w:cs="Arial"/>
        </w:rPr>
      </w:pPr>
      <w:r w:rsidRPr="00EF6BD9">
        <w:rPr>
          <w:rFonts w:cs="Arial"/>
        </w:rPr>
        <w:t xml:space="preserve">Successful </w:t>
      </w:r>
      <w:r w:rsidR="00AD0319">
        <w:rPr>
          <w:rFonts w:cs="Arial"/>
        </w:rPr>
        <w:t xml:space="preserve">868 nm </w:t>
      </w:r>
      <w:r w:rsidRPr="00EF6BD9">
        <w:rPr>
          <w:rFonts w:cs="Arial"/>
        </w:rPr>
        <w:t xml:space="preserve">C7-AuNps loaded PEMs were synthesized. </w:t>
      </w:r>
      <w:r w:rsidR="0063694A">
        <w:rPr>
          <w:rFonts w:eastAsia="Palatino Linotype" w:cs="Arial"/>
        </w:rPr>
        <w:t xml:space="preserve">Raman mapping proved to be a strong technique to </w:t>
      </w:r>
      <w:r w:rsidR="00F02F3E">
        <w:rPr>
          <w:rFonts w:eastAsia="Palatino Linotype" w:cs="Arial"/>
        </w:rPr>
        <w:t>spatially identify</w:t>
      </w:r>
      <w:r w:rsidR="0063694A">
        <w:rPr>
          <w:rFonts w:eastAsia="Palatino Linotype" w:cs="Arial"/>
        </w:rPr>
        <w:t xml:space="preserve"> the PEMs. </w:t>
      </w:r>
      <w:r w:rsidR="000066A0" w:rsidRPr="00EF6BD9">
        <w:rPr>
          <w:rFonts w:eastAsia="Palatino Linotype" w:cs="Arial"/>
        </w:rPr>
        <w:t xml:space="preserve">When comparing to the microscopy image of the capsules, it can be observed that the Raman map replicates the image and </w:t>
      </w:r>
      <w:r w:rsidR="000975A4">
        <w:rPr>
          <w:rFonts w:eastAsia="Palatino Linotype" w:cs="Arial"/>
        </w:rPr>
        <w:t>easily allows for</w:t>
      </w:r>
      <w:r w:rsidR="000066A0" w:rsidRPr="00EF6BD9">
        <w:rPr>
          <w:rFonts w:eastAsia="Palatino Linotype" w:cs="Arial"/>
        </w:rPr>
        <w:t xml:space="preserve"> discrimination of the capsules analyzed</w:t>
      </w:r>
      <w:r w:rsidR="00A657BA">
        <w:rPr>
          <w:rFonts w:eastAsia="Palatino Linotype" w:cs="Arial"/>
        </w:rPr>
        <w:t xml:space="preserve">. </w:t>
      </w:r>
      <w:r w:rsidR="002F1554">
        <w:rPr>
          <w:rFonts w:eastAsia="Palatino Linotype" w:cs="Arial"/>
        </w:rPr>
        <w:t xml:space="preserve">Using Raman mapping, changes in PEM’s wall structure were monitored after laser irradiation, to determine if C7-AuNPs that were loaded in the PEM’s membrane are light-responsive. After 0.2 seconds of laser irradiation, changes in Raman maps start to point towards the wall’s composition being disintegrated. </w:t>
      </w:r>
    </w:p>
    <w:p w14:paraId="0C4F91AA" w14:textId="77777777" w:rsidR="00703F50" w:rsidRPr="009A3A47" w:rsidRDefault="00703F50" w:rsidP="00410C03">
      <w:pPr>
        <w:rPr>
          <w:rFonts w:cs="Arial"/>
        </w:rPr>
      </w:pPr>
    </w:p>
    <w:p w14:paraId="6700FDA4" w14:textId="3638D7FF" w:rsidR="00EC105F" w:rsidRPr="00807DB2" w:rsidRDefault="00F30D23" w:rsidP="00E423B3">
      <w:pPr>
        <w:pStyle w:val="Heading2"/>
        <w:numPr>
          <w:ilvl w:val="0"/>
          <w:numId w:val="1"/>
        </w:numPr>
        <w:rPr>
          <w:rFonts w:ascii="Arial" w:hAnsi="Arial" w:cs="Arial"/>
          <w:sz w:val="28"/>
          <w:szCs w:val="22"/>
        </w:rPr>
      </w:pPr>
      <w:bookmarkStart w:id="48" w:name="_Toc41136466"/>
      <w:r w:rsidRPr="00807DB2">
        <w:rPr>
          <w:rFonts w:ascii="Arial" w:hAnsi="Arial" w:cs="Arial"/>
          <w:sz w:val="28"/>
          <w:szCs w:val="22"/>
        </w:rPr>
        <w:t>Final conclusions</w:t>
      </w:r>
      <w:bookmarkEnd w:id="48"/>
    </w:p>
    <w:p w14:paraId="2C0F6A6D" w14:textId="10282456" w:rsidR="00E117A9" w:rsidRDefault="00E117A9" w:rsidP="00410C03">
      <w:pPr>
        <w:rPr>
          <w:rFonts w:cs="Arial"/>
        </w:rPr>
      </w:pPr>
    </w:p>
    <w:p w14:paraId="3E272BD7" w14:textId="77777777" w:rsidR="001C46D9" w:rsidRDefault="001C46D9" w:rsidP="001C46D9">
      <w:pPr>
        <w:rPr>
          <w:rFonts w:cs="Arial"/>
        </w:rPr>
      </w:pPr>
      <w:r>
        <w:rPr>
          <w:rFonts w:cs="Arial"/>
        </w:rPr>
        <w:t xml:space="preserve">The present study focuses on method development for gold nanoparticle synthesis and characterization of the obtained gold nanoparticles. The pursuit of obtaining the “perfect” gold nanoparticle culminates with achieving a successful drug delivery platform. The design rationale for the drug delivery platform is a light responsive polymeric capsule suitable for hydrophobic drugs and nutraceuticals. Taking advantage of gold nanoparticles’ unique biophysical characteristics, and especially their excellent light-to-heat conversion, allows the design of a delivery vector with controllable release of its cargo.  </w:t>
      </w:r>
    </w:p>
    <w:p w14:paraId="0A6DD009" w14:textId="6008DC0D" w:rsidR="001C46D9" w:rsidRDefault="001C46D9" w:rsidP="001C46D9">
      <w:pPr>
        <w:rPr>
          <w:rFonts w:cs="Arial"/>
        </w:rPr>
      </w:pPr>
      <w:r>
        <w:rPr>
          <w:rFonts w:cs="Arial"/>
        </w:rPr>
        <w:t xml:space="preserve">The collagen AuNPs obtained in this study range from 7 nm and spherical to 60 nm and anisotropic. The SPR for C7-AuNPs is 520 nm and for C60-AuNps is 582 nm. The size distribution for C7-AuNPs is narrow, spanning from 5 to 10 nm. For C60-AuNPs the distribution is quite broad, from 20 to 100 nm. Both types of nanoparticles are stable in the synthesis buffer for extended periods of time. They show stability in cell culture media that is typically used in </w:t>
      </w:r>
      <w:r w:rsidRPr="004513DC">
        <w:rPr>
          <w:rFonts w:cs="Arial"/>
          <w:i/>
        </w:rPr>
        <w:t>in vitro</w:t>
      </w:r>
      <w:r>
        <w:rPr>
          <w:rFonts w:cs="Arial"/>
        </w:rPr>
        <w:t xml:space="preserve"> </w:t>
      </w:r>
      <w:r>
        <w:rPr>
          <w:rFonts w:cs="Arial"/>
        </w:rPr>
        <w:lastRenderedPageBreak/>
        <w:t>experiments and are unstable in environments that have high ionic strength. The C7-AuNPs and C60-AuNPs show high biocompatibility, as evidenced by the minimal toxic effect on cellular viability for the doses tested</w:t>
      </w:r>
      <w:r w:rsidR="00A657BA">
        <w:rPr>
          <w:rFonts w:cs="Arial"/>
        </w:rPr>
        <w:t>.</w:t>
      </w:r>
      <w:r>
        <w:rPr>
          <w:rFonts w:cs="Arial"/>
        </w:rPr>
        <w:t xml:space="preserve"> </w:t>
      </w:r>
    </w:p>
    <w:p w14:paraId="0544B015" w14:textId="0508EBCF" w:rsidR="001C46D9" w:rsidRPr="00EF6BD9" w:rsidRDefault="001C46D9" w:rsidP="009A3A47">
      <w:pPr>
        <w:rPr>
          <w:rFonts w:cs="Arial"/>
        </w:rPr>
      </w:pPr>
      <w:r>
        <w:rPr>
          <w:rFonts w:cs="Arial"/>
        </w:rPr>
        <w:t xml:space="preserve">The major conclusion here is that surface coating is the driving factor for toxicity and that size regulates the uptake rates. </w:t>
      </w:r>
    </w:p>
    <w:p w14:paraId="3723C822" w14:textId="57A69CE9" w:rsidR="001C46D9" w:rsidRDefault="001C46D9" w:rsidP="001C46D9">
      <w:pPr>
        <w:rPr>
          <w:rFonts w:cs="Arial"/>
        </w:rPr>
      </w:pPr>
      <w:r>
        <w:rPr>
          <w:rFonts w:cs="Arial"/>
        </w:rPr>
        <w:t xml:space="preserve">To engineer a biocompatible delivery platform taking advantage of the properties of C7-AuNPs, our vision was to employ a polymeric microcapsule synthesized through a layer-by-layer technique to encapsulate hydrophobic drugs and decorate its walls with the C7-AuNPs. Upon laser irradiation, enough heat can be generated, in theory, to disintegrate or expand the capsule and release the drug. </w:t>
      </w:r>
    </w:p>
    <w:p w14:paraId="72C18429" w14:textId="77777777" w:rsidR="001C46D9" w:rsidRDefault="001C46D9" w:rsidP="001C46D9">
      <w:pPr>
        <w:rPr>
          <w:rFonts w:cs="Arial"/>
        </w:rPr>
      </w:pPr>
      <w:r>
        <w:rPr>
          <w:rFonts w:cs="Arial"/>
        </w:rPr>
        <w:t xml:space="preserve">Following this design, we successfully synthesized PEMs with 8 layers of polymers and C7-AuNPs. The average size of PEMs is 868 nm and the last layer was chosen to be positively charged so that it would electrostatically interact with the negatively charged cellular membrane to facilitate uptake. The PEMs didn’t show any significant cytotoxic effects and the average uptake probed by fluorescence and TEM imaging indicated around 2-3 PEMs per cell out of 10 PEMs treated per cell. By testing different laser irradiation times, we show that laser exposure times as low as 0.2 seconds cause structural damage of the PEMs, and at 3s of laser irradiation the PEMs were completely disintegrated. These findings indicate that such a delivery platform would be a potentially successful strategy to deliver hydrophobic drugs to a localized target of interest. </w:t>
      </w:r>
    </w:p>
    <w:p w14:paraId="04F80180" w14:textId="77777777" w:rsidR="001C46D9" w:rsidRDefault="001C46D9" w:rsidP="001C46D9">
      <w:pPr>
        <w:rPr>
          <w:rFonts w:cs="Arial"/>
        </w:rPr>
      </w:pPr>
      <w:r>
        <w:rPr>
          <w:rFonts w:cs="Arial"/>
        </w:rPr>
        <w:t xml:space="preserve">Another significant component of this thesis was the confirmation of Raman mapping as a powerful technique to spatially identify structures. This method was used to detect the effects of laser irradiation on the structural integrity of PEMs. Moreover, Raman mapping was used to image the PEM capsules and to help discriminate them once inside cells. </w:t>
      </w:r>
    </w:p>
    <w:p w14:paraId="395E2E7E" w14:textId="77777777" w:rsidR="001C46D9" w:rsidRDefault="001C46D9" w:rsidP="001C46D9">
      <w:pPr>
        <w:rPr>
          <w:rFonts w:cs="Arial"/>
          <w:lang w:bidi="en-US"/>
        </w:rPr>
      </w:pPr>
      <w:r>
        <w:rPr>
          <w:rFonts w:cs="Arial"/>
          <w:lang w:bidi="en-US"/>
        </w:rPr>
        <w:t xml:space="preserve">Conclusively, the present thesis presents a robust method development of gold nanoparticle synthesis, which furthers our scientific understanding of the effect of synthesis parameters on nanoparticle characteristics. One step further was taken in the assessment of the behavior of these nanoparticles </w:t>
      </w:r>
      <w:r w:rsidRPr="00FC12DC">
        <w:rPr>
          <w:rFonts w:cs="Arial"/>
          <w:i/>
          <w:lang w:bidi="en-US"/>
        </w:rPr>
        <w:t>in vitro</w:t>
      </w:r>
      <w:r>
        <w:rPr>
          <w:rFonts w:cs="Arial"/>
          <w:lang w:bidi="en-US"/>
        </w:rPr>
        <w:t xml:space="preserve">, where the nanoparticle size and shape had a great impact on their cytotoxicity and uptake. Lastly, a successful drug delivery platform was designed by using the light to heat conversion capacity of gold nanoparticles. These findings uniquely contribute to the expansion of gold nanoparticle application in the biological field. </w:t>
      </w:r>
    </w:p>
    <w:p w14:paraId="6D2A6AF1" w14:textId="77777777" w:rsidR="001C46D9" w:rsidRPr="00EF6BD9" w:rsidRDefault="001C46D9" w:rsidP="001C46D9">
      <w:pPr>
        <w:rPr>
          <w:rFonts w:cs="Arial"/>
          <w:lang w:bidi="en-US"/>
        </w:rPr>
      </w:pPr>
    </w:p>
    <w:p w14:paraId="77C4D1EF" w14:textId="4B68596B" w:rsidR="00F30D23" w:rsidRPr="00EF6BD9" w:rsidRDefault="00F30D23" w:rsidP="00410C03">
      <w:pPr>
        <w:rPr>
          <w:rFonts w:cs="Arial"/>
        </w:rPr>
      </w:pPr>
    </w:p>
    <w:p w14:paraId="54B6A3A7" w14:textId="77777777" w:rsidR="00E032CA" w:rsidRPr="00807DB2" w:rsidRDefault="00F30D23" w:rsidP="00410C03">
      <w:pPr>
        <w:pStyle w:val="Heading1"/>
        <w:rPr>
          <w:rFonts w:ascii="Arial" w:hAnsi="Arial" w:cs="Arial"/>
          <w:sz w:val="28"/>
          <w:szCs w:val="22"/>
        </w:rPr>
      </w:pPr>
      <w:bookmarkStart w:id="49" w:name="_Toc41136467"/>
      <w:r w:rsidRPr="00807DB2">
        <w:rPr>
          <w:rFonts w:ascii="Arial" w:hAnsi="Arial" w:cs="Arial"/>
          <w:sz w:val="28"/>
          <w:szCs w:val="22"/>
        </w:rPr>
        <w:lastRenderedPageBreak/>
        <w:t>References</w:t>
      </w:r>
      <w:bookmarkEnd w:id="49"/>
    </w:p>
    <w:p w14:paraId="600DA653" w14:textId="77777777" w:rsidR="00F2107C" w:rsidRPr="00F2107C" w:rsidRDefault="00E032CA" w:rsidP="00F2107C">
      <w:pPr>
        <w:pStyle w:val="EndNoteBibliography"/>
        <w:spacing w:after="0"/>
        <w:ind w:left="720" w:hanging="720"/>
      </w:pPr>
      <w:r w:rsidRPr="00EF6BD9">
        <w:rPr>
          <w:rFonts w:ascii="Arial" w:hAnsi="Arial" w:cs="Arial"/>
        </w:rPr>
        <w:fldChar w:fldCharType="begin"/>
      </w:r>
      <w:r w:rsidRPr="00EF6BD9">
        <w:rPr>
          <w:rFonts w:ascii="Arial" w:hAnsi="Arial" w:cs="Arial"/>
        </w:rPr>
        <w:instrText xml:space="preserve"> ADDIN EN.REFLIST </w:instrText>
      </w:r>
      <w:r w:rsidRPr="00EF6BD9">
        <w:rPr>
          <w:rFonts w:ascii="Arial" w:hAnsi="Arial" w:cs="Arial"/>
        </w:rPr>
        <w:fldChar w:fldCharType="separate"/>
      </w:r>
      <w:r w:rsidR="00F2107C" w:rsidRPr="00F2107C">
        <w:t>1.</w:t>
      </w:r>
      <w:r w:rsidR="00F2107C" w:rsidRPr="00F2107C">
        <w:tab/>
        <w:t xml:space="preserve">Jimenez-Ruiz, A., et al., </w:t>
      </w:r>
      <w:r w:rsidR="00F2107C" w:rsidRPr="00F2107C">
        <w:rPr>
          <w:i/>
        </w:rPr>
        <w:t>Nonfunctionalized Gold Nanoparticles: Synthetic Routes and Synthesis Condition Dependence.</w:t>
      </w:r>
      <w:r w:rsidR="00F2107C" w:rsidRPr="00F2107C">
        <w:t xml:space="preserve"> 2015. </w:t>
      </w:r>
      <w:r w:rsidR="00F2107C" w:rsidRPr="00F2107C">
        <w:rPr>
          <w:b/>
        </w:rPr>
        <w:t>21</w:t>
      </w:r>
      <w:r w:rsidR="00F2107C" w:rsidRPr="00F2107C">
        <w:t>(27): p. 9596-9609.</w:t>
      </w:r>
    </w:p>
    <w:p w14:paraId="6C279202" w14:textId="77777777" w:rsidR="00F2107C" w:rsidRPr="00F2107C" w:rsidRDefault="00F2107C" w:rsidP="00F2107C">
      <w:pPr>
        <w:pStyle w:val="EndNoteBibliography"/>
        <w:spacing w:after="0"/>
        <w:ind w:left="720" w:hanging="720"/>
      </w:pPr>
      <w:r w:rsidRPr="00F2107C">
        <w:t>2.</w:t>
      </w:r>
      <w:r w:rsidRPr="00F2107C">
        <w:tab/>
        <w:t xml:space="preserve">Turkevich, J., P.C. Stevenson, and J. Hillier, </w:t>
      </w:r>
      <w:r w:rsidRPr="00F2107C">
        <w:rPr>
          <w:i/>
        </w:rPr>
        <w:t>A study of the nucleation and growth processes in the synthesis of colloidal gold.</w:t>
      </w:r>
      <w:r w:rsidRPr="00F2107C">
        <w:t xml:space="preserve"> Discussions of the Faraday Society, 1951. </w:t>
      </w:r>
      <w:r w:rsidRPr="00F2107C">
        <w:rPr>
          <w:b/>
        </w:rPr>
        <w:t>11</w:t>
      </w:r>
      <w:r w:rsidRPr="00F2107C">
        <w:t>(0): p. 55-75.</w:t>
      </w:r>
    </w:p>
    <w:p w14:paraId="0EEC4A13" w14:textId="77777777" w:rsidR="00F2107C" w:rsidRPr="00F2107C" w:rsidRDefault="00F2107C" w:rsidP="00F2107C">
      <w:pPr>
        <w:pStyle w:val="EndNoteBibliography"/>
        <w:spacing w:after="0"/>
        <w:ind w:left="720" w:hanging="720"/>
      </w:pPr>
      <w:r w:rsidRPr="00F2107C">
        <w:t>3.</w:t>
      </w:r>
      <w:r w:rsidRPr="00F2107C">
        <w:tab/>
        <w:t xml:space="preserve">Brust, M., et al., </w:t>
      </w:r>
      <w:r w:rsidRPr="00F2107C">
        <w:rPr>
          <w:i/>
        </w:rPr>
        <w:t>Synthesis of thiol-derivatised gold nanoparticles in a two-phase Liquid–Liquid system.</w:t>
      </w:r>
      <w:r w:rsidRPr="00F2107C">
        <w:t xml:space="preserve"> Journal of the Chemical Society, Chemical Communications, 1994(7): p. 801-802.</w:t>
      </w:r>
    </w:p>
    <w:p w14:paraId="1FFEC1E9" w14:textId="77777777" w:rsidR="00F2107C" w:rsidRPr="00F2107C" w:rsidRDefault="00F2107C" w:rsidP="00F2107C">
      <w:pPr>
        <w:pStyle w:val="EndNoteBibliography"/>
        <w:spacing w:after="0"/>
        <w:ind w:left="720" w:hanging="720"/>
      </w:pPr>
      <w:r w:rsidRPr="00F2107C">
        <w:t>4.</w:t>
      </w:r>
      <w:r w:rsidRPr="00F2107C">
        <w:tab/>
        <w:t xml:space="preserve">Perala, S.R.K. and S. Kumar, </w:t>
      </w:r>
      <w:r w:rsidRPr="00F2107C">
        <w:rPr>
          <w:i/>
        </w:rPr>
        <w:t>On the Mechanism of Metal Nanoparticle Synthesis in the Brust–Schiffrin Method.</w:t>
      </w:r>
      <w:r w:rsidRPr="00F2107C">
        <w:t xml:space="preserve"> Langmuir, 2013. </w:t>
      </w:r>
      <w:r w:rsidRPr="00F2107C">
        <w:rPr>
          <w:b/>
        </w:rPr>
        <w:t>29</w:t>
      </w:r>
      <w:r w:rsidRPr="00F2107C">
        <w:t>(31): p. 9863-9873.</w:t>
      </w:r>
    </w:p>
    <w:p w14:paraId="721B09B1" w14:textId="77777777" w:rsidR="00F2107C" w:rsidRPr="00F2107C" w:rsidRDefault="00F2107C" w:rsidP="00F2107C">
      <w:pPr>
        <w:pStyle w:val="EndNoteBibliography"/>
        <w:spacing w:after="0"/>
        <w:ind w:left="720" w:hanging="720"/>
      </w:pPr>
      <w:r w:rsidRPr="00F2107C">
        <w:t>5.</w:t>
      </w:r>
      <w:r w:rsidRPr="00F2107C">
        <w:tab/>
        <w:t xml:space="preserve">Zhang, J., L. Zhang, and W. Xu, </w:t>
      </w:r>
      <w:r w:rsidRPr="00F2107C">
        <w:rPr>
          <w:i/>
        </w:rPr>
        <w:t>Surface plasmon polaritons: physics and applications.</w:t>
      </w:r>
      <w:r w:rsidRPr="00F2107C">
        <w:t xml:space="preserve"> Journal of Physics D: Applied Physics, 2012. </w:t>
      </w:r>
      <w:r w:rsidRPr="00F2107C">
        <w:rPr>
          <w:b/>
        </w:rPr>
        <w:t>45</w:t>
      </w:r>
      <w:r w:rsidRPr="00F2107C">
        <w:t>(11): p. 113001.</w:t>
      </w:r>
    </w:p>
    <w:p w14:paraId="166AB1CA" w14:textId="77777777" w:rsidR="00F2107C" w:rsidRPr="00F2107C" w:rsidRDefault="00F2107C" w:rsidP="00F2107C">
      <w:pPr>
        <w:pStyle w:val="EndNoteBibliography"/>
        <w:spacing w:after="0"/>
        <w:ind w:left="720" w:hanging="720"/>
      </w:pPr>
      <w:r w:rsidRPr="00F2107C">
        <w:t>6.</w:t>
      </w:r>
      <w:r w:rsidRPr="00F2107C">
        <w:tab/>
        <w:t xml:space="preserve">Seferos, D.S., et al., </w:t>
      </w:r>
      <w:r w:rsidRPr="00F2107C">
        <w:rPr>
          <w:i/>
        </w:rPr>
        <w:t>Nano-Flares:  Probes for Transfection and mRNA Detection in Living Cells.</w:t>
      </w:r>
      <w:r w:rsidRPr="00F2107C">
        <w:t xml:space="preserve"> Journal of the American Chemical Society, 2007. </w:t>
      </w:r>
      <w:r w:rsidRPr="00F2107C">
        <w:rPr>
          <w:b/>
        </w:rPr>
        <w:t>129</w:t>
      </w:r>
      <w:r w:rsidRPr="00F2107C">
        <w:t>(50): p. 15477-15479.</w:t>
      </w:r>
    </w:p>
    <w:p w14:paraId="29541998" w14:textId="77777777" w:rsidR="00F2107C" w:rsidRPr="00F2107C" w:rsidRDefault="00F2107C" w:rsidP="00F2107C">
      <w:pPr>
        <w:pStyle w:val="EndNoteBibliography"/>
        <w:spacing w:after="0"/>
        <w:ind w:left="720" w:hanging="720"/>
      </w:pPr>
      <w:r w:rsidRPr="00F2107C">
        <w:t>7.</w:t>
      </w:r>
      <w:r w:rsidRPr="00F2107C">
        <w:tab/>
        <w:t xml:space="preserve">Zheng, D., et al., </w:t>
      </w:r>
      <w:r w:rsidRPr="00F2107C">
        <w:rPr>
          <w:i/>
        </w:rPr>
        <w:t>Aptamer Nano-flares for Molecular Detection in Living Cells.</w:t>
      </w:r>
      <w:r w:rsidRPr="00F2107C">
        <w:t xml:space="preserve"> Nano Letters, 2009. </w:t>
      </w:r>
      <w:r w:rsidRPr="00F2107C">
        <w:rPr>
          <w:b/>
        </w:rPr>
        <w:t>9</w:t>
      </w:r>
      <w:r w:rsidRPr="00F2107C">
        <w:t>(9): p. 3258-3261.</w:t>
      </w:r>
    </w:p>
    <w:p w14:paraId="5E10D784" w14:textId="77777777" w:rsidR="00F2107C" w:rsidRPr="00F2107C" w:rsidRDefault="00F2107C" w:rsidP="00F2107C">
      <w:pPr>
        <w:pStyle w:val="EndNoteBibliography"/>
        <w:spacing w:after="0"/>
        <w:ind w:left="720" w:hanging="720"/>
      </w:pPr>
      <w:r w:rsidRPr="00F2107C">
        <w:t>8.</w:t>
      </w:r>
      <w:r w:rsidRPr="00F2107C">
        <w:tab/>
        <w:t xml:space="preserve">Krug, P., et al., </w:t>
      </w:r>
      <w:r w:rsidRPr="00F2107C">
        <w:rPr>
          <w:i/>
        </w:rPr>
        <w:t>Polypyrrole microcapsules loaded with gold nanoparticles: Perspectives for biomedical imaging.</w:t>
      </w:r>
      <w:r w:rsidRPr="00F2107C">
        <w:t xml:space="preserve"> Synthetic Metals, 2019. </w:t>
      </w:r>
      <w:r w:rsidRPr="00F2107C">
        <w:rPr>
          <w:b/>
        </w:rPr>
        <w:t>248</w:t>
      </w:r>
      <w:r w:rsidRPr="00F2107C">
        <w:t>: p. 27-34.</w:t>
      </w:r>
    </w:p>
    <w:p w14:paraId="05299805" w14:textId="77777777" w:rsidR="00F2107C" w:rsidRPr="00F2107C" w:rsidRDefault="00F2107C" w:rsidP="00F2107C">
      <w:pPr>
        <w:pStyle w:val="EndNoteBibliography"/>
        <w:spacing w:after="0"/>
        <w:ind w:left="720" w:hanging="720"/>
      </w:pPr>
      <w:r w:rsidRPr="00F2107C">
        <w:t>9.</w:t>
      </w:r>
      <w:r w:rsidRPr="00F2107C">
        <w:tab/>
        <w:t xml:space="preserve">Geints, Y.E., E.K. Panina, and A.A. Zemlyanov, </w:t>
      </w:r>
      <w:r w:rsidRPr="00F2107C">
        <w:rPr>
          <w:i/>
        </w:rPr>
        <w:t>Shape-mediated light absorption by spherical microcapsule with gold-nanoparticles-dope.</w:t>
      </w:r>
      <w:r w:rsidRPr="00F2107C">
        <w:t xml:space="preserve"> Journal of Quantitative Spectroscopy and Radiative Transfer, 2019. </w:t>
      </w:r>
      <w:r w:rsidRPr="00F2107C">
        <w:rPr>
          <w:b/>
        </w:rPr>
        <w:t>236</w:t>
      </w:r>
      <w:r w:rsidRPr="00F2107C">
        <w:t>: p. 106595.</w:t>
      </w:r>
    </w:p>
    <w:p w14:paraId="076D7C63" w14:textId="77777777" w:rsidR="00F2107C" w:rsidRPr="00F2107C" w:rsidRDefault="00F2107C" w:rsidP="00F2107C">
      <w:pPr>
        <w:pStyle w:val="EndNoteBibliography"/>
        <w:spacing w:after="0"/>
        <w:ind w:left="720" w:hanging="720"/>
      </w:pPr>
      <w:r w:rsidRPr="00F2107C">
        <w:t>10.</w:t>
      </w:r>
      <w:r w:rsidRPr="00F2107C">
        <w:tab/>
        <w:t xml:space="preserve">Schlücker, S., </w:t>
      </w:r>
      <w:r w:rsidRPr="00F2107C">
        <w:rPr>
          <w:i/>
        </w:rPr>
        <w:t>Surface-Enhanced Raman Spectroscopy: Concepts and Chemical Applications.</w:t>
      </w:r>
      <w:r w:rsidRPr="00F2107C">
        <w:t xml:space="preserve"> 2014. </w:t>
      </w:r>
      <w:r w:rsidRPr="00F2107C">
        <w:rPr>
          <w:b/>
        </w:rPr>
        <w:t>53</w:t>
      </w:r>
      <w:r w:rsidRPr="00F2107C">
        <w:t>(19): p. 4756-4795.</w:t>
      </w:r>
    </w:p>
    <w:p w14:paraId="3AA02313" w14:textId="77777777" w:rsidR="00F2107C" w:rsidRPr="00F2107C" w:rsidRDefault="00F2107C" w:rsidP="00F2107C">
      <w:pPr>
        <w:pStyle w:val="EndNoteBibliography"/>
        <w:spacing w:after="0"/>
        <w:ind w:left="720" w:hanging="720"/>
      </w:pPr>
      <w:r w:rsidRPr="00F2107C">
        <w:t>11.</w:t>
      </w:r>
      <w:r w:rsidRPr="00F2107C">
        <w:tab/>
        <w:t xml:space="preserve">Shinzawa, H., et al., </w:t>
      </w:r>
      <w:r w:rsidRPr="00F2107C">
        <w:rPr>
          <w:i/>
        </w:rPr>
        <w:t>Multivariate data analysis for Raman spectroscopic imaging.</w:t>
      </w:r>
      <w:r w:rsidRPr="00F2107C">
        <w:t xml:space="preserve"> 2009. </w:t>
      </w:r>
      <w:r w:rsidRPr="00F2107C">
        <w:rPr>
          <w:b/>
        </w:rPr>
        <w:t>40</w:t>
      </w:r>
      <w:r w:rsidRPr="00F2107C">
        <w:t>(12): p. 1720-1725.</w:t>
      </w:r>
    </w:p>
    <w:p w14:paraId="070F2968" w14:textId="77777777" w:rsidR="00F2107C" w:rsidRPr="00F2107C" w:rsidRDefault="00F2107C" w:rsidP="00F2107C">
      <w:pPr>
        <w:pStyle w:val="EndNoteBibliography"/>
        <w:spacing w:after="0"/>
        <w:ind w:left="720" w:hanging="720"/>
      </w:pPr>
      <w:r w:rsidRPr="00F2107C">
        <w:t>12.</w:t>
      </w:r>
      <w:r w:rsidRPr="00F2107C">
        <w:tab/>
        <w:t xml:space="preserve">Kamińska, A., et al., </w:t>
      </w:r>
      <w:r w:rsidRPr="00F2107C">
        <w:rPr>
          <w:i/>
        </w:rPr>
        <w:t>Detection of Circulating Tumor Cells Using Membrane-Based SERS Platform: A New Diagnostic Approach for 'Liquid Biopsy'.</w:t>
      </w:r>
      <w:r w:rsidRPr="00F2107C">
        <w:t xml:space="preserve"> Nanomaterials (Basel, Switzerland), 2019. </w:t>
      </w:r>
      <w:r w:rsidRPr="00F2107C">
        <w:rPr>
          <w:b/>
        </w:rPr>
        <w:t>9</w:t>
      </w:r>
      <w:r w:rsidRPr="00F2107C">
        <w:t>(3): p. 366.</w:t>
      </w:r>
    </w:p>
    <w:p w14:paraId="0A1A659B" w14:textId="77777777" w:rsidR="00F2107C" w:rsidRPr="00F2107C" w:rsidRDefault="00F2107C" w:rsidP="00F2107C">
      <w:pPr>
        <w:pStyle w:val="EndNoteBibliography"/>
        <w:spacing w:after="0"/>
        <w:ind w:left="720" w:hanging="720"/>
      </w:pPr>
      <w:r w:rsidRPr="00F2107C">
        <w:t>13.</w:t>
      </w:r>
      <w:r w:rsidRPr="00F2107C">
        <w:tab/>
        <w:t xml:space="preserve">Veloso, A.B., et al., </w:t>
      </w:r>
      <w:r w:rsidRPr="00F2107C">
        <w:rPr>
          <w:i/>
        </w:rPr>
        <w:t>SERS Investigation of Cancer Cells Treated with PDT: Quantification of Cell Survival and Follow-up.</w:t>
      </w:r>
      <w:r w:rsidRPr="00F2107C">
        <w:t xml:space="preserve"> Scientific Reports, 2017. </w:t>
      </w:r>
      <w:r w:rsidRPr="00F2107C">
        <w:rPr>
          <w:b/>
        </w:rPr>
        <w:t>7</w:t>
      </w:r>
      <w:r w:rsidRPr="00F2107C">
        <w:t>(1): p. 7175.</w:t>
      </w:r>
    </w:p>
    <w:p w14:paraId="116E652E" w14:textId="77777777" w:rsidR="00F2107C" w:rsidRPr="00F2107C" w:rsidRDefault="00F2107C" w:rsidP="00F2107C">
      <w:pPr>
        <w:pStyle w:val="EndNoteBibliography"/>
        <w:spacing w:after="0"/>
        <w:ind w:left="720" w:hanging="720"/>
      </w:pPr>
      <w:r w:rsidRPr="00F2107C">
        <w:t>14.</w:t>
      </w:r>
      <w:r w:rsidRPr="00F2107C">
        <w:tab/>
        <w:t xml:space="preserve">Wang, P., et al., </w:t>
      </w:r>
      <w:r w:rsidRPr="00F2107C">
        <w:rPr>
          <w:i/>
        </w:rPr>
        <w:t>Interaction of gold nanoparticles with proteins and cells.</w:t>
      </w:r>
      <w:r w:rsidRPr="00F2107C">
        <w:t xml:space="preserve"> Science and Technology of Advanced Materials, 2015. </w:t>
      </w:r>
      <w:r w:rsidRPr="00F2107C">
        <w:rPr>
          <w:b/>
        </w:rPr>
        <w:t>16</w:t>
      </w:r>
      <w:r w:rsidRPr="00F2107C">
        <w:t>(3): p. 034610.</w:t>
      </w:r>
    </w:p>
    <w:p w14:paraId="2F329678" w14:textId="77777777" w:rsidR="00F2107C" w:rsidRPr="00F2107C" w:rsidRDefault="00F2107C" w:rsidP="00F2107C">
      <w:pPr>
        <w:pStyle w:val="EndNoteBibliography"/>
        <w:spacing w:after="0"/>
        <w:ind w:left="720" w:hanging="720"/>
      </w:pPr>
      <w:r w:rsidRPr="00F2107C">
        <w:t>15.</w:t>
      </w:r>
      <w:r w:rsidRPr="00F2107C">
        <w:tab/>
        <w:t xml:space="preserve">Choi, S.Y., et al., </w:t>
      </w:r>
      <w:r w:rsidRPr="00F2107C">
        <w:rPr>
          <w:i/>
        </w:rPr>
        <w:t>In vitro toxicity of serum protein-adsorbed citrate-reduced gold nanoparticles in human lung adenocarcinoma cells.</w:t>
      </w:r>
      <w:r w:rsidRPr="00F2107C">
        <w:t xml:space="preserve"> Toxicology in Vitro, 2012. </w:t>
      </w:r>
      <w:r w:rsidRPr="00F2107C">
        <w:rPr>
          <w:b/>
        </w:rPr>
        <w:t>26</w:t>
      </w:r>
      <w:r w:rsidRPr="00F2107C">
        <w:t>(2): p. 229-237.</w:t>
      </w:r>
    </w:p>
    <w:p w14:paraId="25B99382" w14:textId="77777777" w:rsidR="00F2107C" w:rsidRPr="00F2107C" w:rsidRDefault="00F2107C" w:rsidP="00F2107C">
      <w:pPr>
        <w:pStyle w:val="EndNoteBibliography"/>
        <w:spacing w:after="0"/>
        <w:ind w:left="720" w:hanging="720"/>
      </w:pPr>
      <w:r w:rsidRPr="00F2107C">
        <w:t>16.</w:t>
      </w:r>
      <w:r w:rsidRPr="00F2107C">
        <w:tab/>
        <w:t xml:space="preserve">Abdal Dayem, A., et al., </w:t>
      </w:r>
      <w:r w:rsidRPr="00F2107C">
        <w:rPr>
          <w:i/>
        </w:rPr>
        <w:t>The Role of Reactive Oxygen Species (ROS) in the Biological Activities of Metallic Nanoparticles.</w:t>
      </w:r>
      <w:r w:rsidRPr="00F2107C">
        <w:t xml:space="preserve"> International journal of molecular sciences, 2017. </w:t>
      </w:r>
      <w:r w:rsidRPr="00F2107C">
        <w:rPr>
          <w:b/>
        </w:rPr>
        <w:t>18</w:t>
      </w:r>
      <w:r w:rsidRPr="00F2107C">
        <w:t>(1): p. 120.</w:t>
      </w:r>
    </w:p>
    <w:p w14:paraId="0DC4BF94" w14:textId="77777777" w:rsidR="00F2107C" w:rsidRPr="00F2107C" w:rsidRDefault="00F2107C" w:rsidP="00F2107C">
      <w:pPr>
        <w:pStyle w:val="EndNoteBibliography"/>
        <w:spacing w:after="0"/>
        <w:ind w:left="720" w:hanging="720"/>
      </w:pPr>
      <w:r w:rsidRPr="00F2107C">
        <w:t>17.</w:t>
      </w:r>
      <w:r w:rsidRPr="00F2107C">
        <w:tab/>
        <w:t xml:space="preserve">Brust, M., et al., </w:t>
      </w:r>
      <w:r w:rsidRPr="00F2107C">
        <w:rPr>
          <w:i/>
        </w:rPr>
        <w:t>Synthesis and reactions of functionalised gold nanoparticles.</w:t>
      </w:r>
      <w:r w:rsidRPr="00F2107C">
        <w:t xml:space="preserve"> Journal of the Chemical Society, Chemical Communications, 1995(16): p. 1655-1656.</w:t>
      </w:r>
    </w:p>
    <w:p w14:paraId="4FC75996" w14:textId="77777777" w:rsidR="00F2107C" w:rsidRPr="00F2107C" w:rsidRDefault="00F2107C" w:rsidP="00F2107C">
      <w:pPr>
        <w:pStyle w:val="EndNoteBibliography"/>
        <w:spacing w:after="0"/>
        <w:ind w:left="720" w:hanging="720"/>
      </w:pPr>
      <w:r w:rsidRPr="00F2107C">
        <w:t>18.</w:t>
      </w:r>
      <w:r w:rsidRPr="00F2107C">
        <w:tab/>
        <w:t xml:space="preserve">von Holt, B., et al., </w:t>
      </w:r>
      <w:r w:rsidRPr="00F2107C">
        <w:rPr>
          <w:i/>
        </w:rPr>
        <w:t>Ligand exchange of CdSe nanocrystals probed by optical spectroscopy in the visible and mid-IR.</w:t>
      </w:r>
      <w:r w:rsidRPr="00F2107C">
        <w:t xml:space="preserve"> Journal of Materials Chemistry, 2008. </w:t>
      </w:r>
      <w:r w:rsidRPr="00F2107C">
        <w:rPr>
          <w:b/>
        </w:rPr>
        <w:t>18</w:t>
      </w:r>
      <w:r w:rsidRPr="00F2107C">
        <w:t>(23): p. 2728-2732.</w:t>
      </w:r>
    </w:p>
    <w:p w14:paraId="75CB5EB7" w14:textId="77777777" w:rsidR="00F2107C" w:rsidRPr="00F2107C" w:rsidRDefault="00F2107C" w:rsidP="00F2107C">
      <w:pPr>
        <w:pStyle w:val="EndNoteBibliography"/>
        <w:spacing w:after="0"/>
        <w:ind w:left="720" w:hanging="720"/>
      </w:pPr>
      <w:r w:rsidRPr="00F2107C">
        <w:t>19.</w:t>
      </w:r>
      <w:r w:rsidRPr="00F2107C">
        <w:tab/>
        <w:t xml:space="preserve">Piella, J., N.G. Bastús, and V. Puntes, </w:t>
      </w:r>
      <w:r w:rsidRPr="00F2107C">
        <w:rPr>
          <w:i/>
        </w:rPr>
        <w:t>Size-Controlled Synthesis of Sub-10-nanometer Citrate-Stabilized Gold Nanoparticles and Related Optical Properties.</w:t>
      </w:r>
      <w:r w:rsidRPr="00F2107C">
        <w:t xml:space="preserve"> Chemistry of Materials, 2016. </w:t>
      </w:r>
      <w:r w:rsidRPr="00F2107C">
        <w:rPr>
          <w:b/>
        </w:rPr>
        <w:t>28</w:t>
      </w:r>
      <w:r w:rsidRPr="00F2107C">
        <w:t>(4): p. 1066-1075.</w:t>
      </w:r>
    </w:p>
    <w:p w14:paraId="739907A5" w14:textId="77777777" w:rsidR="00F2107C" w:rsidRPr="00F2107C" w:rsidRDefault="00F2107C" w:rsidP="00F2107C">
      <w:pPr>
        <w:pStyle w:val="EndNoteBibliography"/>
        <w:spacing w:after="0"/>
        <w:ind w:left="720" w:hanging="720"/>
      </w:pPr>
      <w:r w:rsidRPr="00F2107C">
        <w:t>20.</w:t>
      </w:r>
      <w:r w:rsidRPr="00F2107C">
        <w:tab/>
        <w:t xml:space="preserve">Brown, K.R. and M.J. Natan, </w:t>
      </w:r>
      <w:r w:rsidRPr="00F2107C">
        <w:rPr>
          <w:i/>
        </w:rPr>
        <w:t>Hydroxylamine Seeding of Colloidal Au Nanoparticles in Solution and on Surfaces.</w:t>
      </w:r>
      <w:r w:rsidRPr="00F2107C">
        <w:t xml:space="preserve"> Langmuir, 1998. </w:t>
      </w:r>
      <w:r w:rsidRPr="00F2107C">
        <w:rPr>
          <w:b/>
        </w:rPr>
        <w:t>14</w:t>
      </w:r>
      <w:r w:rsidRPr="00F2107C">
        <w:t>(4): p. 726-728.</w:t>
      </w:r>
    </w:p>
    <w:p w14:paraId="0724B4A9" w14:textId="77777777" w:rsidR="00F2107C" w:rsidRPr="00F2107C" w:rsidRDefault="00F2107C" w:rsidP="00F2107C">
      <w:pPr>
        <w:pStyle w:val="EndNoteBibliography"/>
        <w:spacing w:after="0"/>
        <w:ind w:left="720" w:hanging="720"/>
      </w:pPr>
      <w:r w:rsidRPr="00F2107C">
        <w:t>21.</w:t>
      </w:r>
      <w:r w:rsidRPr="00F2107C">
        <w:tab/>
        <w:t xml:space="preserve">Jana, N.R., L. Gearheart, and C.J. Murphy, </w:t>
      </w:r>
      <w:r w:rsidRPr="00F2107C">
        <w:rPr>
          <w:i/>
        </w:rPr>
        <w:t>Seed-Mediated Growth Approach for Shape-Controlled Synthesis of Spheroidal and Rod-like Gold Nanoparticles Using a Surfactant Template.</w:t>
      </w:r>
      <w:r w:rsidRPr="00F2107C">
        <w:t xml:space="preserve"> 2001. </w:t>
      </w:r>
      <w:r w:rsidRPr="00F2107C">
        <w:rPr>
          <w:b/>
        </w:rPr>
        <w:t>13</w:t>
      </w:r>
      <w:r w:rsidRPr="00F2107C">
        <w:t>(18): p. 1389-1393.</w:t>
      </w:r>
    </w:p>
    <w:p w14:paraId="26D7E4A9" w14:textId="77777777" w:rsidR="00F2107C" w:rsidRPr="00F2107C" w:rsidRDefault="00F2107C" w:rsidP="00F2107C">
      <w:pPr>
        <w:pStyle w:val="EndNoteBibliography"/>
        <w:spacing w:after="0"/>
        <w:ind w:left="720" w:hanging="720"/>
      </w:pPr>
      <w:r w:rsidRPr="00F2107C">
        <w:lastRenderedPageBreak/>
        <w:t>22.</w:t>
      </w:r>
      <w:r w:rsidRPr="00F2107C">
        <w:tab/>
        <w:t xml:space="preserve">Raula, M., et al., </w:t>
      </w:r>
      <w:r w:rsidRPr="00F2107C">
        <w:rPr>
          <w:i/>
        </w:rPr>
        <w:t>In situ formation of chiral core-shell nanostructures with raspberry-like gold cores and dense organic shells using catechin and their catalytic application.</w:t>
      </w:r>
      <w:r w:rsidRPr="00F2107C">
        <w:t xml:space="preserve"> Journal of Materials Chemistry, 2012. </w:t>
      </w:r>
      <w:r w:rsidRPr="00F2107C">
        <w:rPr>
          <w:b/>
        </w:rPr>
        <w:t>22</w:t>
      </w:r>
      <w:r w:rsidRPr="00F2107C">
        <w:t>(35): p. 18335-18344.</w:t>
      </w:r>
    </w:p>
    <w:p w14:paraId="4A243E71" w14:textId="77777777" w:rsidR="00F2107C" w:rsidRPr="00F2107C" w:rsidRDefault="00F2107C" w:rsidP="00F2107C">
      <w:pPr>
        <w:pStyle w:val="EndNoteBibliography"/>
        <w:spacing w:after="0"/>
        <w:ind w:left="720" w:hanging="720"/>
      </w:pPr>
      <w:r w:rsidRPr="00F2107C">
        <w:t>23.</w:t>
      </w:r>
      <w:r w:rsidRPr="00F2107C">
        <w:tab/>
        <w:t xml:space="preserve">Tan, G., et al., </w:t>
      </w:r>
      <w:r w:rsidRPr="00F2107C">
        <w:rPr>
          <w:i/>
        </w:rPr>
        <w:t>Conjugation of Polymer-Coated Gold Nanoparticles with Antibodies—Synthesis and Characterization.</w:t>
      </w:r>
      <w:r w:rsidRPr="00F2107C">
        <w:t xml:space="preserve"> 2015. </w:t>
      </w:r>
      <w:r w:rsidRPr="00F2107C">
        <w:rPr>
          <w:b/>
        </w:rPr>
        <w:t>5</w:t>
      </w:r>
      <w:r w:rsidRPr="00F2107C">
        <w:t>(3): p. 1297-1316.</w:t>
      </w:r>
    </w:p>
    <w:p w14:paraId="21CD3042" w14:textId="77777777" w:rsidR="00F2107C" w:rsidRPr="00F2107C" w:rsidRDefault="00F2107C" w:rsidP="00F2107C">
      <w:pPr>
        <w:pStyle w:val="EndNoteBibliography"/>
        <w:spacing w:after="0"/>
        <w:ind w:left="720" w:hanging="720"/>
      </w:pPr>
      <w:r w:rsidRPr="00F2107C">
        <w:t>24.</w:t>
      </w:r>
      <w:r w:rsidRPr="00F2107C">
        <w:tab/>
        <w:t xml:space="preserve">Mosmann, T., </w:t>
      </w:r>
      <w:r w:rsidRPr="00F2107C">
        <w:rPr>
          <w:i/>
        </w:rPr>
        <w:t>Rapid colorimetric assay for cellular growth and survival: Application to proliferation and cytotoxicity assays.</w:t>
      </w:r>
      <w:r w:rsidRPr="00F2107C">
        <w:t xml:space="preserve"> Journal of Immunological Methods, 1983. </w:t>
      </w:r>
      <w:r w:rsidRPr="00F2107C">
        <w:rPr>
          <w:b/>
        </w:rPr>
        <w:t>65</w:t>
      </w:r>
      <w:r w:rsidRPr="00F2107C">
        <w:t>(1): p. 55-63.</w:t>
      </w:r>
    </w:p>
    <w:p w14:paraId="25B782C0" w14:textId="77777777" w:rsidR="00F2107C" w:rsidRPr="00F2107C" w:rsidRDefault="00F2107C" w:rsidP="00F2107C">
      <w:pPr>
        <w:pStyle w:val="EndNoteBibliography"/>
        <w:spacing w:after="0"/>
        <w:ind w:left="720" w:hanging="720"/>
      </w:pPr>
      <w:r w:rsidRPr="00F2107C">
        <w:t>25.</w:t>
      </w:r>
      <w:r w:rsidRPr="00F2107C">
        <w:tab/>
        <w:t xml:space="preserve">Feliu, N., et al., </w:t>
      </w:r>
      <w:r w:rsidRPr="00F2107C">
        <w:rPr>
          <w:i/>
        </w:rPr>
        <w:t>Nanoparticle dosage—a nontrivial task of utmost importance for quantitative nanosafety research.</w:t>
      </w:r>
      <w:r w:rsidRPr="00F2107C">
        <w:t xml:space="preserve"> 2016. </w:t>
      </w:r>
      <w:r w:rsidRPr="00F2107C">
        <w:rPr>
          <w:b/>
        </w:rPr>
        <w:t>8</w:t>
      </w:r>
      <w:r w:rsidRPr="00F2107C">
        <w:t>(3): p. 479-492.</w:t>
      </w:r>
    </w:p>
    <w:p w14:paraId="15C19F7A" w14:textId="77777777" w:rsidR="00F2107C" w:rsidRPr="00F2107C" w:rsidRDefault="00F2107C" w:rsidP="00F2107C">
      <w:pPr>
        <w:pStyle w:val="EndNoteBibliography"/>
        <w:spacing w:after="0"/>
        <w:ind w:left="720" w:hanging="720"/>
      </w:pPr>
      <w:r w:rsidRPr="00F2107C">
        <w:t>26.</w:t>
      </w:r>
      <w:r w:rsidRPr="00F2107C">
        <w:tab/>
        <w:t xml:space="preserve">Huang, X., et al., </w:t>
      </w:r>
      <w:r w:rsidRPr="00F2107C">
        <w:rPr>
          <w:i/>
        </w:rPr>
        <w:t>Gold nanoparticles: interesting optical properties and recent applications in cancer diagnostics and therapy.</w:t>
      </w:r>
      <w:r w:rsidRPr="00F2107C">
        <w:t xml:space="preserve"> 2007. </w:t>
      </w:r>
      <w:r w:rsidRPr="00F2107C">
        <w:rPr>
          <w:b/>
        </w:rPr>
        <w:t>2</w:t>
      </w:r>
      <w:r w:rsidRPr="00F2107C">
        <w:t>(5): p. 681-693.</w:t>
      </w:r>
    </w:p>
    <w:p w14:paraId="3795E417" w14:textId="77777777" w:rsidR="00F2107C" w:rsidRPr="00F2107C" w:rsidRDefault="00F2107C" w:rsidP="00F2107C">
      <w:pPr>
        <w:pStyle w:val="EndNoteBibliography"/>
        <w:spacing w:after="0"/>
        <w:ind w:left="720" w:hanging="720"/>
      </w:pPr>
      <w:r w:rsidRPr="00F2107C">
        <w:t>27.</w:t>
      </w:r>
      <w:r w:rsidRPr="00F2107C">
        <w:tab/>
        <w:t xml:space="preserve">Chen, N., et al., Small, 2014. </w:t>
      </w:r>
      <w:r w:rsidRPr="00F2107C">
        <w:rPr>
          <w:b/>
        </w:rPr>
        <w:t>10</w:t>
      </w:r>
      <w:r w:rsidRPr="00F2107C">
        <w:t>(null): p. 3603.</w:t>
      </w:r>
    </w:p>
    <w:p w14:paraId="46182B7B" w14:textId="77777777" w:rsidR="00F2107C" w:rsidRPr="00F2107C" w:rsidRDefault="00F2107C" w:rsidP="00F2107C">
      <w:pPr>
        <w:pStyle w:val="EndNoteBibliography"/>
        <w:ind w:left="720" w:hanging="720"/>
      </w:pPr>
      <w:r w:rsidRPr="00F2107C">
        <w:t>28.</w:t>
      </w:r>
      <w:r w:rsidRPr="00F2107C">
        <w:tab/>
        <w:t xml:space="preserve">Maslova, O.A., et al., </w:t>
      </w:r>
      <w:r w:rsidRPr="00F2107C">
        <w:rPr>
          <w:i/>
        </w:rPr>
        <w:t>Raman imaging and principal component analysis-based data processing on uranium oxide ceramics.</w:t>
      </w:r>
      <w:r w:rsidRPr="00F2107C">
        <w:t xml:space="preserve"> Materials Characterization, 2017. </w:t>
      </w:r>
      <w:r w:rsidRPr="00F2107C">
        <w:rPr>
          <w:b/>
        </w:rPr>
        <w:t>129</w:t>
      </w:r>
      <w:r w:rsidRPr="00F2107C">
        <w:t>: p. 260-269.</w:t>
      </w:r>
    </w:p>
    <w:p w14:paraId="48E6B1D6" w14:textId="46CD1E82" w:rsidR="00870794" w:rsidRPr="00333095" w:rsidRDefault="00E032CA" w:rsidP="00870794">
      <w:pPr>
        <w:rPr>
          <w:rFonts w:cs="Arial"/>
        </w:rPr>
      </w:pPr>
      <w:r w:rsidRPr="00EF6BD9">
        <w:rPr>
          <w:rFonts w:cs="Arial"/>
        </w:rPr>
        <w:fldChar w:fldCharType="end"/>
      </w:r>
    </w:p>
    <w:p w14:paraId="42F67A9D" w14:textId="03A7F113" w:rsidR="00F434FC" w:rsidRDefault="00F434FC" w:rsidP="00F434FC">
      <w:pPr>
        <w:pStyle w:val="Heading2"/>
        <w:rPr>
          <w:rFonts w:ascii="Arial" w:hAnsi="Arial" w:cs="Arial"/>
        </w:rPr>
      </w:pPr>
      <w:bookmarkStart w:id="50" w:name="_Toc41136472"/>
      <w:r w:rsidRPr="00F434FC">
        <w:rPr>
          <w:rFonts w:ascii="Arial" w:hAnsi="Arial" w:cs="Arial"/>
        </w:rPr>
        <w:t>Scientific achievements</w:t>
      </w:r>
      <w:bookmarkEnd w:id="50"/>
      <w:r w:rsidRPr="00F434FC">
        <w:rPr>
          <w:rFonts w:ascii="Arial" w:hAnsi="Arial" w:cs="Arial"/>
        </w:rPr>
        <w:t xml:space="preserve"> </w:t>
      </w:r>
    </w:p>
    <w:p w14:paraId="04CAA10C" w14:textId="77777777" w:rsidR="00F434FC" w:rsidRPr="001F40D6" w:rsidRDefault="00F434FC" w:rsidP="00503AA3">
      <w:pPr>
        <w:spacing w:before="240"/>
        <w:rPr>
          <w:rFonts w:cs="Arial"/>
        </w:rPr>
      </w:pPr>
      <w:r w:rsidRPr="001F40D6">
        <w:rPr>
          <w:rFonts w:cs="Arial"/>
        </w:rPr>
        <w:t>Thesis related articles</w:t>
      </w:r>
    </w:p>
    <w:p w14:paraId="6C90EBD3" w14:textId="77777777" w:rsidR="00F434FC" w:rsidRPr="001B1B23" w:rsidRDefault="00F434FC" w:rsidP="00EC771C">
      <w:pPr>
        <w:pStyle w:val="ListParagraph"/>
        <w:numPr>
          <w:ilvl w:val="0"/>
          <w:numId w:val="9"/>
        </w:numPr>
        <w:spacing w:before="240"/>
        <w:rPr>
          <w:rFonts w:cs="Arial"/>
        </w:rPr>
      </w:pPr>
      <w:proofErr w:type="spellStart"/>
      <w:r w:rsidRPr="000D17EC">
        <w:rPr>
          <w:rFonts w:cs="Arial"/>
          <w:b/>
          <w:color w:val="222222"/>
          <w:shd w:val="clear" w:color="auto" w:fill="FFFFFF"/>
        </w:rPr>
        <w:t>Marisca</w:t>
      </w:r>
      <w:proofErr w:type="spellEnd"/>
      <w:r w:rsidRPr="000D17EC">
        <w:rPr>
          <w:rFonts w:cs="Arial"/>
          <w:b/>
          <w:color w:val="222222"/>
          <w:shd w:val="clear" w:color="auto" w:fill="FFFFFF"/>
        </w:rPr>
        <w:t>, O.T</w:t>
      </w:r>
      <w:r w:rsidRPr="001B1B23">
        <w:rPr>
          <w:rFonts w:cs="Arial"/>
          <w:color w:val="222222"/>
          <w:shd w:val="clear" w:color="auto" w:fill="FFFFFF"/>
        </w:rPr>
        <w:t xml:space="preserve">.; </w:t>
      </w:r>
      <w:proofErr w:type="spellStart"/>
      <w:r w:rsidRPr="001B1B23">
        <w:rPr>
          <w:rFonts w:cs="Arial"/>
          <w:color w:val="222222"/>
          <w:shd w:val="clear" w:color="auto" w:fill="FFFFFF"/>
        </w:rPr>
        <w:t>Kantner</w:t>
      </w:r>
      <w:proofErr w:type="spellEnd"/>
      <w:r w:rsidRPr="001B1B23">
        <w:rPr>
          <w:rFonts w:cs="Arial"/>
          <w:color w:val="222222"/>
          <w:shd w:val="clear" w:color="auto" w:fill="FFFFFF"/>
        </w:rPr>
        <w:t xml:space="preserve">, K.; Pfeiffer, C.; Zhang, Q.; </w:t>
      </w:r>
      <w:proofErr w:type="spellStart"/>
      <w:r w:rsidRPr="001B1B23">
        <w:rPr>
          <w:rFonts w:cs="Arial"/>
          <w:color w:val="222222"/>
          <w:shd w:val="clear" w:color="auto" w:fill="FFFFFF"/>
        </w:rPr>
        <w:t>Pelaz</w:t>
      </w:r>
      <w:proofErr w:type="spellEnd"/>
      <w:r w:rsidRPr="001B1B23">
        <w:rPr>
          <w:rFonts w:cs="Arial"/>
          <w:color w:val="222222"/>
          <w:shd w:val="clear" w:color="auto" w:fill="FFFFFF"/>
        </w:rPr>
        <w:t xml:space="preserve">, B.; Leopold, N.; </w:t>
      </w:r>
      <w:proofErr w:type="spellStart"/>
      <w:r w:rsidRPr="001B1B23">
        <w:rPr>
          <w:rFonts w:cs="Arial"/>
          <w:color w:val="222222"/>
          <w:shd w:val="clear" w:color="auto" w:fill="FFFFFF"/>
        </w:rPr>
        <w:t>Parak</w:t>
      </w:r>
      <w:proofErr w:type="spellEnd"/>
      <w:r w:rsidRPr="001B1B23">
        <w:rPr>
          <w:rFonts w:cs="Arial"/>
          <w:color w:val="222222"/>
          <w:shd w:val="clear" w:color="auto" w:fill="FFFFFF"/>
        </w:rPr>
        <w:t xml:space="preserve">, W.J.; </w:t>
      </w:r>
      <w:proofErr w:type="spellStart"/>
      <w:r w:rsidRPr="001B1B23">
        <w:rPr>
          <w:rFonts w:cs="Arial"/>
          <w:color w:val="222222"/>
          <w:shd w:val="clear" w:color="auto" w:fill="FFFFFF"/>
        </w:rPr>
        <w:t>Rejman</w:t>
      </w:r>
      <w:proofErr w:type="spellEnd"/>
      <w:r w:rsidRPr="001B1B23">
        <w:rPr>
          <w:rFonts w:cs="Arial"/>
          <w:color w:val="222222"/>
          <w:shd w:val="clear" w:color="auto" w:fill="FFFFFF"/>
        </w:rPr>
        <w:t>, J. Comparison of the </w:t>
      </w:r>
      <w:r w:rsidRPr="001B1B23">
        <w:rPr>
          <w:rFonts w:cs="Arial"/>
          <w:i/>
          <w:iCs/>
          <w:color w:val="222222"/>
          <w:shd w:val="clear" w:color="auto" w:fill="FFFFFF"/>
        </w:rPr>
        <w:t>in Vitro</w:t>
      </w:r>
      <w:r w:rsidRPr="001B1B23">
        <w:rPr>
          <w:rFonts w:cs="Arial"/>
          <w:color w:val="222222"/>
          <w:shd w:val="clear" w:color="auto" w:fill="FFFFFF"/>
        </w:rPr>
        <w:t> Uptake and Toxicity of Collagen- and Synthetic Polymer-Coated Gold Nanoparticles. </w:t>
      </w:r>
      <w:r w:rsidRPr="001B1B23">
        <w:rPr>
          <w:rStyle w:val="Emphasis"/>
          <w:rFonts w:cs="Arial"/>
          <w:color w:val="222222"/>
          <w:shd w:val="clear" w:color="auto" w:fill="FFFFFF"/>
        </w:rPr>
        <w:t>Nanomaterials</w:t>
      </w:r>
      <w:r w:rsidRPr="001B1B23">
        <w:rPr>
          <w:rFonts w:cs="Arial"/>
          <w:color w:val="222222"/>
          <w:shd w:val="clear" w:color="auto" w:fill="FFFFFF"/>
        </w:rPr>
        <w:t> </w:t>
      </w:r>
      <w:r w:rsidRPr="001B1B23">
        <w:rPr>
          <w:rFonts w:cs="Arial"/>
          <w:b/>
          <w:bCs/>
          <w:color w:val="222222"/>
          <w:shd w:val="clear" w:color="auto" w:fill="FFFFFF"/>
        </w:rPr>
        <w:t>2015</w:t>
      </w:r>
      <w:r w:rsidRPr="001B1B23">
        <w:rPr>
          <w:rFonts w:cs="Arial"/>
          <w:color w:val="222222"/>
          <w:shd w:val="clear" w:color="auto" w:fill="FFFFFF"/>
        </w:rPr>
        <w:t>, </w:t>
      </w:r>
      <w:r w:rsidRPr="001B1B23">
        <w:rPr>
          <w:rStyle w:val="Emphasis"/>
          <w:rFonts w:cs="Arial"/>
          <w:color w:val="222222"/>
          <w:shd w:val="clear" w:color="auto" w:fill="FFFFFF"/>
        </w:rPr>
        <w:t>5</w:t>
      </w:r>
      <w:r w:rsidRPr="001B1B23">
        <w:rPr>
          <w:rFonts w:cs="Arial"/>
          <w:color w:val="222222"/>
          <w:shd w:val="clear" w:color="auto" w:fill="FFFFFF"/>
        </w:rPr>
        <w:t>, 1418-1430.</w:t>
      </w:r>
    </w:p>
    <w:p w14:paraId="0EB3ECC6" w14:textId="77777777" w:rsidR="00F434FC" w:rsidRPr="001B1B23" w:rsidRDefault="00F434FC" w:rsidP="00EC771C">
      <w:pPr>
        <w:pStyle w:val="ListParagraph"/>
        <w:numPr>
          <w:ilvl w:val="0"/>
          <w:numId w:val="9"/>
        </w:numPr>
        <w:spacing w:before="240"/>
        <w:rPr>
          <w:rFonts w:cs="Arial"/>
        </w:rPr>
      </w:pPr>
      <w:proofErr w:type="spellStart"/>
      <w:r w:rsidRPr="000D17EC">
        <w:rPr>
          <w:rFonts w:cs="Arial"/>
          <w:b/>
          <w:color w:val="222222"/>
          <w:shd w:val="clear" w:color="auto" w:fill="FFFFFF"/>
        </w:rPr>
        <w:t>Marișca</w:t>
      </w:r>
      <w:proofErr w:type="spellEnd"/>
      <w:r w:rsidRPr="000D17EC">
        <w:rPr>
          <w:rFonts w:cs="Arial"/>
          <w:b/>
          <w:color w:val="222222"/>
          <w:shd w:val="clear" w:color="auto" w:fill="FFFFFF"/>
        </w:rPr>
        <w:t>, O.T</w:t>
      </w:r>
      <w:r w:rsidRPr="001B1B23">
        <w:rPr>
          <w:rFonts w:cs="Arial"/>
          <w:color w:val="222222"/>
          <w:shd w:val="clear" w:color="auto" w:fill="FFFFFF"/>
        </w:rPr>
        <w:t>.; Leopold, N. Anisotropic Gold Nanoparticle-Cell Interactions Mediated by Collagen. </w:t>
      </w:r>
      <w:r w:rsidRPr="001B1B23">
        <w:rPr>
          <w:rStyle w:val="Emphasis"/>
          <w:rFonts w:cs="Arial"/>
          <w:color w:val="222222"/>
          <w:shd w:val="clear" w:color="auto" w:fill="FFFFFF"/>
        </w:rPr>
        <w:t>Materials</w:t>
      </w:r>
      <w:r w:rsidRPr="001B1B23">
        <w:rPr>
          <w:rFonts w:cs="Arial"/>
          <w:color w:val="222222"/>
          <w:shd w:val="clear" w:color="auto" w:fill="FFFFFF"/>
        </w:rPr>
        <w:t> </w:t>
      </w:r>
      <w:r w:rsidRPr="001B1B23">
        <w:rPr>
          <w:rFonts w:cs="Arial"/>
          <w:b/>
          <w:bCs/>
          <w:color w:val="222222"/>
          <w:shd w:val="clear" w:color="auto" w:fill="FFFFFF"/>
        </w:rPr>
        <w:t>2019</w:t>
      </w:r>
      <w:r w:rsidRPr="001B1B23">
        <w:rPr>
          <w:rFonts w:cs="Arial"/>
          <w:color w:val="222222"/>
          <w:shd w:val="clear" w:color="auto" w:fill="FFFFFF"/>
        </w:rPr>
        <w:t>, </w:t>
      </w:r>
      <w:r w:rsidRPr="001B1B23">
        <w:rPr>
          <w:rStyle w:val="Emphasis"/>
          <w:rFonts w:cs="Arial"/>
          <w:color w:val="222222"/>
          <w:shd w:val="clear" w:color="auto" w:fill="FFFFFF"/>
        </w:rPr>
        <w:t>12</w:t>
      </w:r>
      <w:r w:rsidRPr="001B1B23">
        <w:rPr>
          <w:rFonts w:cs="Arial"/>
          <w:color w:val="222222"/>
          <w:shd w:val="clear" w:color="auto" w:fill="FFFFFF"/>
        </w:rPr>
        <w:t>, 1131.</w:t>
      </w:r>
    </w:p>
    <w:p w14:paraId="278F29CB" w14:textId="77777777" w:rsidR="00F434FC" w:rsidRPr="001B1B23" w:rsidRDefault="00F434FC" w:rsidP="00EC771C">
      <w:pPr>
        <w:pStyle w:val="ListParagraph"/>
        <w:numPr>
          <w:ilvl w:val="0"/>
          <w:numId w:val="9"/>
        </w:numPr>
        <w:spacing w:before="240"/>
        <w:rPr>
          <w:rFonts w:cs="Arial"/>
        </w:rPr>
      </w:pPr>
      <w:r w:rsidRPr="001B1B23">
        <w:rPr>
          <w:rFonts w:cs="Arial"/>
          <w:color w:val="222222"/>
          <w:shd w:val="clear" w:color="auto" w:fill="FFFFFF"/>
        </w:rPr>
        <w:t xml:space="preserve">Leopold, L.F.; </w:t>
      </w:r>
      <w:proofErr w:type="spellStart"/>
      <w:r w:rsidRPr="000D17EC">
        <w:rPr>
          <w:rFonts w:cs="Arial"/>
          <w:b/>
          <w:color w:val="222222"/>
          <w:shd w:val="clear" w:color="auto" w:fill="FFFFFF"/>
        </w:rPr>
        <w:t>Marișca</w:t>
      </w:r>
      <w:proofErr w:type="spellEnd"/>
      <w:r w:rsidRPr="000D17EC">
        <w:rPr>
          <w:rFonts w:cs="Arial"/>
          <w:b/>
          <w:color w:val="222222"/>
          <w:shd w:val="clear" w:color="auto" w:fill="FFFFFF"/>
        </w:rPr>
        <w:t>, O</w:t>
      </w:r>
      <w:r w:rsidRPr="001B1B23">
        <w:rPr>
          <w:rFonts w:cs="Arial"/>
          <w:color w:val="222222"/>
          <w:shd w:val="clear" w:color="auto" w:fill="FFFFFF"/>
        </w:rPr>
        <w:t xml:space="preserve">.; </w:t>
      </w:r>
      <w:proofErr w:type="spellStart"/>
      <w:r w:rsidRPr="001B1B23">
        <w:rPr>
          <w:rFonts w:cs="Arial"/>
          <w:color w:val="222222"/>
          <w:shd w:val="clear" w:color="auto" w:fill="FFFFFF"/>
        </w:rPr>
        <w:t>Oprea</w:t>
      </w:r>
      <w:proofErr w:type="spellEnd"/>
      <w:r w:rsidRPr="001B1B23">
        <w:rPr>
          <w:rFonts w:cs="Arial"/>
          <w:color w:val="222222"/>
          <w:shd w:val="clear" w:color="auto" w:fill="FFFFFF"/>
        </w:rPr>
        <w:t xml:space="preserve">, I.; </w:t>
      </w:r>
      <w:proofErr w:type="spellStart"/>
      <w:r w:rsidRPr="001B1B23">
        <w:rPr>
          <w:rFonts w:cs="Arial"/>
          <w:color w:val="222222"/>
          <w:shd w:val="clear" w:color="auto" w:fill="FFFFFF"/>
        </w:rPr>
        <w:t>Rugină</w:t>
      </w:r>
      <w:proofErr w:type="spellEnd"/>
      <w:r w:rsidRPr="001B1B23">
        <w:rPr>
          <w:rFonts w:cs="Arial"/>
          <w:color w:val="222222"/>
          <w:shd w:val="clear" w:color="auto" w:fill="FFFFFF"/>
        </w:rPr>
        <w:t xml:space="preserve">, D.; Suciu, M.; </w:t>
      </w:r>
      <w:proofErr w:type="spellStart"/>
      <w:r w:rsidRPr="001B1B23">
        <w:rPr>
          <w:rFonts w:cs="Arial"/>
          <w:color w:val="222222"/>
          <w:shd w:val="clear" w:color="auto" w:fill="FFFFFF"/>
        </w:rPr>
        <w:t>Nistor</w:t>
      </w:r>
      <w:proofErr w:type="spellEnd"/>
      <w:r w:rsidRPr="001B1B23">
        <w:rPr>
          <w:rFonts w:cs="Arial"/>
          <w:color w:val="222222"/>
          <w:shd w:val="clear" w:color="auto" w:fill="FFFFFF"/>
        </w:rPr>
        <w:t xml:space="preserve">, M.; </w:t>
      </w:r>
      <w:proofErr w:type="spellStart"/>
      <w:r w:rsidRPr="001B1B23">
        <w:rPr>
          <w:rFonts w:cs="Arial"/>
          <w:color w:val="222222"/>
          <w:shd w:val="clear" w:color="auto" w:fill="FFFFFF"/>
        </w:rPr>
        <w:t>Tofană</w:t>
      </w:r>
      <w:proofErr w:type="spellEnd"/>
      <w:r w:rsidRPr="001B1B23">
        <w:rPr>
          <w:rFonts w:cs="Arial"/>
          <w:color w:val="222222"/>
          <w:shd w:val="clear" w:color="auto" w:fill="FFFFFF"/>
        </w:rPr>
        <w:t xml:space="preserve">, M.; Leopold, N.; </w:t>
      </w:r>
      <w:proofErr w:type="spellStart"/>
      <w:r w:rsidRPr="001B1B23">
        <w:rPr>
          <w:rFonts w:cs="Arial"/>
          <w:color w:val="222222"/>
          <w:shd w:val="clear" w:color="auto" w:fill="FFFFFF"/>
        </w:rPr>
        <w:t>Coman</w:t>
      </w:r>
      <w:proofErr w:type="spellEnd"/>
      <w:r w:rsidRPr="001B1B23">
        <w:rPr>
          <w:rFonts w:cs="Arial"/>
          <w:color w:val="222222"/>
          <w:shd w:val="clear" w:color="auto" w:fill="FFFFFF"/>
        </w:rPr>
        <w:t>, C. Cellular Internalization of Beta-Carotene Loaded Polyelectrolyte Multilayer Capsules by Raman Mapping. </w:t>
      </w:r>
      <w:r w:rsidRPr="001B1B23">
        <w:rPr>
          <w:rStyle w:val="Emphasis"/>
          <w:rFonts w:cs="Arial"/>
          <w:color w:val="222222"/>
          <w:shd w:val="clear" w:color="auto" w:fill="FFFFFF"/>
        </w:rPr>
        <w:t>Molecules</w:t>
      </w:r>
      <w:r w:rsidRPr="001B1B23">
        <w:rPr>
          <w:rFonts w:cs="Arial"/>
          <w:color w:val="222222"/>
          <w:shd w:val="clear" w:color="auto" w:fill="FFFFFF"/>
        </w:rPr>
        <w:t> </w:t>
      </w:r>
      <w:r w:rsidRPr="001B1B23">
        <w:rPr>
          <w:rFonts w:cs="Arial"/>
          <w:b/>
          <w:bCs/>
          <w:color w:val="222222"/>
          <w:shd w:val="clear" w:color="auto" w:fill="FFFFFF"/>
        </w:rPr>
        <w:t>2020</w:t>
      </w:r>
      <w:r w:rsidRPr="001B1B23">
        <w:rPr>
          <w:rFonts w:cs="Arial"/>
          <w:color w:val="222222"/>
          <w:shd w:val="clear" w:color="auto" w:fill="FFFFFF"/>
        </w:rPr>
        <w:t>, </w:t>
      </w:r>
      <w:r w:rsidRPr="001B1B23">
        <w:rPr>
          <w:rStyle w:val="Emphasis"/>
          <w:rFonts w:cs="Arial"/>
          <w:color w:val="222222"/>
          <w:shd w:val="clear" w:color="auto" w:fill="FFFFFF"/>
        </w:rPr>
        <w:t>25</w:t>
      </w:r>
      <w:r w:rsidRPr="001B1B23">
        <w:rPr>
          <w:rFonts w:cs="Arial"/>
          <w:color w:val="222222"/>
          <w:shd w:val="clear" w:color="auto" w:fill="FFFFFF"/>
        </w:rPr>
        <w:t>, 1477.</w:t>
      </w:r>
    </w:p>
    <w:p w14:paraId="3A431DA0" w14:textId="4BA7FAE4" w:rsidR="00F434FC" w:rsidRPr="001F40D6" w:rsidRDefault="00F434FC" w:rsidP="00EC771C">
      <w:pPr>
        <w:pStyle w:val="ListParagraph"/>
        <w:numPr>
          <w:ilvl w:val="0"/>
          <w:numId w:val="9"/>
        </w:numPr>
        <w:spacing w:before="240"/>
        <w:rPr>
          <w:rFonts w:cs="Arial"/>
        </w:rPr>
      </w:pPr>
      <w:r w:rsidRPr="001F40D6">
        <w:rPr>
          <w:rFonts w:cs="Arial"/>
          <w:color w:val="333333"/>
          <w:shd w:val="clear" w:color="auto" w:fill="FCFCFC"/>
        </w:rPr>
        <w:t xml:space="preserve">Vlad, I.E., </w:t>
      </w:r>
      <w:proofErr w:type="spellStart"/>
      <w:r w:rsidRPr="000D17EC">
        <w:rPr>
          <w:rFonts w:cs="Arial"/>
          <w:b/>
          <w:color w:val="333333"/>
          <w:shd w:val="clear" w:color="auto" w:fill="FCFCFC"/>
        </w:rPr>
        <w:t>Marisca</w:t>
      </w:r>
      <w:proofErr w:type="spellEnd"/>
      <w:r w:rsidRPr="000D17EC">
        <w:rPr>
          <w:rFonts w:cs="Arial"/>
          <w:b/>
          <w:color w:val="333333"/>
          <w:shd w:val="clear" w:color="auto" w:fill="FCFCFC"/>
        </w:rPr>
        <w:t>, O.T</w:t>
      </w:r>
      <w:r w:rsidRPr="001F40D6">
        <w:rPr>
          <w:rFonts w:cs="Arial"/>
          <w:color w:val="333333"/>
          <w:shd w:val="clear" w:color="auto" w:fill="FCFCFC"/>
        </w:rPr>
        <w:t xml:space="preserve">., </w:t>
      </w:r>
      <w:proofErr w:type="spellStart"/>
      <w:r w:rsidRPr="001F40D6">
        <w:rPr>
          <w:rFonts w:cs="Arial"/>
          <w:color w:val="333333"/>
          <w:shd w:val="clear" w:color="auto" w:fill="FCFCFC"/>
        </w:rPr>
        <w:t>Vulpoi</w:t>
      </w:r>
      <w:proofErr w:type="spellEnd"/>
      <w:r w:rsidRPr="001F40D6">
        <w:rPr>
          <w:rFonts w:cs="Arial"/>
          <w:color w:val="333333"/>
          <w:shd w:val="clear" w:color="auto" w:fill="FCFCFC"/>
        </w:rPr>
        <w:t>, A. </w:t>
      </w:r>
      <w:r w:rsidRPr="001F40D6">
        <w:rPr>
          <w:rFonts w:cs="Arial"/>
          <w:i/>
          <w:iCs/>
          <w:color w:val="333333"/>
          <w:shd w:val="clear" w:color="auto" w:fill="FCFCFC"/>
        </w:rPr>
        <w:t>et al.</w:t>
      </w:r>
      <w:r w:rsidRPr="001F40D6">
        <w:rPr>
          <w:rFonts w:cs="Arial"/>
          <w:color w:val="333333"/>
          <w:shd w:val="clear" w:color="auto" w:fill="FCFCFC"/>
        </w:rPr>
        <w:t xml:space="preserve"> Simple approach for gold nanoparticle synthesis using an </w:t>
      </w:r>
      <w:proofErr w:type="spellStart"/>
      <w:r w:rsidRPr="001F40D6">
        <w:rPr>
          <w:rFonts w:cs="Arial"/>
          <w:color w:val="333333"/>
          <w:shd w:val="clear" w:color="auto" w:fill="FCFCFC"/>
        </w:rPr>
        <w:t>Ar</w:t>
      </w:r>
      <w:proofErr w:type="spellEnd"/>
      <w:r w:rsidRPr="001F40D6">
        <w:rPr>
          <w:rFonts w:cs="Arial"/>
          <w:color w:val="333333"/>
          <w:shd w:val="clear" w:color="auto" w:fill="FCFCFC"/>
        </w:rPr>
        <w:t>-bubbled plasma setup. </w:t>
      </w:r>
      <w:r w:rsidRPr="001F40D6">
        <w:rPr>
          <w:rFonts w:cs="Arial"/>
          <w:i/>
          <w:iCs/>
          <w:color w:val="333333"/>
          <w:shd w:val="clear" w:color="auto" w:fill="FCFCFC"/>
        </w:rPr>
        <w:t xml:space="preserve">J </w:t>
      </w:r>
      <w:proofErr w:type="spellStart"/>
      <w:r w:rsidRPr="001F40D6">
        <w:rPr>
          <w:rFonts w:cs="Arial"/>
          <w:i/>
          <w:iCs/>
          <w:color w:val="333333"/>
          <w:shd w:val="clear" w:color="auto" w:fill="FCFCFC"/>
        </w:rPr>
        <w:t>Nanopart</w:t>
      </w:r>
      <w:proofErr w:type="spellEnd"/>
      <w:r w:rsidRPr="001F40D6">
        <w:rPr>
          <w:rFonts w:cs="Arial"/>
          <w:i/>
          <w:iCs/>
          <w:color w:val="333333"/>
          <w:shd w:val="clear" w:color="auto" w:fill="FCFCFC"/>
        </w:rPr>
        <w:t xml:space="preserve"> Res</w:t>
      </w:r>
      <w:r w:rsidRPr="001F40D6">
        <w:rPr>
          <w:rFonts w:cs="Arial"/>
          <w:color w:val="333333"/>
          <w:shd w:val="clear" w:color="auto" w:fill="FCFCFC"/>
        </w:rPr>
        <w:t> </w:t>
      </w:r>
      <w:r w:rsidRPr="001F40D6">
        <w:rPr>
          <w:rFonts w:cs="Arial"/>
          <w:b/>
          <w:bCs/>
          <w:color w:val="333333"/>
          <w:shd w:val="clear" w:color="auto" w:fill="FCFCFC"/>
        </w:rPr>
        <w:t>16, </w:t>
      </w:r>
      <w:r w:rsidRPr="001F40D6">
        <w:rPr>
          <w:rFonts w:cs="Arial"/>
          <w:color w:val="333333"/>
          <w:shd w:val="clear" w:color="auto" w:fill="FCFCFC"/>
        </w:rPr>
        <w:t xml:space="preserve">2633 (2014). </w:t>
      </w:r>
    </w:p>
    <w:p w14:paraId="3BD4448A" w14:textId="77777777" w:rsidR="00F434FC" w:rsidRPr="001F40D6" w:rsidRDefault="00F434FC" w:rsidP="00503AA3">
      <w:pPr>
        <w:spacing w:before="240"/>
        <w:rPr>
          <w:rFonts w:cs="Arial"/>
        </w:rPr>
      </w:pPr>
      <w:r w:rsidRPr="001F40D6">
        <w:rPr>
          <w:rFonts w:cs="Arial"/>
        </w:rPr>
        <w:t>Other articles ISI</w:t>
      </w:r>
    </w:p>
    <w:p w14:paraId="59562B90" w14:textId="0650E7AE" w:rsidR="00F434FC" w:rsidRPr="001F40D6" w:rsidRDefault="00F434FC" w:rsidP="00EC771C">
      <w:pPr>
        <w:pStyle w:val="ListParagraph"/>
        <w:numPr>
          <w:ilvl w:val="0"/>
          <w:numId w:val="10"/>
        </w:numPr>
        <w:spacing w:before="240"/>
        <w:rPr>
          <w:rFonts w:cs="Arial"/>
        </w:rPr>
      </w:pPr>
      <w:proofErr w:type="spellStart"/>
      <w:r w:rsidRPr="001F40D6">
        <w:rPr>
          <w:rFonts w:cs="Arial"/>
          <w:color w:val="333333"/>
          <w:shd w:val="clear" w:color="auto" w:fill="FCFCFC"/>
        </w:rPr>
        <w:t>Tódor</w:t>
      </w:r>
      <w:proofErr w:type="spellEnd"/>
      <w:r w:rsidRPr="001F40D6">
        <w:rPr>
          <w:rFonts w:cs="Arial"/>
          <w:color w:val="333333"/>
          <w:shd w:val="clear" w:color="auto" w:fill="FCFCFC"/>
        </w:rPr>
        <w:t xml:space="preserve">, I.S., </w:t>
      </w:r>
      <w:proofErr w:type="spellStart"/>
      <w:r w:rsidRPr="001F40D6">
        <w:rPr>
          <w:rFonts w:cs="Arial"/>
          <w:color w:val="333333"/>
          <w:shd w:val="clear" w:color="auto" w:fill="FCFCFC"/>
        </w:rPr>
        <w:t>Szabó</w:t>
      </w:r>
      <w:proofErr w:type="spellEnd"/>
      <w:r w:rsidRPr="001F40D6">
        <w:rPr>
          <w:rFonts w:cs="Arial"/>
          <w:color w:val="333333"/>
          <w:shd w:val="clear" w:color="auto" w:fill="FCFCFC"/>
        </w:rPr>
        <w:t xml:space="preserve">, L., </w:t>
      </w:r>
      <w:proofErr w:type="spellStart"/>
      <w:r w:rsidRPr="000D17EC">
        <w:rPr>
          <w:rFonts w:cs="Arial"/>
          <w:b/>
          <w:color w:val="333333"/>
          <w:shd w:val="clear" w:color="auto" w:fill="FCFCFC"/>
        </w:rPr>
        <w:t>Marişca</w:t>
      </w:r>
      <w:proofErr w:type="spellEnd"/>
      <w:r w:rsidRPr="000D17EC">
        <w:rPr>
          <w:rFonts w:cs="Arial"/>
          <w:b/>
          <w:color w:val="333333"/>
          <w:shd w:val="clear" w:color="auto" w:fill="FCFCFC"/>
        </w:rPr>
        <w:t>, O.T</w:t>
      </w:r>
      <w:r w:rsidRPr="001F40D6">
        <w:rPr>
          <w:rFonts w:cs="Arial"/>
          <w:color w:val="333333"/>
          <w:shd w:val="clear" w:color="auto" w:fill="FCFCFC"/>
        </w:rPr>
        <w:t>. </w:t>
      </w:r>
      <w:r w:rsidRPr="001F40D6">
        <w:rPr>
          <w:rFonts w:cs="Arial"/>
          <w:i/>
          <w:iCs/>
          <w:color w:val="333333"/>
          <w:shd w:val="clear" w:color="auto" w:fill="FCFCFC"/>
        </w:rPr>
        <w:t>et al.</w:t>
      </w:r>
      <w:r w:rsidRPr="001F40D6">
        <w:rPr>
          <w:rFonts w:cs="Arial"/>
          <w:color w:val="333333"/>
          <w:shd w:val="clear" w:color="auto" w:fill="FCFCFC"/>
        </w:rPr>
        <w:t> Gold nanoparticle assemblies of controllable size obtained by hydroxylamine reduction at room temperature. </w:t>
      </w:r>
      <w:r w:rsidRPr="001F40D6">
        <w:rPr>
          <w:rFonts w:cs="Arial"/>
          <w:i/>
          <w:iCs/>
          <w:color w:val="333333"/>
          <w:shd w:val="clear" w:color="auto" w:fill="FCFCFC"/>
        </w:rPr>
        <w:t xml:space="preserve">J </w:t>
      </w:r>
      <w:proofErr w:type="spellStart"/>
      <w:r w:rsidRPr="001F40D6">
        <w:rPr>
          <w:rFonts w:cs="Arial"/>
          <w:i/>
          <w:iCs/>
          <w:color w:val="333333"/>
          <w:shd w:val="clear" w:color="auto" w:fill="FCFCFC"/>
        </w:rPr>
        <w:t>Nanopart</w:t>
      </w:r>
      <w:proofErr w:type="spellEnd"/>
      <w:r w:rsidRPr="001F40D6">
        <w:rPr>
          <w:rFonts w:cs="Arial"/>
          <w:i/>
          <w:iCs/>
          <w:color w:val="333333"/>
          <w:shd w:val="clear" w:color="auto" w:fill="FCFCFC"/>
        </w:rPr>
        <w:t xml:space="preserve"> Res</w:t>
      </w:r>
      <w:r w:rsidRPr="001F40D6">
        <w:rPr>
          <w:rFonts w:cs="Arial"/>
          <w:color w:val="333333"/>
          <w:shd w:val="clear" w:color="auto" w:fill="FCFCFC"/>
        </w:rPr>
        <w:t> </w:t>
      </w:r>
      <w:r w:rsidRPr="001F40D6">
        <w:rPr>
          <w:rFonts w:cs="Arial"/>
          <w:b/>
          <w:bCs/>
          <w:color w:val="333333"/>
          <w:shd w:val="clear" w:color="auto" w:fill="FCFCFC"/>
        </w:rPr>
        <w:t>16, </w:t>
      </w:r>
      <w:r w:rsidRPr="001F40D6">
        <w:rPr>
          <w:rFonts w:cs="Arial"/>
          <w:color w:val="333333"/>
          <w:shd w:val="clear" w:color="auto" w:fill="FCFCFC"/>
        </w:rPr>
        <w:t xml:space="preserve">2740 (2014). </w:t>
      </w:r>
    </w:p>
    <w:p w14:paraId="59D20D73" w14:textId="77777777" w:rsidR="00F434FC" w:rsidRPr="001F40D6" w:rsidRDefault="00A110D5" w:rsidP="00503AA3">
      <w:pPr>
        <w:spacing w:before="240"/>
        <w:rPr>
          <w:rFonts w:cs="Arial"/>
        </w:rPr>
      </w:pPr>
      <w:r w:rsidRPr="001F40D6">
        <w:rPr>
          <w:rFonts w:cs="Arial"/>
        </w:rPr>
        <w:t>Oral presentations</w:t>
      </w:r>
    </w:p>
    <w:p w14:paraId="6A5AE252" w14:textId="4208B774" w:rsidR="00A110D5" w:rsidRPr="001F40D6" w:rsidRDefault="00703D60" w:rsidP="00EC771C">
      <w:pPr>
        <w:pStyle w:val="ListParagraph"/>
        <w:numPr>
          <w:ilvl w:val="0"/>
          <w:numId w:val="11"/>
        </w:numPr>
        <w:spacing w:before="240"/>
        <w:rPr>
          <w:rFonts w:cs="Arial"/>
        </w:rPr>
      </w:pPr>
      <w:bookmarkStart w:id="51" w:name="_Hlk43211328"/>
      <w:r w:rsidRPr="005C658C">
        <w:rPr>
          <w:rFonts w:cs="Arial"/>
          <w:b/>
        </w:rPr>
        <w:lastRenderedPageBreak/>
        <w:t xml:space="preserve">Oana T. </w:t>
      </w:r>
      <w:proofErr w:type="spellStart"/>
      <w:r>
        <w:rPr>
          <w:rFonts w:cs="Arial"/>
          <w:b/>
        </w:rPr>
        <w:t>Marisca</w:t>
      </w:r>
      <w:proofErr w:type="spellEnd"/>
      <w:r w:rsidRPr="001F40D6">
        <w:rPr>
          <w:rFonts w:cs="Arial"/>
        </w:rPr>
        <w:t xml:space="preserve">, Joanna </w:t>
      </w:r>
      <w:proofErr w:type="spellStart"/>
      <w:r w:rsidRPr="001F40D6">
        <w:rPr>
          <w:rFonts w:cs="Arial"/>
        </w:rPr>
        <w:t>Rejman</w:t>
      </w:r>
      <w:proofErr w:type="spellEnd"/>
      <w:r w:rsidRPr="001F40D6">
        <w:rPr>
          <w:rFonts w:cs="Arial"/>
        </w:rPr>
        <w:t>, Nicolae Leopold</w:t>
      </w:r>
      <w:r>
        <w:rPr>
          <w:rFonts w:cs="Arial"/>
        </w:rPr>
        <w:t>.</w:t>
      </w:r>
      <w:r w:rsidR="00A110D5" w:rsidRPr="001F40D6">
        <w:rPr>
          <w:rFonts w:cs="Arial"/>
        </w:rPr>
        <w:t xml:space="preserve"> </w:t>
      </w:r>
      <w:r w:rsidR="00A110D5" w:rsidRPr="001F40D6">
        <w:rPr>
          <w:rFonts w:cs="Arial"/>
          <w:i/>
        </w:rPr>
        <w:t xml:space="preserve">Evaluation of the cellular biocompatibility of collagen- and synthetic polymer-coated gold nanoparticles </w:t>
      </w:r>
      <w:r w:rsidRPr="001F40D6">
        <w:rPr>
          <w:rFonts w:cs="Arial"/>
        </w:rPr>
        <w:t>2015 Western Regional Meeting</w:t>
      </w:r>
      <w:r>
        <w:rPr>
          <w:rFonts w:cs="Arial"/>
        </w:rPr>
        <w:t xml:space="preserve">, San Diego, </w:t>
      </w:r>
      <w:r w:rsidR="0018222B">
        <w:rPr>
          <w:rFonts w:cs="Arial"/>
        </w:rPr>
        <w:t>Sept. 2015</w:t>
      </w:r>
    </w:p>
    <w:p w14:paraId="3BA9530F" w14:textId="39F8FEBC" w:rsidR="00A110D5" w:rsidRPr="000D17EC" w:rsidRDefault="00A110D5" w:rsidP="00EC771C">
      <w:pPr>
        <w:pStyle w:val="ListParagraph"/>
        <w:numPr>
          <w:ilvl w:val="0"/>
          <w:numId w:val="11"/>
        </w:numPr>
        <w:shd w:val="clear" w:color="auto" w:fill="FFFFFF"/>
        <w:spacing w:before="240" w:after="0"/>
        <w:rPr>
          <w:rFonts w:cs="Arial"/>
          <w:color w:val="222222"/>
        </w:rPr>
      </w:pPr>
      <w:r w:rsidRPr="000D17EC">
        <w:rPr>
          <w:rFonts w:cs="Arial"/>
          <w:b/>
          <w:color w:val="222222"/>
        </w:rPr>
        <w:t>Oana T</w:t>
      </w:r>
      <w:r w:rsidR="00151DF7">
        <w:rPr>
          <w:rFonts w:cs="Arial"/>
          <w:b/>
          <w:color w:val="222222"/>
        </w:rPr>
        <w:t>.</w:t>
      </w:r>
      <w:r w:rsidRPr="000D17EC">
        <w:rPr>
          <w:rFonts w:cs="Arial"/>
          <w:b/>
          <w:color w:val="222222"/>
        </w:rPr>
        <w:t xml:space="preserve"> </w:t>
      </w:r>
      <w:proofErr w:type="spellStart"/>
      <w:r w:rsidRPr="000D17EC">
        <w:rPr>
          <w:rFonts w:cs="Arial"/>
          <w:b/>
          <w:color w:val="222222"/>
        </w:rPr>
        <w:t>Marișca</w:t>
      </w:r>
      <w:proofErr w:type="spellEnd"/>
      <w:r w:rsidRPr="000D17EC">
        <w:rPr>
          <w:rFonts w:cs="Arial"/>
          <w:b/>
          <w:color w:val="222222"/>
        </w:rPr>
        <w:t xml:space="preserve">, </w:t>
      </w:r>
      <w:r w:rsidRPr="000D17EC">
        <w:rPr>
          <w:rFonts w:cs="Arial"/>
          <w:color w:val="222222"/>
        </w:rPr>
        <w:t>Nicolae Leopold</w:t>
      </w:r>
      <w:r w:rsidRPr="000D17EC">
        <w:rPr>
          <w:rFonts w:cs="Arial"/>
          <w:b/>
          <w:color w:val="222222"/>
        </w:rPr>
        <w:t xml:space="preserve">. </w:t>
      </w:r>
      <w:r w:rsidRPr="000D17EC">
        <w:rPr>
          <w:rFonts w:cs="Arial"/>
          <w:i/>
          <w:color w:val="222222"/>
        </w:rPr>
        <w:t>“Biocompatibility studies of collagen synthesized gold nanoparticles”,</w:t>
      </w:r>
      <w:r w:rsidRPr="000D17EC">
        <w:rPr>
          <w:rFonts w:cs="Arial"/>
          <w:b/>
          <w:color w:val="222222"/>
        </w:rPr>
        <w:t xml:space="preserve"> </w:t>
      </w:r>
      <w:r w:rsidRPr="000D17EC">
        <w:rPr>
          <w:rFonts w:cs="Arial"/>
          <w:color w:val="222222"/>
        </w:rPr>
        <w:t xml:space="preserve">Young Researchers in </w:t>
      </w:r>
      <w:proofErr w:type="spellStart"/>
      <w:r w:rsidRPr="000D17EC">
        <w:rPr>
          <w:rFonts w:cs="Arial"/>
          <w:color w:val="222222"/>
        </w:rPr>
        <w:t>BioSciences</w:t>
      </w:r>
      <w:proofErr w:type="spellEnd"/>
      <w:r w:rsidRPr="000D17EC">
        <w:rPr>
          <w:rFonts w:cs="Arial"/>
          <w:color w:val="222222"/>
        </w:rPr>
        <w:t xml:space="preserve"> International Symposium, Cluj-Napoca, Romania, July 2014., </w:t>
      </w:r>
    </w:p>
    <w:p w14:paraId="5559F5E3" w14:textId="2550B0D3" w:rsidR="008125C4" w:rsidRPr="008C64E1" w:rsidRDefault="00A110D5" w:rsidP="008C64E1">
      <w:pPr>
        <w:pStyle w:val="ListParagraph"/>
        <w:numPr>
          <w:ilvl w:val="0"/>
          <w:numId w:val="11"/>
        </w:numPr>
        <w:shd w:val="clear" w:color="auto" w:fill="FFFFFF"/>
        <w:spacing w:before="240" w:after="0"/>
        <w:rPr>
          <w:rFonts w:cs="Arial"/>
          <w:color w:val="222222"/>
        </w:rPr>
      </w:pPr>
      <w:r w:rsidRPr="000D17EC">
        <w:rPr>
          <w:rFonts w:cs="Arial"/>
          <w:b/>
          <w:color w:val="222222"/>
        </w:rPr>
        <w:t xml:space="preserve">Oana </w:t>
      </w:r>
      <w:r w:rsidR="00151DF7">
        <w:rPr>
          <w:rFonts w:cs="Arial"/>
          <w:b/>
          <w:color w:val="222222"/>
        </w:rPr>
        <w:t>T.</w:t>
      </w:r>
      <w:r w:rsidR="008C64E1">
        <w:rPr>
          <w:rFonts w:cs="Arial"/>
          <w:b/>
          <w:color w:val="222222"/>
        </w:rPr>
        <w:t xml:space="preserve"> </w:t>
      </w:r>
      <w:proofErr w:type="spellStart"/>
      <w:r w:rsidRPr="008C64E1">
        <w:rPr>
          <w:rFonts w:cs="Arial"/>
          <w:b/>
          <w:color w:val="222222"/>
        </w:rPr>
        <w:t>Marișca</w:t>
      </w:r>
      <w:proofErr w:type="spellEnd"/>
      <w:r w:rsidRPr="008C64E1">
        <w:rPr>
          <w:rFonts w:cs="Arial"/>
          <w:b/>
          <w:color w:val="222222"/>
        </w:rPr>
        <w:t xml:space="preserve">, </w:t>
      </w:r>
      <w:r w:rsidRPr="008C64E1">
        <w:rPr>
          <w:rFonts w:cs="Arial"/>
          <w:color w:val="222222"/>
        </w:rPr>
        <w:t>Nicolae Leopold</w:t>
      </w:r>
      <w:r w:rsidRPr="008C64E1">
        <w:rPr>
          <w:rFonts w:cs="Arial"/>
          <w:b/>
          <w:color w:val="222222"/>
        </w:rPr>
        <w:t xml:space="preserve">. </w:t>
      </w:r>
      <w:r w:rsidRPr="008C64E1">
        <w:rPr>
          <w:rFonts w:cs="Arial"/>
          <w:i/>
          <w:color w:val="222222"/>
        </w:rPr>
        <w:t>“Biocompatibility studies of collagen synthesized gold nanoparticles”,</w:t>
      </w:r>
      <w:r w:rsidR="005C658C" w:rsidRPr="008C64E1">
        <w:rPr>
          <w:rFonts w:cs="Arial"/>
          <w:i/>
          <w:iCs/>
        </w:rPr>
        <w:t xml:space="preserve"> </w:t>
      </w:r>
      <w:r w:rsidR="005C658C" w:rsidRPr="008C64E1">
        <w:rPr>
          <w:rFonts w:cs="Arial"/>
        </w:rPr>
        <w:t>Advanced Spectroscopies on Biomedical and Nanostructured Systems, Cluj-Napoca, Romania, 7-10 September 2014</w:t>
      </w:r>
    </w:p>
    <w:bookmarkEnd w:id="51"/>
    <w:p w14:paraId="72FF1A03" w14:textId="4B7151BF" w:rsidR="00A110D5" w:rsidRPr="001F40D6" w:rsidRDefault="00A110D5" w:rsidP="00503AA3">
      <w:pPr>
        <w:spacing w:before="240"/>
        <w:rPr>
          <w:rFonts w:cs="Arial"/>
        </w:rPr>
      </w:pPr>
      <w:r w:rsidRPr="001F40D6">
        <w:rPr>
          <w:rFonts w:cs="Arial"/>
        </w:rPr>
        <w:t>Poster presentations</w:t>
      </w:r>
    </w:p>
    <w:p w14:paraId="26254A8B" w14:textId="218B801C" w:rsidR="00503AA3" w:rsidRDefault="00A110D5" w:rsidP="00EC771C">
      <w:pPr>
        <w:pStyle w:val="ListParagraph"/>
        <w:numPr>
          <w:ilvl w:val="0"/>
          <w:numId w:val="12"/>
        </w:numPr>
        <w:spacing w:before="240" w:after="160"/>
        <w:rPr>
          <w:rFonts w:cs="Arial"/>
        </w:rPr>
      </w:pPr>
      <w:r w:rsidRPr="001F40D6">
        <w:rPr>
          <w:rFonts w:cs="Arial"/>
        </w:rPr>
        <w:t xml:space="preserve"> </w:t>
      </w:r>
      <w:bookmarkStart w:id="52" w:name="_Hlk43211348"/>
      <w:r w:rsidR="00334BA0" w:rsidRPr="005C658C">
        <w:rPr>
          <w:rFonts w:cs="Arial"/>
          <w:b/>
        </w:rPr>
        <w:t xml:space="preserve">O. </w:t>
      </w:r>
      <w:proofErr w:type="spellStart"/>
      <w:r w:rsidR="00334BA0" w:rsidRPr="005C658C">
        <w:rPr>
          <w:rFonts w:cs="Arial"/>
          <w:b/>
        </w:rPr>
        <w:t>Mari</w:t>
      </w:r>
      <w:r w:rsidR="008C64E1">
        <w:rPr>
          <w:rFonts w:cs="Arial"/>
          <w:b/>
        </w:rPr>
        <w:t>ș</w:t>
      </w:r>
      <w:bookmarkStart w:id="53" w:name="_GoBack"/>
      <w:bookmarkEnd w:id="53"/>
      <w:r w:rsidR="00334BA0" w:rsidRPr="005C658C">
        <w:rPr>
          <w:rFonts w:cs="Arial"/>
          <w:b/>
        </w:rPr>
        <w:t>ca</w:t>
      </w:r>
      <w:proofErr w:type="spellEnd"/>
      <w:r w:rsidR="00334BA0">
        <w:rPr>
          <w:rFonts w:cs="Arial"/>
        </w:rPr>
        <w:t xml:space="preserve">, </w:t>
      </w:r>
      <w:proofErr w:type="spellStart"/>
      <w:r w:rsidR="00334BA0" w:rsidRPr="001F40D6">
        <w:rPr>
          <w:rFonts w:cs="Arial"/>
        </w:rPr>
        <w:t>Rugină</w:t>
      </w:r>
      <w:proofErr w:type="spellEnd"/>
      <w:r w:rsidR="00334BA0" w:rsidRPr="001F40D6">
        <w:rPr>
          <w:rFonts w:cs="Arial"/>
        </w:rPr>
        <w:t xml:space="preserve"> </w:t>
      </w:r>
      <w:proofErr w:type="spellStart"/>
      <w:r w:rsidR="00334BA0" w:rsidRPr="001F40D6">
        <w:rPr>
          <w:rFonts w:cs="Arial"/>
        </w:rPr>
        <w:t>Dumitrița</w:t>
      </w:r>
      <w:proofErr w:type="spellEnd"/>
      <w:r w:rsidR="00334BA0">
        <w:rPr>
          <w:rFonts w:cs="Arial"/>
        </w:rPr>
        <w:t>,</w:t>
      </w:r>
      <w:r w:rsidR="00334BA0">
        <w:rPr>
          <w:rFonts w:cs="Arial"/>
          <w:i/>
        </w:rPr>
        <w:t xml:space="preserve"> </w:t>
      </w:r>
      <w:proofErr w:type="gramStart"/>
      <w:r w:rsidR="00334BA0" w:rsidRPr="001F40D6">
        <w:rPr>
          <w:rFonts w:cs="Arial"/>
          <w:i/>
        </w:rPr>
        <w:t>An</w:t>
      </w:r>
      <w:proofErr w:type="gramEnd"/>
      <w:r w:rsidR="00334BA0" w:rsidRPr="001F40D6">
        <w:rPr>
          <w:rFonts w:cs="Arial"/>
          <w:i/>
        </w:rPr>
        <w:t xml:space="preserve"> alternative diabetic retinopathy therapy: a laser triggered microsystem for controlled release of Resveratrol</w:t>
      </w:r>
      <w:r w:rsidR="00334BA0" w:rsidRPr="001F40D6">
        <w:rPr>
          <w:rFonts w:cs="Arial"/>
        </w:rPr>
        <w:t xml:space="preserve"> </w:t>
      </w:r>
      <w:r w:rsidR="00334BA0">
        <w:rPr>
          <w:rFonts w:cs="Arial"/>
        </w:rPr>
        <w:t xml:space="preserve"> </w:t>
      </w:r>
      <w:r w:rsidR="00334BA0" w:rsidRPr="001F40D6">
        <w:rPr>
          <w:rFonts w:cs="Arial"/>
        </w:rPr>
        <w:t xml:space="preserve"> 2nd International Conference on Current Trends in Mass Spectrometry July 2016 Chicago, USA </w:t>
      </w:r>
    </w:p>
    <w:p w14:paraId="3F95D1BC" w14:textId="2D18A957" w:rsidR="00A110D5" w:rsidRPr="00503AA3" w:rsidRDefault="00334BA0" w:rsidP="00EC771C">
      <w:pPr>
        <w:pStyle w:val="ListParagraph"/>
        <w:numPr>
          <w:ilvl w:val="0"/>
          <w:numId w:val="12"/>
        </w:numPr>
        <w:spacing w:before="240" w:after="160"/>
        <w:rPr>
          <w:rFonts w:cs="Arial"/>
        </w:rPr>
      </w:pPr>
      <w:proofErr w:type="spellStart"/>
      <w:r w:rsidRPr="00503AA3">
        <w:rPr>
          <w:rFonts w:cs="Arial"/>
        </w:rPr>
        <w:t>Rugină</w:t>
      </w:r>
      <w:proofErr w:type="spellEnd"/>
      <w:r w:rsidRPr="00503AA3">
        <w:rPr>
          <w:rFonts w:cs="Arial"/>
        </w:rPr>
        <w:t xml:space="preserve"> Dumitrița1*, </w:t>
      </w:r>
      <w:proofErr w:type="spellStart"/>
      <w:r w:rsidRPr="00503AA3">
        <w:rPr>
          <w:rFonts w:cs="Arial"/>
        </w:rPr>
        <w:t>Coman</w:t>
      </w:r>
      <w:proofErr w:type="spellEnd"/>
      <w:r w:rsidRPr="00503AA3">
        <w:rPr>
          <w:rFonts w:cs="Arial"/>
        </w:rPr>
        <w:t xml:space="preserve"> Cristina, </w:t>
      </w:r>
      <w:proofErr w:type="spellStart"/>
      <w:r w:rsidRPr="00503AA3">
        <w:rPr>
          <w:rFonts w:cs="Arial"/>
          <w:b/>
        </w:rPr>
        <w:t>Marișca</w:t>
      </w:r>
      <w:proofErr w:type="spellEnd"/>
      <w:r w:rsidRPr="00503AA3">
        <w:rPr>
          <w:rFonts w:cs="Arial"/>
          <w:b/>
        </w:rPr>
        <w:t xml:space="preserve"> Oana</w:t>
      </w:r>
      <w:r w:rsidRPr="00503AA3">
        <w:rPr>
          <w:rFonts w:cs="Arial"/>
        </w:rPr>
        <w:t xml:space="preserve">, </w:t>
      </w:r>
      <w:proofErr w:type="spellStart"/>
      <w:r w:rsidRPr="00503AA3">
        <w:rPr>
          <w:rFonts w:cs="Arial"/>
        </w:rPr>
        <w:t>Copaciu</w:t>
      </w:r>
      <w:proofErr w:type="spellEnd"/>
      <w:r w:rsidRPr="00503AA3">
        <w:rPr>
          <w:rFonts w:cs="Arial"/>
        </w:rPr>
        <w:t xml:space="preserve"> Florina, </w:t>
      </w:r>
      <w:proofErr w:type="spellStart"/>
      <w:r w:rsidRPr="00503AA3">
        <w:rPr>
          <w:rFonts w:cs="Arial"/>
        </w:rPr>
        <w:t>Diaconeasa</w:t>
      </w:r>
      <w:proofErr w:type="spellEnd"/>
      <w:r w:rsidRPr="00503AA3">
        <w:rPr>
          <w:rFonts w:cs="Arial"/>
        </w:rPr>
        <w:t xml:space="preserve"> </w:t>
      </w:r>
      <w:proofErr w:type="spellStart"/>
      <w:r w:rsidRPr="00503AA3">
        <w:rPr>
          <w:rFonts w:cs="Arial"/>
        </w:rPr>
        <w:t>Zorița</w:t>
      </w:r>
      <w:proofErr w:type="spellEnd"/>
      <w:r w:rsidRPr="00503AA3">
        <w:rPr>
          <w:rFonts w:cs="Arial"/>
        </w:rPr>
        <w:t xml:space="preserve">, Leopold Loredana, Leopold Nicolae, </w:t>
      </w:r>
      <w:proofErr w:type="spellStart"/>
      <w:r w:rsidRPr="00503AA3">
        <w:rPr>
          <w:rFonts w:cs="Arial"/>
        </w:rPr>
        <w:t>Pintea</w:t>
      </w:r>
      <w:proofErr w:type="spellEnd"/>
      <w:r w:rsidRPr="00503AA3">
        <w:rPr>
          <w:rFonts w:cs="Arial"/>
        </w:rPr>
        <w:t xml:space="preserve"> Adela, </w:t>
      </w:r>
      <w:r w:rsidR="00A110D5" w:rsidRPr="00503AA3">
        <w:rPr>
          <w:rFonts w:cs="Arial"/>
          <w:i/>
        </w:rPr>
        <w:t xml:space="preserve">An alternative diabetic retinopathy therapy: a laser triggered microsystem for controlled release of </w:t>
      </w:r>
      <w:r w:rsidRPr="00503AA3">
        <w:rPr>
          <w:rFonts w:cs="Arial"/>
        </w:rPr>
        <w:t>ECIS Rome 2016</w:t>
      </w:r>
      <w:r w:rsidR="001F40D6" w:rsidRPr="00503AA3">
        <w:rPr>
          <w:rFonts w:cs="Arial"/>
        </w:rPr>
        <w:t xml:space="preserve"> </w:t>
      </w:r>
    </w:p>
    <w:p w14:paraId="26A70854" w14:textId="3250B6DA" w:rsidR="00503AA3" w:rsidRDefault="00A110D5" w:rsidP="00EC771C">
      <w:pPr>
        <w:pStyle w:val="ListParagraph"/>
        <w:numPr>
          <w:ilvl w:val="0"/>
          <w:numId w:val="12"/>
        </w:numPr>
        <w:spacing w:before="240" w:after="160"/>
        <w:rPr>
          <w:rFonts w:cs="Arial"/>
        </w:rPr>
      </w:pPr>
      <w:r w:rsidRPr="001F40D6">
        <w:rPr>
          <w:rFonts w:cs="Arial"/>
        </w:rPr>
        <w:t xml:space="preserve">Monica </w:t>
      </w:r>
      <w:proofErr w:type="spellStart"/>
      <w:r w:rsidRPr="001F40D6">
        <w:rPr>
          <w:rFonts w:cs="Arial"/>
        </w:rPr>
        <w:t>Florescu</w:t>
      </w:r>
      <w:proofErr w:type="spellEnd"/>
      <w:r w:rsidRPr="001F40D6">
        <w:rPr>
          <w:rFonts w:cs="Arial"/>
        </w:rPr>
        <w:t xml:space="preserve">, Adrian </w:t>
      </w:r>
      <w:proofErr w:type="spellStart"/>
      <w:r w:rsidRPr="001F40D6">
        <w:rPr>
          <w:rFonts w:cs="Arial"/>
        </w:rPr>
        <w:t>Șerban</w:t>
      </w:r>
      <w:proofErr w:type="spellEnd"/>
      <w:r w:rsidRPr="001F40D6">
        <w:rPr>
          <w:rFonts w:cs="Arial"/>
        </w:rPr>
        <w:t xml:space="preserve">, Nicoleta Elena Dina, </w:t>
      </w:r>
      <w:r w:rsidRPr="001F40D6">
        <w:rPr>
          <w:rFonts w:cs="Arial"/>
          <w:b/>
        </w:rPr>
        <w:t>Oana Teodora</w:t>
      </w:r>
      <w:r w:rsidRPr="001F40D6">
        <w:rPr>
          <w:rFonts w:cs="Arial"/>
        </w:rPr>
        <w:t xml:space="preserve"> </w:t>
      </w:r>
      <w:proofErr w:type="spellStart"/>
      <w:r w:rsidRPr="001F40D6">
        <w:rPr>
          <w:rFonts w:cs="Arial"/>
          <w:b/>
        </w:rPr>
        <w:t>Marişca</w:t>
      </w:r>
      <w:proofErr w:type="spellEnd"/>
      <w:r w:rsidRPr="001F40D6">
        <w:rPr>
          <w:rFonts w:cs="Arial"/>
          <w:b/>
        </w:rPr>
        <w:t xml:space="preserve">, </w:t>
      </w:r>
      <w:r w:rsidRPr="001F40D6">
        <w:rPr>
          <w:rFonts w:cs="Arial"/>
        </w:rPr>
        <w:t xml:space="preserve">Oana Maria </w:t>
      </w:r>
      <w:proofErr w:type="spellStart"/>
      <w:r w:rsidRPr="001F40D6">
        <w:rPr>
          <w:rFonts w:cs="Arial"/>
        </w:rPr>
        <w:t>Buja</w:t>
      </w:r>
      <w:proofErr w:type="spellEnd"/>
      <w:r w:rsidRPr="001F40D6">
        <w:rPr>
          <w:rFonts w:cs="Arial"/>
        </w:rPr>
        <w:t xml:space="preserve">, Alia </w:t>
      </w:r>
      <w:proofErr w:type="spellStart"/>
      <w:r w:rsidRPr="001F40D6">
        <w:rPr>
          <w:rFonts w:cs="Arial"/>
        </w:rPr>
        <w:t>Colniță</w:t>
      </w:r>
      <w:proofErr w:type="spellEnd"/>
      <w:r w:rsidRPr="001F40D6">
        <w:rPr>
          <w:rFonts w:cs="Arial"/>
        </w:rPr>
        <w:t>, Nicolae Leopold</w:t>
      </w:r>
      <w:r w:rsidR="001F40D6">
        <w:rPr>
          <w:rFonts w:cs="Arial"/>
        </w:rPr>
        <w:t>.</w:t>
      </w:r>
      <w:r w:rsidR="00703D60">
        <w:rPr>
          <w:rFonts w:cs="Arial"/>
        </w:rPr>
        <w:t xml:space="preserve"> </w:t>
      </w:r>
      <w:r w:rsidR="00703D60" w:rsidRPr="001F40D6">
        <w:rPr>
          <w:rFonts w:cs="Arial"/>
          <w:i/>
        </w:rPr>
        <w:t>Evaluation of Gold Nanoparticles-Based Electrochemical Sensors for Bioactive Substances Detection</w:t>
      </w:r>
      <w:r w:rsidR="001F40D6">
        <w:rPr>
          <w:rFonts w:cs="Arial"/>
        </w:rPr>
        <w:t xml:space="preserve"> </w:t>
      </w:r>
      <w:r w:rsidR="001F40D6" w:rsidRPr="001F40D6">
        <w:rPr>
          <w:rFonts w:cs="Arial"/>
        </w:rPr>
        <w:t>CNB Cluj-Napoca June 2016</w:t>
      </w:r>
    </w:p>
    <w:p w14:paraId="1FE0E323" w14:textId="77777777" w:rsidR="00503AA3" w:rsidRPr="00503AA3" w:rsidRDefault="004B6B74" w:rsidP="00EC771C">
      <w:pPr>
        <w:pStyle w:val="ListParagraph"/>
        <w:numPr>
          <w:ilvl w:val="0"/>
          <w:numId w:val="12"/>
        </w:numPr>
        <w:spacing w:before="240" w:after="160"/>
        <w:rPr>
          <w:rFonts w:cs="Arial"/>
        </w:rPr>
      </w:pPr>
      <w:r w:rsidRPr="00503AA3">
        <w:rPr>
          <w:rFonts w:cs="Arial"/>
          <w:bCs/>
          <w:sz w:val="23"/>
          <w:szCs w:val="23"/>
        </w:rPr>
        <w:t>I.</w:t>
      </w:r>
      <w:r w:rsidR="00A110D5" w:rsidRPr="00503AA3">
        <w:rPr>
          <w:rFonts w:cs="Arial"/>
          <w:bCs/>
          <w:sz w:val="23"/>
          <w:szCs w:val="23"/>
        </w:rPr>
        <w:t>E. Vlad</w:t>
      </w:r>
      <w:r w:rsidR="00A110D5" w:rsidRPr="00503AA3">
        <w:rPr>
          <w:rFonts w:cs="Arial"/>
          <w:b/>
          <w:bCs/>
          <w:sz w:val="23"/>
          <w:szCs w:val="23"/>
        </w:rPr>
        <w:t xml:space="preserve">, </w:t>
      </w:r>
      <w:r w:rsidR="00A110D5" w:rsidRPr="00503AA3">
        <w:rPr>
          <w:rFonts w:cs="Arial"/>
          <w:b/>
          <w:sz w:val="23"/>
          <w:szCs w:val="23"/>
        </w:rPr>
        <w:t xml:space="preserve">O. T. </w:t>
      </w:r>
      <w:proofErr w:type="spellStart"/>
      <w:r w:rsidR="00A110D5" w:rsidRPr="00503AA3">
        <w:rPr>
          <w:rFonts w:cs="Arial"/>
          <w:b/>
          <w:sz w:val="23"/>
          <w:szCs w:val="23"/>
        </w:rPr>
        <w:t>Marisca</w:t>
      </w:r>
      <w:proofErr w:type="spellEnd"/>
      <w:r w:rsidR="00A110D5" w:rsidRPr="00503AA3">
        <w:rPr>
          <w:rFonts w:cs="Arial"/>
          <w:sz w:val="23"/>
          <w:szCs w:val="23"/>
        </w:rPr>
        <w:t xml:space="preserve">, A. </w:t>
      </w:r>
      <w:proofErr w:type="spellStart"/>
      <w:r w:rsidR="00A110D5" w:rsidRPr="00503AA3">
        <w:rPr>
          <w:rFonts w:cs="Arial"/>
          <w:sz w:val="23"/>
          <w:szCs w:val="23"/>
        </w:rPr>
        <w:t>Vulpoi</w:t>
      </w:r>
      <w:proofErr w:type="spellEnd"/>
      <w:r w:rsidR="00A110D5" w:rsidRPr="00503AA3">
        <w:rPr>
          <w:rFonts w:cs="Arial"/>
          <w:sz w:val="23"/>
          <w:szCs w:val="23"/>
        </w:rPr>
        <w:t xml:space="preserve">, S. Simon, N. Leopold, S. D. </w:t>
      </w:r>
      <w:proofErr w:type="spellStart"/>
      <w:r w:rsidR="00A110D5" w:rsidRPr="00503AA3">
        <w:rPr>
          <w:rFonts w:cs="Arial"/>
          <w:sz w:val="23"/>
          <w:szCs w:val="23"/>
        </w:rPr>
        <w:t>Anghel</w:t>
      </w:r>
      <w:proofErr w:type="spellEnd"/>
      <w:r w:rsidR="00A110D5" w:rsidRPr="00503AA3">
        <w:rPr>
          <w:rFonts w:cs="Arial"/>
          <w:sz w:val="23"/>
          <w:szCs w:val="23"/>
        </w:rPr>
        <w:t xml:space="preserve">, </w:t>
      </w:r>
      <w:r w:rsidR="00A110D5" w:rsidRPr="00503AA3">
        <w:rPr>
          <w:rFonts w:cs="Arial"/>
          <w:i/>
          <w:iCs/>
          <w:sz w:val="23"/>
          <w:szCs w:val="23"/>
        </w:rPr>
        <w:t xml:space="preserve">In-liquid plasma application for gold nanoparticle synthesis, </w:t>
      </w:r>
      <w:r w:rsidR="00A110D5" w:rsidRPr="00503AA3">
        <w:rPr>
          <w:rFonts w:cs="Arial"/>
          <w:sz w:val="23"/>
          <w:szCs w:val="23"/>
        </w:rPr>
        <w:t xml:space="preserve">Advanced Spectroscopies on Biomedical and Nanostructured Systems, Cluj-Napoca, Romania, 7-10 September 2014. </w:t>
      </w:r>
    </w:p>
    <w:p w14:paraId="74787AC4" w14:textId="6E17BDFF" w:rsidR="00A110D5" w:rsidRPr="00503AA3" w:rsidRDefault="00A110D5" w:rsidP="00EC771C">
      <w:pPr>
        <w:pStyle w:val="ListParagraph"/>
        <w:numPr>
          <w:ilvl w:val="0"/>
          <w:numId w:val="12"/>
        </w:numPr>
        <w:spacing w:before="240" w:after="160"/>
        <w:rPr>
          <w:rFonts w:cs="Arial"/>
        </w:rPr>
      </w:pPr>
      <w:r w:rsidRPr="00503AA3">
        <w:rPr>
          <w:rFonts w:cs="Arial"/>
          <w:bCs/>
          <w:sz w:val="23"/>
          <w:szCs w:val="23"/>
        </w:rPr>
        <w:t>Iulia-Elena Vlad</w:t>
      </w:r>
      <w:r w:rsidRPr="00503AA3">
        <w:rPr>
          <w:rFonts w:cs="Arial"/>
          <w:sz w:val="23"/>
          <w:szCs w:val="23"/>
        </w:rPr>
        <w:t xml:space="preserve">, </w:t>
      </w:r>
      <w:r w:rsidRPr="00503AA3">
        <w:rPr>
          <w:rFonts w:cs="Arial"/>
          <w:b/>
          <w:sz w:val="23"/>
          <w:szCs w:val="23"/>
        </w:rPr>
        <w:t xml:space="preserve">Oana Teodora </w:t>
      </w:r>
      <w:proofErr w:type="spellStart"/>
      <w:r w:rsidRPr="00503AA3">
        <w:rPr>
          <w:rFonts w:cs="Arial"/>
          <w:b/>
          <w:sz w:val="23"/>
          <w:szCs w:val="23"/>
        </w:rPr>
        <w:t>Marișca</w:t>
      </w:r>
      <w:proofErr w:type="spellEnd"/>
      <w:r w:rsidRPr="00503AA3">
        <w:rPr>
          <w:rFonts w:cs="Arial"/>
          <w:sz w:val="23"/>
          <w:szCs w:val="23"/>
        </w:rPr>
        <w:t xml:space="preserve">, Nicolae Leopold, Sorin Dan </w:t>
      </w:r>
      <w:proofErr w:type="spellStart"/>
      <w:r w:rsidRPr="00503AA3">
        <w:rPr>
          <w:rFonts w:cs="Arial"/>
          <w:sz w:val="23"/>
          <w:szCs w:val="23"/>
        </w:rPr>
        <w:t>Anghel</w:t>
      </w:r>
      <w:proofErr w:type="spellEnd"/>
      <w:r w:rsidRPr="00503AA3">
        <w:rPr>
          <w:rFonts w:cs="Arial"/>
          <w:sz w:val="23"/>
          <w:szCs w:val="23"/>
        </w:rPr>
        <w:t xml:space="preserve">, </w:t>
      </w:r>
      <w:r w:rsidRPr="00503AA3">
        <w:rPr>
          <w:rFonts w:cs="Arial"/>
          <w:i/>
          <w:iCs/>
          <w:sz w:val="23"/>
          <w:szCs w:val="23"/>
        </w:rPr>
        <w:t xml:space="preserve">Collagen Coated Gold Nanoparticle Synthesis Using an Innovative Plasma Assisted Approach, </w:t>
      </w:r>
      <w:r w:rsidRPr="00503AA3">
        <w:rPr>
          <w:rFonts w:cs="Arial"/>
          <w:sz w:val="23"/>
          <w:szCs w:val="23"/>
        </w:rPr>
        <w:t xml:space="preserve">Young Researchers in </w:t>
      </w:r>
      <w:proofErr w:type="spellStart"/>
      <w:r w:rsidRPr="00503AA3">
        <w:rPr>
          <w:rFonts w:cs="Arial"/>
          <w:sz w:val="23"/>
          <w:szCs w:val="23"/>
        </w:rPr>
        <w:t>BioSciences</w:t>
      </w:r>
      <w:proofErr w:type="spellEnd"/>
      <w:r w:rsidRPr="00503AA3">
        <w:rPr>
          <w:rFonts w:cs="Arial"/>
          <w:sz w:val="23"/>
          <w:szCs w:val="23"/>
        </w:rPr>
        <w:t xml:space="preserve"> International Symposium, Cluj-Napoca, Romania, July 2014. </w:t>
      </w:r>
    </w:p>
    <w:bookmarkEnd w:id="52"/>
    <w:p w14:paraId="4D0A9B60" w14:textId="1032741E" w:rsidR="00A110D5" w:rsidRPr="001F40D6" w:rsidRDefault="00A110D5" w:rsidP="00503AA3">
      <w:pPr>
        <w:pStyle w:val="ListParagraph"/>
        <w:spacing w:before="240"/>
        <w:rPr>
          <w:rFonts w:cs="Arial"/>
        </w:rPr>
      </w:pPr>
    </w:p>
    <w:sectPr w:rsidR="00A110D5" w:rsidRPr="001F40D6" w:rsidSect="00DC492E">
      <w:footerReference w:type="default" r:id="rId2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E5D857" w14:textId="77777777" w:rsidR="007E3101" w:rsidRDefault="007E3101" w:rsidP="004D3BF3">
      <w:pPr>
        <w:spacing w:after="0" w:line="240" w:lineRule="auto"/>
      </w:pPr>
      <w:r>
        <w:separator/>
      </w:r>
    </w:p>
  </w:endnote>
  <w:endnote w:type="continuationSeparator" w:id="0">
    <w:p w14:paraId="6F05A977" w14:textId="77777777" w:rsidR="007E3101" w:rsidRDefault="007E3101" w:rsidP="004D3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A670D" w14:textId="77777777" w:rsidR="00330E51" w:rsidRDefault="00330E51">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28FFDB7" w14:textId="77777777" w:rsidR="00330E51" w:rsidRDefault="00330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2EE4B5" w14:textId="77777777" w:rsidR="007E3101" w:rsidRDefault="007E3101" w:rsidP="004D3BF3">
      <w:pPr>
        <w:spacing w:after="0" w:line="240" w:lineRule="auto"/>
      </w:pPr>
      <w:r>
        <w:separator/>
      </w:r>
    </w:p>
  </w:footnote>
  <w:footnote w:type="continuationSeparator" w:id="0">
    <w:p w14:paraId="3D44AA2D" w14:textId="77777777" w:rsidR="007E3101" w:rsidRDefault="007E3101" w:rsidP="004D3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56DDC"/>
    <w:multiLevelType w:val="hybridMultilevel"/>
    <w:tmpl w:val="A7D2A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755B30"/>
    <w:multiLevelType w:val="hybridMultilevel"/>
    <w:tmpl w:val="0B46F07E"/>
    <w:lvl w:ilvl="0" w:tplc="88C42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782F2A"/>
    <w:multiLevelType w:val="hybridMultilevel"/>
    <w:tmpl w:val="A7D2A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4555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FB4CD3"/>
    <w:multiLevelType w:val="hybridMultilevel"/>
    <w:tmpl w:val="01DA6CA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0F1C05"/>
    <w:multiLevelType w:val="hybridMultilevel"/>
    <w:tmpl w:val="415CD1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9B15E9"/>
    <w:multiLevelType w:val="hybridMultilevel"/>
    <w:tmpl w:val="99C0F4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C96B03"/>
    <w:multiLevelType w:val="hybridMultilevel"/>
    <w:tmpl w:val="503EC6B6"/>
    <w:lvl w:ilvl="0" w:tplc="0409000F">
      <w:start w:val="1"/>
      <w:numFmt w:val="decimal"/>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8" w15:restartNumberingAfterBreak="0">
    <w:nsid w:val="34D0605B"/>
    <w:multiLevelType w:val="hybridMultilevel"/>
    <w:tmpl w:val="B88202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6A6FFF"/>
    <w:multiLevelType w:val="hybridMultilevel"/>
    <w:tmpl w:val="C88C5C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6F151A"/>
    <w:multiLevelType w:val="hybridMultilevel"/>
    <w:tmpl w:val="7E6A4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1C3C41"/>
    <w:multiLevelType w:val="hybridMultilevel"/>
    <w:tmpl w:val="FF504CD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9837C28"/>
    <w:multiLevelType w:val="hybridMultilevel"/>
    <w:tmpl w:val="DEA054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11"/>
  </w:num>
  <w:num w:numId="4">
    <w:abstractNumId w:val="4"/>
  </w:num>
  <w:num w:numId="5">
    <w:abstractNumId w:val="1"/>
  </w:num>
  <w:num w:numId="6">
    <w:abstractNumId w:val="5"/>
  </w:num>
  <w:num w:numId="7">
    <w:abstractNumId w:val="12"/>
  </w:num>
  <w:num w:numId="8">
    <w:abstractNumId w:val="7"/>
  </w:num>
  <w:num w:numId="9">
    <w:abstractNumId w:val="10"/>
  </w:num>
  <w:num w:numId="10">
    <w:abstractNumId w:val="2"/>
  </w:num>
  <w:num w:numId="11">
    <w:abstractNumId w:val="0"/>
  </w:num>
  <w:num w:numId="12">
    <w:abstractNumId w:val="9"/>
  </w:num>
  <w:num w:numId="1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zpswta0axpfs8eavabvezpodvfvwtppwadx&quot;&gt;doctorat 2&lt;record-ids&gt;&lt;item&gt;75&lt;/item&gt;&lt;item&gt;78&lt;/item&gt;&lt;item&gt;80&lt;/item&gt;&lt;item&gt;83&lt;/item&gt;&lt;item&gt;115&lt;/item&gt;&lt;/record-ids&gt;&lt;/item&gt;&lt;item db-id=&quot;ftw9ws2daxx9vfe0txjv5zsqtdxvrfwtrz9t&quot;&gt;summary&lt;record-ids&gt;&lt;item&gt;8&lt;/item&gt;&lt;item&gt;18&lt;/item&gt;&lt;item&gt;22&lt;/item&gt;&lt;item&gt;23&lt;/item&gt;&lt;item&gt;24&lt;/item&gt;&lt;item&gt;31&lt;/item&gt;&lt;item&gt;34&lt;/item&gt;&lt;item&gt;36&lt;/item&gt;&lt;item&gt;37&lt;/item&gt;&lt;/record-ids&gt;&lt;/item&gt;&lt;item db-id=&quot;fztdase2crs5dvep5fypwddw95x55z9vfxw5&quot;&gt;beta-carotene&lt;record-ids&gt;&lt;item&gt;414&lt;/item&gt;&lt;item&gt;419&lt;/item&gt;&lt;item&gt;425&lt;/item&gt;&lt;item&gt;427&lt;/item&gt;&lt;item&gt;428&lt;/item&gt;&lt;item&gt;430&lt;/item&gt;&lt;item&gt;431&lt;/item&gt;&lt;item&gt;442&lt;/item&gt;&lt;item&gt;444&lt;/item&gt;&lt;item&gt;445&lt;/item&gt;&lt;item&gt;448&lt;/item&gt;&lt;item&gt;456&lt;/item&gt;&lt;item&gt;457&lt;/item&gt;&lt;item&gt;480&lt;/item&gt;&lt;/record-ids&gt;&lt;/item&gt;&lt;/Libraries&gt;"/>
  </w:docVars>
  <w:rsids>
    <w:rsidRoot w:val="00272B24"/>
    <w:rsid w:val="000007BA"/>
    <w:rsid w:val="00002E61"/>
    <w:rsid w:val="00004C6D"/>
    <w:rsid w:val="000066A0"/>
    <w:rsid w:val="00007359"/>
    <w:rsid w:val="0001061D"/>
    <w:rsid w:val="00017497"/>
    <w:rsid w:val="000175F8"/>
    <w:rsid w:val="000224CC"/>
    <w:rsid w:val="000241A2"/>
    <w:rsid w:val="00025CED"/>
    <w:rsid w:val="000274BA"/>
    <w:rsid w:val="00031542"/>
    <w:rsid w:val="00032446"/>
    <w:rsid w:val="0004048A"/>
    <w:rsid w:val="00043134"/>
    <w:rsid w:val="00050E1E"/>
    <w:rsid w:val="00051B04"/>
    <w:rsid w:val="00052555"/>
    <w:rsid w:val="00054A81"/>
    <w:rsid w:val="00056FD6"/>
    <w:rsid w:val="00060BF7"/>
    <w:rsid w:val="000612FB"/>
    <w:rsid w:val="00061A2D"/>
    <w:rsid w:val="00062449"/>
    <w:rsid w:val="000724D0"/>
    <w:rsid w:val="0007659E"/>
    <w:rsid w:val="00085273"/>
    <w:rsid w:val="0009330B"/>
    <w:rsid w:val="00093D8E"/>
    <w:rsid w:val="000975A4"/>
    <w:rsid w:val="000A3DAB"/>
    <w:rsid w:val="000A54F5"/>
    <w:rsid w:val="000A6202"/>
    <w:rsid w:val="000A645E"/>
    <w:rsid w:val="000B012B"/>
    <w:rsid w:val="000B1127"/>
    <w:rsid w:val="000B3924"/>
    <w:rsid w:val="000B484F"/>
    <w:rsid w:val="000C4279"/>
    <w:rsid w:val="000C4D54"/>
    <w:rsid w:val="000D17EC"/>
    <w:rsid w:val="000D6BC9"/>
    <w:rsid w:val="000E2439"/>
    <w:rsid w:val="000E571B"/>
    <w:rsid w:val="000F1A49"/>
    <w:rsid w:val="000F28F3"/>
    <w:rsid w:val="000F2EC8"/>
    <w:rsid w:val="000F3643"/>
    <w:rsid w:val="000F5C63"/>
    <w:rsid w:val="000F6027"/>
    <w:rsid w:val="00103B78"/>
    <w:rsid w:val="00105728"/>
    <w:rsid w:val="001076CC"/>
    <w:rsid w:val="00112265"/>
    <w:rsid w:val="00112FAB"/>
    <w:rsid w:val="00113FCA"/>
    <w:rsid w:val="001159A2"/>
    <w:rsid w:val="00122527"/>
    <w:rsid w:val="001228F7"/>
    <w:rsid w:val="00123260"/>
    <w:rsid w:val="00127600"/>
    <w:rsid w:val="0013081A"/>
    <w:rsid w:val="00131A40"/>
    <w:rsid w:val="001334CD"/>
    <w:rsid w:val="0013524F"/>
    <w:rsid w:val="00135949"/>
    <w:rsid w:val="0013674F"/>
    <w:rsid w:val="00151DF7"/>
    <w:rsid w:val="00160AED"/>
    <w:rsid w:val="00161248"/>
    <w:rsid w:val="00161ACA"/>
    <w:rsid w:val="001622DC"/>
    <w:rsid w:val="00163C9F"/>
    <w:rsid w:val="001653DB"/>
    <w:rsid w:val="001656A7"/>
    <w:rsid w:val="001675BE"/>
    <w:rsid w:val="00167D8C"/>
    <w:rsid w:val="00175AF6"/>
    <w:rsid w:val="00175BD9"/>
    <w:rsid w:val="00181CBC"/>
    <w:rsid w:val="0018222B"/>
    <w:rsid w:val="00191725"/>
    <w:rsid w:val="001A1CD7"/>
    <w:rsid w:val="001B1B23"/>
    <w:rsid w:val="001B5FC6"/>
    <w:rsid w:val="001B66D6"/>
    <w:rsid w:val="001C46D9"/>
    <w:rsid w:val="001E07E6"/>
    <w:rsid w:val="001E1B26"/>
    <w:rsid w:val="001F3960"/>
    <w:rsid w:val="001F40D6"/>
    <w:rsid w:val="001F4FE7"/>
    <w:rsid w:val="001F721E"/>
    <w:rsid w:val="00203E41"/>
    <w:rsid w:val="00203E71"/>
    <w:rsid w:val="00204CBB"/>
    <w:rsid w:val="0021255F"/>
    <w:rsid w:val="00215B23"/>
    <w:rsid w:val="00221C4B"/>
    <w:rsid w:val="0022587B"/>
    <w:rsid w:val="0022621E"/>
    <w:rsid w:val="00227701"/>
    <w:rsid w:val="00231FF6"/>
    <w:rsid w:val="00233445"/>
    <w:rsid w:val="00234C63"/>
    <w:rsid w:val="002357FD"/>
    <w:rsid w:val="0023585B"/>
    <w:rsid w:val="002411A4"/>
    <w:rsid w:val="00241E6D"/>
    <w:rsid w:val="00243059"/>
    <w:rsid w:val="00244E1E"/>
    <w:rsid w:val="00247ADA"/>
    <w:rsid w:val="00252EA5"/>
    <w:rsid w:val="00254C90"/>
    <w:rsid w:val="002608B5"/>
    <w:rsid w:val="00261902"/>
    <w:rsid w:val="00262A41"/>
    <w:rsid w:val="00266278"/>
    <w:rsid w:val="00271DF6"/>
    <w:rsid w:val="00272B24"/>
    <w:rsid w:val="002900D2"/>
    <w:rsid w:val="002945B3"/>
    <w:rsid w:val="002A0B7C"/>
    <w:rsid w:val="002A316B"/>
    <w:rsid w:val="002A3D0D"/>
    <w:rsid w:val="002A47A9"/>
    <w:rsid w:val="002C3344"/>
    <w:rsid w:val="002D139E"/>
    <w:rsid w:val="002F1554"/>
    <w:rsid w:val="002F16B8"/>
    <w:rsid w:val="002F68FA"/>
    <w:rsid w:val="002F6C2F"/>
    <w:rsid w:val="00301628"/>
    <w:rsid w:val="003035F4"/>
    <w:rsid w:val="00306BB4"/>
    <w:rsid w:val="00310ADE"/>
    <w:rsid w:val="0031558E"/>
    <w:rsid w:val="00326F8D"/>
    <w:rsid w:val="00330E51"/>
    <w:rsid w:val="003324D6"/>
    <w:rsid w:val="00333095"/>
    <w:rsid w:val="0033322D"/>
    <w:rsid w:val="00334BA0"/>
    <w:rsid w:val="003354FD"/>
    <w:rsid w:val="0033722D"/>
    <w:rsid w:val="00363563"/>
    <w:rsid w:val="003732A4"/>
    <w:rsid w:val="003855F1"/>
    <w:rsid w:val="00391C55"/>
    <w:rsid w:val="00394FAD"/>
    <w:rsid w:val="00397987"/>
    <w:rsid w:val="00397BFD"/>
    <w:rsid w:val="003A7A9A"/>
    <w:rsid w:val="003B1BC1"/>
    <w:rsid w:val="003C1C69"/>
    <w:rsid w:val="003D19E4"/>
    <w:rsid w:val="003D64FB"/>
    <w:rsid w:val="003E17DB"/>
    <w:rsid w:val="003F2AE4"/>
    <w:rsid w:val="003F4FBB"/>
    <w:rsid w:val="00403850"/>
    <w:rsid w:val="004067CF"/>
    <w:rsid w:val="00410C03"/>
    <w:rsid w:val="00413239"/>
    <w:rsid w:val="00425993"/>
    <w:rsid w:val="0042639E"/>
    <w:rsid w:val="00426AB6"/>
    <w:rsid w:val="00427F18"/>
    <w:rsid w:val="00436C39"/>
    <w:rsid w:val="004430A3"/>
    <w:rsid w:val="0044453C"/>
    <w:rsid w:val="00450D63"/>
    <w:rsid w:val="004513DC"/>
    <w:rsid w:val="00451901"/>
    <w:rsid w:val="00455389"/>
    <w:rsid w:val="0045611E"/>
    <w:rsid w:val="00457AF3"/>
    <w:rsid w:val="00457D5C"/>
    <w:rsid w:val="004628E3"/>
    <w:rsid w:val="00465D4F"/>
    <w:rsid w:val="0046727C"/>
    <w:rsid w:val="0047032C"/>
    <w:rsid w:val="004727C1"/>
    <w:rsid w:val="00492F16"/>
    <w:rsid w:val="00493BA3"/>
    <w:rsid w:val="00494E65"/>
    <w:rsid w:val="004979ED"/>
    <w:rsid w:val="004A5B45"/>
    <w:rsid w:val="004B09D9"/>
    <w:rsid w:val="004B5DBD"/>
    <w:rsid w:val="004B6541"/>
    <w:rsid w:val="004B6B74"/>
    <w:rsid w:val="004C0B5B"/>
    <w:rsid w:val="004C1E6E"/>
    <w:rsid w:val="004D286F"/>
    <w:rsid w:val="004D3BF3"/>
    <w:rsid w:val="004D4325"/>
    <w:rsid w:val="004D6B9F"/>
    <w:rsid w:val="004E3933"/>
    <w:rsid w:val="004F091B"/>
    <w:rsid w:val="004F28BE"/>
    <w:rsid w:val="004F5A77"/>
    <w:rsid w:val="004F7105"/>
    <w:rsid w:val="00503AA3"/>
    <w:rsid w:val="00504F13"/>
    <w:rsid w:val="005121C1"/>
    <w:rsid w:val="00520548"/>
    <w:rsid w:val="005265BA"/>
    <w:rsid w:val="005330AA"/>
    <w:rsid w:val="00536D4C"/>
    <w:rsid w:val="00536D89"/>
    <w:rsid w:val="0054071B"/>
    <w:rsid w:val="0054214F"/>
    <w:rsid w:val="00547C08"/>
    <w:rsid w:val="00553F75"/>
    <w:rsid w:val="00555379"/>
    <w:rsid w:val="00560B26"/>
    <w:rsid w:val="005677BB"/>
    <w:rsid w:val="00567F63"/>
    <w:rsid w:val="0057321B"/>
    <w:rsid w:val="00573512"/>
    <w:rsid w:val="005816ED"/>
    <w:rsid w:val="005821EB"/>
    <w:rsid w:val="0058251F"/>
    <w:rsid w:val="005862EB"/>
    <w:rsid w:val="00591BB9"/>
    <w:rsid w:val="0059240D"/>
    <w:rsid w:val="00592ADA"/>
    <w:rsid w:val="005A1E40"/>
    <w:rsid w:val="005B2DE8"/>
    <w:rsid w:val="005B69AE"/>
    <w:rsid w:val="005B7AD5"/>
    <w:rsid w:val="005C658C"/>
    <w:rsid w:val="005D0039"/>
    <w:rsid w:val="005D69A1"/>
    <w:rsid w:val="005E0205"/>
    <w:rsid w:val="005E26A1"/>
    <w:rsid w:val="005E7B78"/>
    <w:rsid w:val="005F26DC"/>
    <w:rsid w:val="005F3193"/>
    <w:rsid w:val="005F7E42"/>
    <w:rsid w:val="0060437D"/>
    <w:rsid w:val="006112CC"/>
    <w:rsid w:val="0061388F"/>
    <w:rsid w:val="00614CDD"/>
    <w:rsid w:val="00615595"/>
    <w:rsid w:val="00617B7B"/>
    <w:rsid w:val="00624C8D"/>
    <w:rsid w:val="0063694A"/>
    <w:rsid w:val="006440CE"/>
    <w:rsid w:val="00647996"/>
    <w:rsid w:val="006676C5"/>
    <w:rsid w:val="00670670"/>
    <w:rsid w:val="00671E83"/>
    <w:rsid w:val="006745D0"/>
    <w:rsid w:val="00697BEB"/>
    <w:rsid w:val="006A702E"/>
    <w:rsid w:val="006B4E77"/>
    <w:rsid w:val="006B5775"/>
    <w:rsid w:val="006B5D3F"/>
    <w:rsid w:val="006B79BF"/>
    <w:rsid w:val="006C046B"/>
    <w:rsid w:val="006D0467"/>
    <w:rsid w:val="006D384C"/>
    <w:rsid w:val="006D3BFF"/>
    <w:rsid w:val="006D4BBD"/>
    <w:rsid w:val="006D67E4"/>
    <w:rsid w:val="006D68B0"/>
    <w:rsid w:val="006E1072"/>
    <w:rsid w:val="006E2680"/>
    <w:rsid w:val="006E7813"/>
    <w:rsid w:val="006F539E"/>
    <w:rsid w:val="006F53B8"/>
    <w:rsid w:val="00703D60"/>
    <w:rsid w:val="00703F50"/>
    <w:rsid w:val="00707E51"/>
    <w:rsid w:val="0071328A"/>
    <w:rsid w:val="00717D56"/>
    <w:rsid w:val="0072188D"/>
    <w:rsid w:val="00722CAE"/>
    <w:rsid w:val="00725862"/>
    <w:rsid w:val="00726326"/>
    <w:rsid w:val="00733C3F"/>
    <w:rsid w:val="007509EC"/>
    <w:rsid w:val="0075291E"/>
    <w:rsid w:val="00753607"/>
    <w:rsid w:val="00756AAD"/>
    <w:rsid w:val="00756E9E"/>
    <w:rsid w:val="00761B58"/>
    <w:rsid w:val="007707D6"/>
    <w:rsid w:val="00772CEA"/>
    <w:rsid w:val="00780834"/>
    <w:rsid w:val="00782888"/>
    <w:rsid w:val="007865FB"/>
    <w:rsid w:val="00787D84"/>
    <w:rsid w:val="00790662"/>
    <w:rsid w:val="007911D5"/>
    <w:rsid w:val="007A010C"/>
    <w:rsid w:val="007B7331"/>
    <w:rsid w:val="007C04E6"/>
    <w:rsid w:val="007C5CCA"/>
    <w:rsid w:val="007D0FB3"/>
    <w:rsid w:val="007D206C"/>
    <w:rsid w:val="007D394E"/>
    <w:rsid w:val="007D57B2"/>
    <w:rsid w:val="007D6E52"/>
    <w:rsid w:val="007D6F35"/>
    <w:rsid w:val="007E0793"/>
    <w:rsid w:val="007E1488"/>
    <w:rsid w:val="007E3101"/>
    <w:rsid w:val="007F1875"/>
    <w:rsid w:val="007F1DEE"/>
    <w:rsid w:val="007F3B10"/>
    <w:rsid w:val="007F4BA8"/>
    <w:rsid w:val="007F5CDB"/>
    <w:rsid w:val="00803EF6"/>
    <w:rsid w:val="0080451D"/>
    <w:rsid w:val="00805EAA"/>
    <w:rsid w:val="00807DB2"/>
    <w:rsid w:val="0081050F"/>
    <w:rsid w:val="008125C4"/>
    <w:rsid w:val="0081450B"/>
    <w:rsid w:val="00815865"/>
    <w:rsid w:val="00817E6F"/>
    <w:rsid w:val="00822F82"/>
    <w:rsid w:val="008335D4"/>
    <w:rsid w:val="00834DF1"/>
    <w:rsid w:val="00836C0C"/>
    <w:rsid w:val="00840632"/>
    <w:rsid w:val="00852EDA"/>
    <w:rsid w:val="0086038B"/>
    <w:rsid w:val="008628CB"/>
    <w:rsid w:val="00870074"/>
    <w:rsid w:val="00870794"/>
    <w:rsid w:val="00871127"/>
    <w:rsid w:val="008902BD"/>
    <w:rsid w:val="008941A9"/>
    <w:rsid w:val="00894374"/>
    <w:rsid w:val="008966B5"/>
    <w:rsid w:val="008A0A27"/>
    <w:rsid w:val="008A1398"/>
    <w:rsid w:val="008A1670"/>
    <w:rsid w:val="008A34CA"/>
    <w:rsid w:val="008A620B"/>
    <w:rsid w:val="008A7C37"/>
    <w:rsid w:val="008B26DD"/>
    <w:rsid w:val="008B29B0"/>
    <w:rsid w:val="008B5FED"/>
    <w:rsid w:val="008C64E1"/>
    <w:rsid w:val="008D468F"/>
    <w:rsid w:val="008E31C7"/>
    <w:rsid w:val="008E6305"/>
    <w:rsid w:val="008E66FC"/>
    <w:rsid w:val="008E6FE6"/>
    <w:rsid w:val="008F10F8"/>
    <w:rsid w:val="008F7E57"/>
    <w:rsid w:val="00903AEB"/>
    <w:rsid w:val="00907F47"/>
    <w:rsid w:val="0091515A"/>
    <w:rsid w:val="00927ABD"/>
    <w:rsid w:val="00932910"/>
    <w:rsid w:val="00933305"/>
    <w:rsid w:val="009360EE"/>
    <w:rsid w:val="00950367"/>
    <w:rsid w:val="00960D73"/>
    <w:rsid w:val="009700F0"/>
    <w:rsid w:val="00970544"/>
    <w:rsid w:val="00970A08"/>
    <w:rsid w:val="00983C52"/>
    <w:rsid w:val="00985342"/>
    <w:rsid w:val="00986ACF"/>
    <w:rsid w:val="00990905"/>
    <w:rsid w:val="00990DBC"/>
    <w:rsid w:val="009A29BD"/>
    <w:rsid w:val="009A3A47"/>
    <w:rsid w:val="009B2823"/>
    <w:rsid w:val="009B3933"/>
    <w:rsid w:val="009B5CAA"/>
    <w:rsid w:val="009B6AB8"/>
    <w:rsid w:val="009C24F7"/>
    <w:rsid w:val="009E030E"/>
    <w:rsid w:val="009E12A7"/>
    <w:rsid w:val="009E2960"/>
    <w:rsid w:val="009E7A30"/>
    <w:rsid w:val="00A07150"/>
    <w:rsid w:val="00A110D5"/>
    <w:rsid w:val="00A14AD9"/>
    <w:rsid w:val="00A258C7"/>
    <w:rsid w:val="00A40D39"/>
    <w:rsid w:val="00A4315D"/>
    <w:rsid w:val="00A45FCD"/>
    <w:rsid w:val="00A51361"/>
    <w:rsid w:val="00A526C9"/>
    <w:rsid w:val="00A60802"/>
    <w:rsid w:val="00A610A3"/>
    <w:rsid w:val="00A657BA"/>
    <w:rsid w:val="00A70F94"/>
    <w:rsid w:val="00A73640"/>
    <w:rsid w:val="00A946E6"/>
    <w:rsid w:val="00A951C8"/>
    <w:rsid w:val="00A962BC"/>
    <w:rsid w:val="00AA7728"/>
    <w:rsid w:val="00AB338C"/>
    <w:rsid w:val="00AB6CAD"/>
    <w:rsid w:val="00AD0319"/>
    <w:rsid w:val="00AD04B5"/>
    <w:rsid w:val="00AD785D"/>
    <w:rsid w:val="00AE061C"/>
    <w:rsid w:val="00AE2B60"/>
    <w:rsid w:val="00AF1D70"/>
    <w:rsid w:val="00AF3D15"/>
    <w:rsid w:val="00AF470B"/>
    <w:rsid w:val="00B02DD9"/>
    <w:rsid w:val="00B036AD"/>
    <w:rsid w:val="00B041EB"/>
    <w:rsid w:val="00B05F9A"/>
    <w:rsid w:val="00B13E97"/>
    <w:rsid w:val="00B15126"/>
    <w:rsid w:val="00B1562C"/>
    <w:rsid w:val="00B1733C"/>
    <w:rsid w:val="00B228AC"/>
    <w:rsid w:val="00B238B5"/>
    <w:rsid w:val="00B23F80"/>
    <w:rsid w:val="00B25594"/>
    <w:rsid w:val="00B313DC"/>
    <w:rsid w:val="00B31900"/>
    <w:rsid w:val="00B35977"/>
    <w:rsid w:val="00B35CEF"/>
    <w:rsid w:val="00B36034"/>
    <w:rsid w:val="00B42C0F"/>
    <w:rsid w:val="00B46C4C"/>
    <w:rsid w:val="00B51C12"/>
    <w:rsid w:val="00B54078"/>
    <w:rsid w:val="00B54F2B"/>
    <w:rsid w:val="00B577FC"/>
    <w:rsid w:val="00B614D0"/>
    <w:rsid w:val="00B6155D"/>
    <w:rsid w:val="00B618E9"/>
    <w:rsid w:val="00B76FAC"/>
    <w:rsid w:val="00B8011E"/>
    <w:rsid w:val="00B814AA"/>
    <w:rsid w:val="00B855A8"/>
    <w:rsid w:val="00BA2CDE"/>
    <w:rsid w:val="00BA5D8E"/>
    <w:rsid w:val="00BA616E"/>
    <w:rsid w:val="00BB3274"/>
    <w:rsid w:val="00BB6AF4"/>
    <w:rsid w:val="00BC0AF2"/>
    <w:rsid w:val="00BC3A55"/>
    <w:rsid w:val="00BC5CD5"/>
    <w:rsid w:val="00BD3E52"/>
    <w:rsid w:val="00BD6C64"/>
    <w:rsid w:val="00BE3EDA"/>
    <w:rsid w:val="00BF0B95"/>
    <w:rsid w:val="00BF530C"/>
    <w:rsid w:val="00C04985"/>
    <w:rsid w:val="00C06CB5"/>
    <w:rsid w:val="00C07936"/>
    <w:rsid w:val="00C1075E"/>
    <w:rsid w:val="00C13B9A"/>
    <w:rsid w:val="00C14C90"/>
    <w:rsid w:val="00C1591C"/>
    <w:rsid w:val="00C24A4B"/>
    <w:rsid w:val="00C26925"/>
    <w:rsid w:val="00C304A2"/>
    <w:rsid w:val="00C32E4D"/>
    <w:rsid w:val="00C33B79"/>
    <w:rsid w:val="00C35B44"/>
    <w:rsid w:val="00C37188"/>
    <w:rsid w:val="00C421EC"/>
    <w:rsid w:val="00C42EE9"/>
    <w:rsid w:val="00C4405C"/>
    <w:rsid w:val="00C473C5"/>
    <w:rsid w:val="00C50573"/>
    <w:rsid w:val="00C5153B"/>
    <w:rsid w:val="00C56030"/>
    <w:rsid w:val="00C56C8D"/>
    <w:rsid w:val="00C77CF4"/>
    <w:rsid w:val="00C820B8"/>
    <w:rsid w:val="00C82665"/>
    <w:rsid w:val="00C852C3"/>
    <w:rsid w:val="00C852C4"/>
    <w:rsid w:val="00C85C51"/>
    <w:rsid w:val="00C93961"/>
    <w:rsid w:val="00C9572D"/>
    <w:rsid w:val="00C97DDA"/>
    <w:rsid w:val="00CA201A"/>
    <w:rsid w:val="00CA7DF5"/>
    <w:rsid w:val="00CB4E31"/>
    <w:rsid w:val="00CC2949"/>
    <w:rsid w:val="00CC53D7"/>
    <w:rsid w:val="00CC5E9D"/>
    <w:rsid w:val="00CC6F87"/>
    <w:rsid w:val="00CD1CCC"/>
    <w:rsid w:val="00CD21D3"/>
    <w:rsid w:val="00CD3C75"/>
    <w:rsid w:val="00CD4376"/>
    <w:rsid w:val="00CD4538"/>
    <w:rsid w:val="00CE13B1"/>
    <w:rsid w:val="00CE60FC"/>
    <w:rsid w:val="00CF01DF"/>
    <w:rsid w:val="00CF4E67"/>
    <w:rsid w:val="00D1019E"/>
    <w:rsid w:val="00D10AED"/>
    <w:rsid w:val="00D157CE"/>
    <w:rsid w:val="00D22270"/>
    <w:rsid w:val="00D26335"/>
    <w:rsid w:val="00D27D3E"/>
    <w:rsid w:val="00D33E30"/>
    <w:rsid w:val="00D33F9D"/>
    <w:rsid w:val="00D40960"/>
    <w:rsid w:val="00D41163"/>
    <w:rsid w:val="00D415E6"/>
    <w:rsid w:val="00D417EB"/>
    <w:rsid w:val="00D41847"/>
    <w:rsid w:val="00D41DEA"/>
    <w:rsid w:val="00D44260"/>
    <w:rsid w:val="00D4467F"/>
    <w:rsid w:val="00D539DE"/>
    <w:rsid w:val="00D56ED7"/>
    <w:rsid w:val="00D61449"/>
    <w:rsid w:val="00D727F1"/>
    <w:rsid w:val="00D83B77"/>
    <w:rsid w:val="00D87A5C"/>
    <w:rsid w:val="00D91728"/>
    <w:rsid w:val="00D944F4"/>
    <w:rsid w:val="00D96B66"/>
    <w:rsid w:val="00DA23D3"/>
    <w:rsid w:val="00DA3355"/>
    <w:rsid w:val="00DB425F"/>
    <w:rsid w:val="00DC1700"/>
    <w:rsid w:val="00DC2104"/>
    <w:rsid w:val="00DC2B0F"/>
    <w:rsid w:val="00DC37E3"/>
    <w:rsid w:val="00DC39D8"/>
    <w:rsid w:val="00DC492E"/>
    <w:rsid w:val="00DD400D"/>
    <w:rsid w:val="00DE44B3"/>
    <w:rsid w:val="00DE47B8"/>
    <w:rsid w:val="00DE7567"/>
    <w:rsid w:val="00DF78F8"/>
    <w:rsid w:val="00E01814"/>
    <w:rsid w:val="00E02B25"/>
    <w:rsid w:val="00E032CA"/>
    <w:rsid w:val="00E062CA"/>
    <w:rsid w:val="00E066CD"/>
    <w:rsid w:val="00E117A9"/>
    <w:rsid w:val="00E13DE1"/>
    <w:rsid w:val="00E27F9E"/>
    <w:rsid w:val="00E35D3E"/>
    <w:rsid w:val="00E36DCF"/>
    <w:rsid w:val="00E423B3"/>
    <w:rsid w:val="00E455F6"/>
    <w:rsid w:val="00E46090"/>
    <w:rsid w:val="00E526E2"/>
    <w:rsid w:val="00E534B0"/>
    <w:rsid w:val="00E54C7D"/>
    <w:rsid w:val="00E56158"/>
    <w:rsid w:val="00E617AC"/>
    <w:rsid w:val="00E62E83"/>
    <w:rsid w:val="00E65291"/>
    <w:rsid w:val="00E70DAE"/>
    <w:rsid w:val="00E846E8"/>
    <w:rsid w:val="00E84B1B"/>
    <w:rsid w:val="00E902C3"/>
    <w:rsid w:val="00EA03BD"/>
    <w:rsid w:val="00EA0A41"/>
    <w:rsid w:val="00EA2B76"/>
    <w:rsid w:val="00EA3F48"/>
    <w:rsid w:val="00EA452A"/>
    <w:rsid w:val="00EA7F00"/>
    <w:rsid w:val="00EB75B3"/>
    <w:rsid w:val="00EC105F"/>
    <w:rsid w:val="00EC3153"/>
    <w:rsid w:val="00EC771C"/>
    <w:rsid w:val="00ED0AAA"/>
    <w:rsid w:val="00ED1580"/>
    <w:rsid w:val="00ED466C"/>
    <w:rsid w:val="00ED4C49"/>
    <w:rsid w:val="00ED754F"/>
    <w:rsid w:val="00EF0E42"/>
    <w:rsid w:val="00EF2DB3"/>
    <w:rsid w:val="00EF6BD9"/>
    <w:rsid w:val="00EF782D"/>
    <w:rsid w:val="00F02233"/>
    <w:rsid w:val="00F02F3E"/>
    <w:rsid w:val="00F16096"/>
    <w:rsid w:val="00F1614B"/>
    <w:rsid w:val="00F17F71"/>
    <w:rsid w:val="00F2107C"/>
    <w:rsid w:val="00F21940"/>
    <w:rsid w:val="00F30D23"/>
    <w:rsid w:val="00F31F38"/>
    <w:rsid w:val="00F34057"/>
    <w:rsid w:val="00F434FC"/>
    <w:rsid w:val="00F44D62"/>
    <w:rsid w:val="00F57E65"/>
    <w:rsid w:val="00F63001"/>
    <w:rsid w:val="00F662C4"/>
    <w:rsid w:val="00F71F09"/>
    <w:rsid w:val="00F74279"/>
    <w:rsid w:val="00F76ADC"/>
    <w:rsid w:val="00F82E5C"/>
    <w:rsid w:val="00F84715"/>
    <w:rsid w:val="00F85E21"/>
    <w:rsid w:val="00F87E88"/>
    <w:rsid w:val="00F9179A"/>
    <w:rsid w:val="00FA31EF"/>
    <w:rsid w:val="00FA511F"/>
    <w:rsid w:val="00FA7897"/>
    <w:rsid w:val="00FA7C84"/>
    <w:rsid w:val="00FB1450"/>
    <w:rsid w:val="00FB274D"/>
    <w:rsid w:val="00FB665E"/>
    <w:rsid w:val="00FC12DC"/>
    <w:rsid w:val="00FC2756"/>
    <w:rsid w:val="00FE0AD7"/>
    <w:rsid w:val="00FE2126"/>
    <w:rsid w:val="00FE34CC"/>
    <w:rsid w:val="00FE5C85"/>
    <w:rsid w:val="00FF1D24"/>
    <w:rsid w:val="00FF52A0"/>
    <w:rsid w:val="00FF5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isiresearchsoft-com/cwyw" w:name="citation"/>
  <w:shapeDefaults>
    <o:shapedefaults v:ext="edit" spidmax="2049"/>
    <o:shapelayout v:ext="edit">
      <o:idmap v:ext="edit" data="1"/>
    </o:shapelayout>
  </w:shapeDefaults>
  <w:decimalSymbol w:val="."/>
  <w:listSeparator w:val=","/>
  <w14:docId w14:val="181A88B9"/>
  <w15:docId w15:val="{EB3094C9-44A2-4A10-A66B-69D7FA1EB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Calibri"/>
        <w:sz w:val="22"/>
        <w:szCs w:val="22"/>
        <w:lang w:val="en-US" w:eastAsia="en-US" w:bidi="ar-SA"/>
      </w:rPr>
    </w:rPrDefault>
    <w:pPrDefault>
      <w:pPr>
        <w:spacing w:after="120"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B2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2B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72B2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E6FE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B24"/>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72B24"/>
    <w:pPr>
      <w:ind w:left="720"/>
      <w:contextualSpacing/>
    </w:pPr>
  </w:style>
  <w:style w:type="character" w:customStyle="1" w:styleId="Heading2Char">
    <w:name w:val="Heading 2 Char"/>
    <w:basedOn w:val="DefaultParagraphFont"/>
    <w:link w:val="Heading2"/>
    <w:uiPriority w:val="9"/>
    <w:rsid w:val="00272B24"/>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272B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2B24"/>
    <w:rPr>
      <w:rFonts w:ascii="Segoe UI" w:hAnsi="Segoe UI" w:cs="Segoe UI"/>
      <w:sz w:val="18"/>
      <w:szCs w:val="18"/>
    </w:rPr>
  </w:style>
  <w:style w:type="character" w:customStyle="1" w:styleId="Heading3Char">
    <w:name w:val="Heading 3 Char"/>
    <w:basedOn w:val="DefaultParagraphFont"/>
    <w:link w:val="Heading3"/>
    <w:uiPriority w:val="9"/>
    <w:rsid w:val="00272B24"/>
    <w:rPr>
      <w:rFonts w:asciiTheme="majorHAnsi" w:eastAsiaTheme="majorEastAsia" w:hAnsiTheme="majorHAnsi" w:cstheme="majorBidi"/>
      <w:color w:val="1F3763" w:themeColor="accent1" w:themeShade="7F"/>
      <w:sz w:val="24"/>
      <w:szCs w:val="24"/>
    </w:rPr>
  </w:style>
  <w:style w:type="character" w:styleId="Emphasis">
    <w:name w:val="Emphasis"/>
    <w:basedOn w:val="DefaultParagraphFont"/>
    <w:uiPriority w:val="20"/>
    <w:qFormat/>
    <w:rsid w:val="008E6FE6"/>
    <w:rPr>
      <w:i/>
      <w:iCs/>
    </w:rPr>
  </w:style>
  <w:style w:type="character" w:customStyle="1" w:styleId="Heading4Char">
    <w:name w:val="Heading 4 Char"/>
    <w:basedOn w:val="DefaultParagraphFont"/>
    <w:link w:val="Heading4"/>
    <w:uiPriority w:val="9"/>
    <w:rsid w:val="008E6FE6"/>
    <w:rPr>
      <w:rFonts w:asciiTheme="majorHAnsi" w:eastAsiaTheme="majorEastAsia" w:hAnsiTheme="majorHAnsi" w:cstheme="majorBidi"/>
      <w:i/>
      <w:iCs/>
      <w:color w:val="2F5496" w:themeColor="accent1" w:themeShade="BF"/>
    </w:rPr>
  </w:style>
  <w:style w:type="paragraph" w:customStyle="1" w:styleId="TAMainText">
    <w:name w:val="TA_Main_Text"/>
    <w:basedOn w:val="Normal"/>
    <w:rsid w:val="00306BB4"/>
    <w:pPr>
      <w:spacing w:after="0" w:line="480" w:lineRule="auto"/>
      <w:ind w:firstLine="202"/>
    </w:pPr>
    <w:rPr>
      <w:rFonts w:ascii="Times" w:eastAsia="Times New Roman" w:hAnsi="Times" w:cs="Times New Roman"/>
      <w:sz w:val="24"/>
      <w:szCs w:val="20"/>
    </w:rPr>
  </w:style>
  <w:style w:type="paragraph" w:customStyle="1" w:styleId="VAFigureCaption">
    <w:name w:val="VA_Figure_Caption"/>
    <w:basedOn w:val="Normal"/>
    <w:next w:val="Normal"/>
    <w:rsid w:val="00306BB4"/>
    <w:pPr>
      <w:spacing w:after="200" w:line="480" w:lineRule="auto"/>
    </w:pPr>
    <w:rPr>
      <w:rFonts w:ascii="Times" w:eastAsia="Times New Roman" w:hAnsi="Times" w:cs="Times New Roman"/>
      <w:sz w:val="24"/>
      <w:szCs w:val="20"/>
    </w:rPr>
  </w:style>
  <w:style w:type="paragraph" w:customStyle="1" w:styleId="Mdeck6figurebody">
    <w:name w:val="M_deck_6_figure_body"/>
    <w:qFormat/>
    <w:rsid w:val="00306BB4"/>
    <w:pPr>
      <w:widowControl w:val="0"/>
      <w:kinsoku w:val="0"/>
      <w:overflowPunct w:val="0"/>
      <w:autoSpaceDE w:val="0"/>
      <w:autoSpaceDN w:val="0"/>
      <w:adjustRightInd w:val="0"/>
      <w:snapToGrid w:val="0"/>
      <w:spacing w:after="0" w:line="340" w:lineRule="atLeast"/>
      <w:jc w:val="center"/>
    </w:pPr>
    <w:rPr>
      <w:rFonts w:ascii="Times New Roman" w:eastAsia="Times New Roman" w:hAnsi="Times New Roman"/>
      <w:snapToGrid w:val="0"/>
      <w:color w:val="000000"/>
      <w:sz w:val="24"/>
      <w:szCs w:val="20"/>
      <w:lang w:eastAsia="de-DE" w:bidi="en-US"/>
    </w:rPr>
  </w:style>
  <w:style w:type="paragraph" w:customStyle="1" w:styleId="Mdeck6figurecaption">
    <w:name w:val="M_deck_6_figure_caption"/>
    <w:basedOn w:val="Normal"/>
    <w:qFormat/>
    <w:rsid w:val="00306BB4"/>
    <w:pPr>
      <w:kinsoku w:val="0"/>
      <w:overflowPunct w:val="0"/>
      <w:autoSpaceDE w:val="0"/>
      <w:autoSpaceDN w:val="0"/>
      <w:adjustRightInd w:val="0"/>
      <w:snapToGrid w:val="0"/>
      <w:spacing w:before="240" w:after="240" w:line="340" w:lineRule="atLeast"/>
      <w:ind w:left="567" w:right="567"/>
    </w:pPr>
    <w:rPr>
      <w:rFonts w:ascii="Times New Roman" w:eastAsia="Times New Roman" w:hAnsi="Times New Roman"/>
      <w:snapToGrid w:val="0"/>
      <w:color w:val="000000"/>
      <w:sz w:val="24"/>
      <w:szCs w:val="20"/>
      <w:lang w:eastAsia="de-DE" w:bidi="en-US"/>
    </w:rPr>
  </w:style>
  <w:style w:type="table" w:styleId="TableGrid">
    <w:name w:val="Table Grid"/>
    <w:basedOn w:val="TableNormal"/>
    <w:uiPriority w:val="39"/>
    <w:rsid w:val="00306BB4"/>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117A9"/>
    <w:pPr>
      <w:spacing w:after="0" w:line="240" w:lineRule="auto"/>
    </w:pPr>
    <w:rPr>
      <w:rFonts w:eastAsiaTheme="minorEastAsia"/>
    </w:rPr>
  </w:style>
  <w:style w:type="paragraph" w:customStyle="1" w:styleId="P1">
    <w:name w:val="P1"/>
    <w:basedOn w:val="Normal"/>
    <w:link w:val="P1Char"/>
    <w:qFormat/>
    <w:rsid w:val="00E117A9"/>
    <w:pPr>
      <w:spacing w:after="0" w:line="225" w:lineRule="exact"/>
    </w:pPr>
    <w:rPr>
      <w:rFonts w:eastAsia="MS Mincho" w:cs="Times New Roman"/>
      <w:sz w:val="17"/>
      <w:szCs w:val="24"/>
      <w:lang w:eastAsia="ja-JP"/>
    </w:rPr>
  </w:style>
  <w:style w:type="character" w:customStyle="1" w:styleId="P1Char">
    <w:name w:val="P1 Char"/>
    <w:basedOn w:val="DefaultParagraphFont"/>
    <w:link w:val="P1"/>
    <w:rsid w:val="00E117A9"/>
    <w:rPr>
      <w:rFonts w:ascii="Arial" w:eastAsia="MS Mincho" w:hAnsi="Arial" w:cs="Times New Roman"/>
      <w:sz w:val="17"/>
      <w:szCs w:val="24"/>
      <w:lang w:eastAsia="ja-JP"/>
    </w:rPr>
  </w:style>
  <w:style w:type="paragraph" w:styleId="Caption">
    <w:name w:val="caption"/>
    <w:basedOn w:val="Normal"/>
    <w:next w:val="Normal"/>
    <w:link w:val="CaptionChar"/>
    <w:uiPriority w:val="35"/>
    <w:unhideWhenUsed/>
    <w:qFormat/>
    <w:rsid w:val="00E117A9"/>
    <w:pPr>
      <w:spacing w:after="200" w:line="240" w:lineRule="auto"/>
    </w:pPr>
    <w:rPr>
      <w:b/>
      <w:bCs/>
      <w:color w:val="4472C4" w:themeColor="accent1"/>
      <w:sz w:val="18"/>
      <w:szCs w:val="18"/>
      <w:lang w:val="ro-RO"/>
    </w:rPr>
  </w:style>
  <w:style w:type="character" w:customStyle="1" w:styleId="CaptionChar">
    <w:name w:val="Caption Char"/>
    <w:basedOn w:val="DefaultParagraphFont"/>
    <w:link w:val="Caption"/>
    <w:uiPriority w:val="35"/>
    <w:rsid w:val="00E117A9"/>
    <w:rPr>
      <w:b/>
      <w:bCs/>
      <w:color w:val="4472C4" w:themeColor="accent1"/>
      <w:sz w:val="18"/>
      <w:szCs w:val="18"/>
      <w:lang w:val="ro-RO"/>
    </w:rPr>
  </w:style>
  <w:style w:type="paragraph" w:styleId="Header">
    <w:name w:val="header"/>
    <w:basedOn w:val="Normal"/>
    <w:link w:val="HeaderChar"/>
    <w:uiPriority w:val="99"/>
    <w:unhideWhenUsed/>
    <w:rsid w:val="004D3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3BF3"/>
  </w:style>
  <w:style w:type="paragraph" w:styleId="Footer">
    <w:name w:val="footer"/>
    <w:basedOn w:val="Normal"/>
    <w:link w:val="FooterChar"/>
    <w:uiPriority w:val="99"/>
    <w:unhideWhenUsed/>
    <w:rsid w:val="004D3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BF3"/>
  </w:style>
  <w:style w:type="character" w:styleId="PlaceholderText">
    <w:name w:val="Placeholder Text"/>
    <w:basedOn w:val="DefaultParagraphFont"/>
    <w:uiPriority w:val="99"/>
    <w:semiHidden/>
    <w:rsid w:val="004D3BF3"/>
    <w:rPr>
      <w:color w:val="808080"/>
    </w:rPr>
  </w:style>
  <w:style w:type="paragraph" w:styleId="TOCHeading">
    <w:name w:val="TOC Heading"/>
    <w:basedOn w:val="Heading1"/>
    <w:next w:val="Normal"/>
    <w:uiPriority w:val="39"/>
    <w:unhideWhenUsed/>
    <w:qFormat/>
    <w:rsid w:val="004D3BF3"/>
    <w:pPr>
      <w:outlineLvl w:val="9"/>
    </w:pPr>
  </w:style>
  <w:style w:type="paragraph" w:styleId="TOC2">
    <w:name w:val="toc 2"/>
    <w:basedOn w:val="Normal"/>
    <w:next w:val="Normal"/>
    <w:autoRedefine/>
    <w:uiPriority w:val="39"/>
    <w:unhideWhenUsed/>
    <w:rsid w:val="004D3BF3"/>
    <w:pPr>
      <w:spacing w:after="100"/>
      <w:ind w:left="220"/>
    </w:pPr>
  </w:style>
  <w:style w:type="paragraph" w:styleId="TOC1">
    <w:name w:val="toc 1"/>
    <w:basedOn w:val="Normal"/>
    <w:next w:val="Normal"/>
    <w:autoRedefine/>
    <w:uiPriority w:val="39"/>
    <w:unhideWhenUsed/>
    <w:rsid w:val="004D3BF3"/>
    <w:pPr>
      <w:spacing w:after="100"/>
    </w:pPr>
  </w:style>
  <w:style w:type="paragraph" w:styleId="TOC3">
    <w:name w:val="toc 3"/>
    <w:basedOn w:val="Normal"/>
    <w:next w:val="Normal"/>
    <w:autoRedefine/>
    <w:uiPriority w:val="39"/>
    <w:unhideWhenUsed/>
    <w:rsid w:val="004D3BF3"/>
    <w:pPr>
      <w:spacing w:after="100"/>
      <w:ind w:left="440"/>
    </w:pPr>
  </w:style>
  <w:style w:type="character" w:styleId="Hyperlink">
    <w:name w:val="Hyperlink"/>
    <w:basedOn w:val="DefaultParagraphFont"/>
    <w:uiPriority w:val="99"/>
    <w:unhideWhenUsed/>
    <w:rsid w:val="004D3BF3"/>
    <w:rPr>
      <w:color w:val="0563C1" w:themeColor="hyperlink"/>
      <w:u w:val="single"/>
    </w:rPr>
  </w:style>
  <w:style w:type="paragraph" w:customStyle="1" w:styleId="EndNoteBibliographyTitle">
    <w:name w:val="EndNote Bibliography Title"/>
    <w:basedOn w:val="Normal"/>
    <w:link w:val="EndNoteBibliographyTitleChar"/>
    <w:rsid w:val="00E032CA"/>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E032CA"/>
    <w:rPr>
      <w:rFonts w:ascii="Calibri" w:hAnsi="Calibri"/>
      <w:noProof/>
    </w:rPr>
  </w:style>
  <w:style w:type="paragraph" w:customStyle="1" w:styleId="EndNoteBibliography">
    <w:name w:val="EndNote Bibliography"/>
    <w:basedOn w:val="Normal"/>
    <w:link w:val="EndNoteBibliographyChar"/>
    <w:rsid w:val="00E032CA"/>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E032CA"/>
    <w:rPr>
      <w:rFonts w:ascii="Calibri" w:hAnsi="Calibri"/>
      <w:noProof/>
    </w:rPr>
  </w:style>
  <w:style w:type="table" w:customStyle="1" w:styleId="PlainTable31">
    <w:name w:val="Plain Table 31"/>
    <w:basedOn w:val="TableNormal"/>
    <w:uiPriority w:val="43"/>
    <w:rsid w:val="0079066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C42EE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leofFigures">
    <w:name w:val="table of figures"/>
    <w:basedOn w:val="Normal"/>
    <w:next w:val="Normal"/>
    <w:uiPriority w:val="99"/>
    <w:unhideWhenUsed/>
    <w:rsid w:val="0054214F"/>
    <w:pPr>
      <w:spacing w:after="0"/>
    </w:pPr>
  </w:style>
  <w:style w:type="character" w:customStyle="1" w:styleId="UnresolvedMention1">
    <w:name w:val="Unresolved Mention1"/>
    <w:basedOn w:val="DefaultParagraphFont"/>
    <w:uiPriority w:val="99"/>
    <w:semiHidden/>
    <w:unhideWhenUsed/>
    <w:rsid w:val="00F434FC"/>
    <w:rPr>
      <w:color w:val="605E5C"/>
      <w:shd w:val="clear" w:color="auto" w:fill="E1DFDD"/>
    </w:rPr>
  </w:style>
  <w:style w:type="paragraph" w:styleId="NormalWeb">
    <w:name w:val="Normal (Web)"/>
    <w:basedOn w:val="Normal"/>
    <w:uiPriority w:val="99"/>
    <w:semiHidden/>
    <w:unhideWhenUsed/>
    <w:rsid w:val="00A110D5"/>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efault">
    <w:name w:val="Default"/>
    <w:rsid w:val="00A110D5"/>
    <w:pPr>
      <w:autoSpaceDE w:val="0"/>
      <w:autoSpaceDN w:val="0"/>
      <w:adjustRightInd w:val="0"/>
      <w:spacing w:after="0" w:line="240" w:lineRule="auto"/>
      <w:jc w:val="left"/>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4430A3"/>
    <w:rPr>
      <w:sz w:val="16"/>
      <w:szCs w:val="16"/>
    </w:rPr>
  </w:style>
  <w:style w:type="paragraph" w:styleId="CommentText">
    <w:name w:val="annotation text"/>
    <w:basedOn w:val="Normal"/>
    <w:link w:val="CommentTextChar"/>
    <w:uiPriority w:val="99"/>
    <w:semiHidden/>
    <w:unhideWhenUsed/>
    <w:rsid w:val="004430A3"/>
    <w:pPr>
      <w:spacing w:line="240" w:lineRule="auto"/>
    </w:pPr>
    <w:rPr>
      <w:sz w:val="20"/>
      <w:szCs w:val="20"/>
    </w:rPr>
  </w:style>
  <w:style w:type="character" w:customStyle="1" w:styleId="CommentTextChar">
    <w:name w:val="Comment Text Char"/>
    <w:basedOn w:val="DefaultParagraphFont"/>
    <w:link w:val="CommentText"/>
    <w:uiPriority w:val="99"/>
    <w:semiHidden/>
    <w:rsid w:val="004430A3"/>
    <w:rPr>
      <w:sz w:val="20"/>
      <w:szCs w:val="20"/>
    </w:rPr>
  </w:style>
  <w:style w:type="paragraph" w:styleId="CommentSubject">
    <w:name w:val="annotation subject"/>
    <w:basedOn w:val="CommentText"/>
    <w:next w:val="CommentText"/>
    <w:link w:val="CommentSubjectChar"/>
    <w:uiPriority w:val="99"/>
    <w:semiHidden/>
    <w:unhideWhenUsed/>
    <w:rsid w:val="004430A3"/>
    <w:rPr>
      <w:b/>
      <w:bCs/>
    </w:rPr>
  </w:style>
  <w:style w:type="character" w:customStyle="1" w:styleId="CommentSubjectChar">
    <w:name w:val="Comment Subject Char"/>
    <w:basedOn w:val="CommentTextChar"/>
    <w:link w:val="CommentSubject"/>
    <w:uiPriority w:val="99"/>
    <w:semiHidden/>
    <w:rsid w:val="004430A3"/>
    <w:rPr>
      <w:b/>
      <w:bCs/>
      <w:sz w:val="20"/>
      <w:szCs w:val="20"/>
    </w:rPr>
  </w:style>
  <w:style w:type="paragraph" w:styleId="Revision">
    <w:name w:val="Revision"/>
    <w:hidden/>
    <w:uiPriority w:val="99"/>
    <w:semiHidden/>
    <w:rsid w:val="006D67E4"/>
    <w:pPr>
      <w:spacing w:after="0" w:line="240" w:lineRule="auto"/>
      <w:jc w:val="left"/>
    </w:pPr>
  </w:style>
  <w:style w:type="table" w:customStyle="1" w:styleId="ListTable7Colorful1">
    <w:name w:val="List Table 7 Colorful1"/>
    <w:basedOn w:val="TableNormal"/>
    <w:uiPriority w:val="52"/>
    <w:rsid w:val="00135949"/>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21">
    <w:name w:val="Grid Table 21"/>
    <w:basedOn w:val="TableNormal"/>
    <w:uiPriority w:val="47"/>
    <w:rsid w:val="00135949"/>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31">
    <w:name w:val="Grid Table 4 - Accent 31"/>
    <w:basedOn w:val="TableNormal"/>
    <w:uiPriority w:val="49"/>
    <w:rsid w:val="001359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89084">
      <w:bodyDiv w:val="1"/>
      <w:marLeft w:val="0"/>
      <w:marRight w:val="0"/>
      <w:marTop w:val="0"/>
      <w:marBottom w:val="0"/>
      <w:divBdr>
        <w:top w:val="none" w:sz="0" w:space="0" w:color="auto"/>
        <w:left w:val="none" w:sz="0" w:space="0" w:color="auto"/>
        <w:bottom w:val="none" w:sz="0" w:space="0" w:color="auto"/>
        <w:right w:val="none" w:sz="0" w:space="0" w:color="auto"/>
      </w:divBdr>
    </w:div>
    <w:div w:id="1069689341">
      <w:bodyDiv w:val="1"/>
      <w:marLeft w:val="0"/>
      <w:marRight w:val="0"/>
      <w:marTop w:val="0"/>
      <w:marBottom w:val="0"/>
      <w:divBdr>
        <w:top w:val="none" w:sz="0" w:space="0" w:color="auto"/>
        <w:left w:val="none" w:sz="0" w:space="0" w:color="auto"/>
        <w:bottom w:val="none" w:sz="0" w:space="0" w:color="auto"/>
        <w:right w:val="none" w:sz="0" w:space="0" w:color="auto"/>
      </w:divBdr>
    </w:div>
    <w:div w:id="1156414705">
      <w:bodyDiv w:val="1"/>
      <w:marLeft w:val="0"/>
      <w:marRight w:val="0"/>
      <w:marTop w:val="0"/>
      <w:marBottom w:val="0"/>
      <w:divBdr>
        <w:top w:val="none" w:sz="0" w:space="0" w:color="auto"/>
        <w:left w:val="none" w:sz="0" w:space="0" w:color="auto"/>
        <w:bottom w:val="none" w:sz="0" w:space="0" w:color="auto"/>
        <w:right w:val="none" w:sz="0" w:space="0" w:color="auto"/>
      </w:divBdr>
    </w:div>
    <w:div w:id="175069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ADFDB1-7054-4C37-8345-98943C499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TotalTime>
  <Pages>30</Pages>
  <Words>12308</Words>
  <Characters>70161</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Development of gold nanoparticles with applications in drug delivery</vt:lpstr>
    </vt:vector>
  </TitlesOfParts>
  <Company/>
  <LinksUpToDate>false</LinksUpToDate>
  <CharactersWithSpaces>82305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Development of gold nanoparticles with applications in drug delivery</dc:title>
  <dc:creator>Oana</dc:creator>
  <cp:lastModifiedBy>Oana</cp:lastModifiedBy>
  <cp:revision>22</cp:revision>
  <cp:lastPrinted>2020-05-25T18:34:00Z</cp:lastPrinted>
  <dcterms:created xsi:type="dcterms:W3CDTF">2020-06-13T14:40:00Z</dcterms:created>
  <dcterms:modified xsi:type="dcterms:W3CDTF">2020-06-16T19:49:00Z</dcterms:modified>
</cp:coreProperties>
</file>