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07E" w:rsidRPr="00B608F3" w:rsidRDefault="004C707E" w:rsidP="00E72648">
      <w:pPr>
        <w:bidi/>
        <w:spacing w:line="360" w:lineRule="auto"/>
        <w:jc w:val="center"/>
        <w:rPr>
          <w:rFonts w:asciiTheme="majorBidi" w:hAnsiTheme="majorBidi" w:cstheme="majorBidi"/>
          <w:b/>
          <w:bCs/>
          <w:sz w:val="36"/>
          <w:szCs w:val="36"/>
          <w:lang w:val="ro-RO"/>
        </w:rPr>
      </w:pPr>
      <w:bookmarkStart w:id="0" w:name="_GoBack"/>
      <w:bookmarkEnd w:id="0"/>
    </w:p>
    <w:p w:rsidR="004C707E" w:rsidRPr="00070390" w:rsidRDefault="004C707E" w:rsidP="004C707E">
      <w:pPr>
        <w:spacing w:line="360" w:lineRule="auto"/>
        <w:ind w:left="720"/>
        <w:jc w:val="center"/>
        <w:rPr>
          <w:rFonts w:asciiTheme="majorBidi" w:hAnsiTheme="majorBidi" w:cstheme="majorBidi"/>
          <w:b/>
          <w:rtl/>
        </w:rPr>
      </w:pPr>
      <w:r w:rsidRPr="00070390">
        <w:rPr>
          <w:rFonts w:asciiTheme="majorBidi" w:hAnsiTheme="majorBidi" w:cstheme="majorBidi"/>
          <w:b/>
          <w:noProof/>
          <w:lang w:val="en-GB" w:eastAsia="en-GB" w:bidi="ar-SA"/>
        </w:rPr>
        <w:drawing>
          <wp:anchor distT="0" distB="0" distL="114300" distR="114300" simplePos="0" relativeHeight="251659264" behindDoc="1" locked="0" layoutInCell="1" allowOverlap="1">
            <wp:simplePos x="0" y="0"/>
            <wp:positionH relativeFrom="column">
              <wp:posOffset>2028190</wp:posOffset>
            </wp:positionH>
            <wp:positionV relativeFrom="paragraph">
              <wp:posOffset>-234315</wp:posOffset>
            </wp:positionV>
            <wp:extent cx="1343025" cy="1343025"/>
            <wp:effectExtent l="0" t="0" r="9525" b="9525"/>
            <wp:wrapNone/>
            <wp:docPr id="92" name="תמונה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anchor>
        </w:drawing>
      </w:r>
    </w:p>
    <w:p w:rsidR="004C707E" w:rsidRPr="00070390" w:rsidRDefault="004C707E" w:rsidP="004C707E">
      <w:pPr>
        <w:spacing w:line="360" w:lineRule="auto"/>
        <w:jc w:val="center"/>
        <w:rPr>
          <w:rFonts w:asciiTheme="majorBidi" w:hAnsiTheme="majorBidi" w:cstheme="majorBidi"/>
          <w:sz w:val="36"/>
          <w:szCs w:val="36"/>
        </w:rPr>
      </w:pPr>
    </w:p>
    <w:p w:rsidR="004C707E" w:rsidRPr="00070390" w:rsidRDefault="004C707E" w:rsidP="004C707E">
      <w:pPr>
        <w:spacing w:line="360" w:lineRule="auto"/>
        <w:jc w:val="center"/>
        <w:rPr>
          <w:rFonts w:asciiTheme="majorBidi" w:hAnsiTheme="majorBidi" w:cstheme="majorBidi"/>
          <w:sz w:val="36"/>
          <w:szCs w:val="36"/>
        </w:rPr>
      </w:pPr>
    </w:p>
    <w:p w:rsidR="004C707E" w:rsidRPr="00070390" w:rsidRDefault="006B4736" w:rsidP="004C707E">
      <w:pPr>
        <w:spacing w:line="360" w:lineRule="auto"/>
        <w:jc w:val="center"/>
        <w:rPr>
          <w:rFonts w:asciiTheme="majorBidi" w:hAnsiTheme="majorBidi" w:cstheme="majorBidi"/>
          <w:sz w:val="36"/>
          <w:szCs w:val="36"/>
          <w:rtl/>
        </w:rPr>
      </w:pPr>
      <w:r w:rsidRPr="00070390">
        <w:rPr>
          <w:rFonts w:asciiTheme="majorBidi" w:hAnsiTheme="majorBidi" w:cstheme="majorBidi"/>
          <w:sz w:val="36"/>
          <w:szCs w:val="36"/>
        </w:rPr>
        <w:t xml:space="preserve">Universitatea </w:t>
      </w:r>
      <w:r w:rsidR="004C707E" w:rsidRPr="00070390">
        <w:rPr>
          <w:rFonts w:asciiTheme="majorBidi" w:hAnsiTheme="majorBidi" w:cstheme="majorBidi"/>
          <w:sz w:val="36"/>
          <w:szCs w:val="36"/>
        </w:rPr>
        <w:t>Babeş-Bolyai, Cluj-Napoca</w:t>
      </w:r>
    </w:p>
    <w:p w:rsidR="004C707E" w:rsidRPr="00070390" w:rsidRDefault="006B4736" w:rsidP="004C707E">
      <w:pPr>
        <w:spacing w:line="360" w:lineRule="auto"/>
        <w:jc w:val="center"/>
        <w:rPr>
          <w:rFonts w:asciiTheme="majorBidi" w:hAnsiTheme="majorBidi" w:cstheme="majorBidi"/>
          <w:b/>
          <w:sz w:val="32"/>
          <w:szCs w:val="32"/>
        </w:rPr>
      </w:pPr>
      <w:r w:rsidRPr="00070390">
        <w:rPr>
          <w:rFonts w:asciiTheme="majorBidi" w:hAnsiTheme="majorBidi" w:cstheme="majorBidi"/>
          <w:b/>
          <w:sz w:val="32"/>
          <w:szCs w:val="32"/>
        </w:rPr>
        <w:t xml:space="preserve">Facultatea de Psihologie </w:t>
      </w:r>
      <w:r w:rsidRPr="00070390">
        <w:rPr>
          <w:rFonts w:asciiTheme="majorBidi" w:hAnsiTheme="majorBidi" w:cstheme="majorBidi"/>
          <w:b/>
          <w:sz w:val="32"/>
          <w:szCs w:val="32"/>
          <w:lang w:val="ro-RO"/>
        </w:rPr>
        <w:t xml:space="preserve">și Științe ale Educației </w:t>
      </w:r>
    </w:p>
    <w:p w:rsidR="004C707E" w:rsidRPr="00070390" w:rsidRDefault="006B4736" w:rsidP="004C707E">
      <w:pPr>
        <w:spacing w:line="360" w:lineRule="auto"/>
        <w:jc w:val="center"/>
        <w:rPr>
          <w:rFonts w:asciiTheme="majorBidi" w:hAnsiTheme="majorBidi" w:cstheme="majorBidi"/>
          <w:b/>
          <w:sz w:val="32"/>
          <w:szCs w:val="32"/>
          <w:rtl/>
        </w:rPr>
      </w:pPr>
      <w:r w:rsidRPr="00070390">
        <w:rPr>
          <w:rFonts w:asciiTheme="majorBidi" w:hAnsiTheme="majorBidi" w:cstheme="majorBidi"/>
          <w:b/>
          <w:sz w:val="32"/>
          <w:szCs w:val="32"/>
        </w:rPr>
        <w:t>Școala doctorală</w:t>
      </w:r>
      <w:r w:rsidR="004C707E" w:rsidRPr="00070390">
        <w:rPr>
          <w:rFonts w:asciiTheme="majorBidi" w:hAnsiTheme="majorBidi" w:cstheme="majorBidi"/>
          <w:b/>
          <w:sz w:val="32"/>
          <w:szCs w:val="32"/>
        </w:rPr>
        <w:t xml:space="preserve"> "Educa</w:t>
      </w:r>
      <w:r w:rsidRPr="00070390">
        <w:rPr>
          <w:rFonts w:asciiTheme="majorBidi" w:hAnsiTheme="majorBidi" w:cstheme="majorBidi"/>
          <w:b/>
          <w:sz w:val="32"/>
          <w:szCs w:val="32"/>
        </w:rPr>
        <w:t>ție, Reflecție, Dezvoltare</w:t>
      </w:r>
      <w:r w:rsidR="004C707E" w:rsidRPr="00070390">
        <w:rPr>
          <w:rFonts w:asciiTheme="majorBidi" w:hAnsiTheme="majorBidi" w:cstheme="majorBidi"/>
          <w:b/>
          <w:sz w:val="32"/>
          <w:szCs w:val="32"/>
        </w:rPr>
        <w:t>"</w:t>
      </w:r>
    </w:p>
    <w:p w:rsidR="004C707E" w:rsidRPr="00070390" w:rsidRDefault="004C707E" w:rsidP="004C707E">
      <w:pPr>
        <w:spacing w:line="360" w:lineRule="auto"/>
        <w:rPr>
          <w:rFonts w:asciiTheme="majorBidi" w:hAnsiTheme="majorBidi" w:cstheme="majorBidi"/>
          <w:b/>
          <w:rtl/>
        </w:rPr>
      </w:pPr>
    </w:p>
    <w:p w:rsidR="004C707E" w:rsidRPr="00070390" w:rsidRDefault="004C707E" w:rsidP="004C707E">
      <w:pPr>
        <w:pStyle w:val="Default"/>
        <w:spacing w:before="240" w:after="240" w:line="360" w:lineRule="auto"/>
        <w:jc w:val="center"/>
        <w:rPr>
          <w:sz w:val="36"/>
          <w:szCs w:val="36"/>
        </w:rPr>
      </w:pPr>
      <w:r w:rsidRPr="00070390">
        <w:rPr>
          <w:b/>
          <w:bCs/>
          <w:sz w:val="36"/>
          <w:szCs w:val="36"/>
        </w:rPr>
        <w:t>TEZĂ DE DOCTORAT</w:t>
      </w:r>
    </w:p>
    <w:p w:rsidR="001015A3" w:rsidRPr="00070390" w:rsidRDefault="001015A3" w:rsidP="004C707E">
      <w:pPr>
        <w:pStyle w:val="Default"/>
        <w:spacing w:before="240" w:after="240" w:line="360" w:lineRule="auto"/>
        <w:jc w:val="center"/>
        <w:rPr>
          <w:b/>
          <w:bCs/>
          <w:sz w:val="36"/>
          <w:szCs w:val="36"/>
        </w:rPr>
      </w:pPr>
      <w:r w:rsidRPr="00070390">
        <w:rPr>
          <w:b/>
          <w:bCs/>
          <w:sz w:val="36"/>
          <w:szCs w:val="36"/>
        </w:rPr>
        <w:t xml:space="preserve">- </w:t>
      </w:r>
      <w:r w:rsidR="006B4736" w:rsidRPr="00070390">
        <w:rPr>
          <w:b/>
          <w:bCs/>
          <w:sz w:val="36"/>
          <w:szCs w:val="36"/>
        </w:rPr>
        <w:t>rezumat in extenso</w:t>
      </w:r>
      <w:r w:rsidRPr="00070390">
        <w:rPr>
          <w:b/>
          <w:bCs/>
          <w:sz w:val="36"/>
          <w:szCs w:val="36"/>
        </w:rPr>
        <w:t xml:space="preserve"> -</w:t>
      </w:r>
    </w:p>
    <w:p w:rsidR="004C707E" w:rsidRPr="00070390" w:rsidRDefault="004C707E" w:rsidP="004C707E">
      <w:pPr>
        <w:pStyle w:val="Default"/>
        <w:spacing w:line="360" w:lineRule="auto"/>
        <w:rPr>
          <w:sz w:val="28"/>
          <w:szCs w:val="28"/>
        </w:rPr>
      </w:pPr>
    </w:p>
    <w:p w:rsidR="004C707E" w:rsidRPr="00070390" w:rsidRDefault="004C707E" w:rsidP="004C707E">
      <w:pPr>
        <w:pStyle w:val="Default"/>
        <w:spacing w:line="360" w:lineRule="auto"/>
        <w:rPr>
          <w:sz w:val="28"/>
          <w:szCs w:val="28"/>
        </w:rPr>
      </w:pPr>
      <w:r w:rsidRPr="00070390">
        <w:rPr>
          <w:sz w:val="28"/>
          <w:szCs w:val="28"/>
        </w:rPr>
        <w:t xml:space="preserve">CONDUCĂTOR DE DOCTORAT </w:t>
      </w:r>
    </w:p>
    <w:p w:rsidR="004C707E" w:rsidRPr="00070390" w:rsidRDefault="006B4736" w:rsidP="004C707E">
      <w:pPr>
        <w:pStyle w:val="Default"/>
        <w:spacing w:line="360" w:lineRule="auto"/>
        <w:rPr>
          <w:b/>
          <w:bCs/>
          <w:sz w:val="31"/>
          <w:szCs w:val="31"/>
        </w:rPr>
      </w:pPr>
      <w:r w:rsidRPr="00070390">
        <w:rPr>
          <w:b/>
          <w:bCs/>
          <w:sz w:val="31"/>
          <w:szCs w:val="31"/>
        </w:rPr>
        <w:t>Conf</w:t>
      </w:r>
      <w:r w:rsidR="004C707E" w:rsidRPr="00070390">
        <w:rPr>
          <w:b/>
          <w:bCs/>
          <w:sz w:val="31"/>
          <w:szCs w:val="31"/>
        </w:rPr>
        <w:t>.</w:t>
      </w:r>
      <w:r w:rsidRPr="00070390">
        <w:rPr>
          <w:b/>
          <w:bCs/>
          <w:sz w:val="31"/>
          <w:szCs w:val="31"/>
        </w:rPr>
        <w:t xml:space="preserve"> univ. dr. habil.</w:t>
      </w:r>
      <w:r w:rsidR="004C707E" w:rsidRPr="00070390">
        <w:rPr>
          <w:b/>
          <w:bCs/>
          <w:sz w:val="31"/>
          <w:szCs w:val="31"/>
        </w:rPr>
        <w:t xml:space="preserve"> ALINA S. RUSU </w:t>
      </w:r>
    </w:p>
    <w:p w:rsidR="004C707E" w:rsidRPr="00070390" w:rsidRDefault="004C707E" w:rsidP="004C707E">
      <w:pPr>
        <w:pStyle w:val="Default"/>
        <w:spacing w:line="360" w:lineRule="auto"/>
        <w:rPr>
          <w:sz w:val="28"/>
          <w:szCs w:val="28"/>
        </w:rPr>
      </w:pPr>
      <w:r w:rsidRPr="00070390">
        <w:rPr>
          <w:sz w:val="28"/>
          <w:szCs w:val="28"/>
        </w:rPr>
        <w:tab/>
      </w:r>
      <w:r w:rsidRPr="00070390">
        <w:rPr>
          <w:sz w:val="28"/>
          <w:szCs w:val="28"/>
        </w:rPr>
        <w:tab/>
      </w:r>
      <w:r w:rsidRPr="00070390">
        <w:rPr>
          <w:sz w:val="28"/>
          <w:szCs w:val="28"/>
        </w:rPr>
        <w:tab/>
      </w:r>
      <w:r w:rsidRPr="00070390">
        <w:rPr>
          <w:sz w:val="28"/>
          <w:szCs w:val="28"/>
        </w:rPr>
        <w:tab/>
      </w:r>
      <w:r w:rsidRPr="00070390">
        <w:rPr>
          <w:sz w:val="28"/>
          <w:szCs w:val="28"/>
        </w:rPr>
        <w:tab/>
      </w:r>
      <w:r w:rsidRPr="00070390">
        <w:rPr>
          <w:sz w:val="28"/>
          <w:szCs w:val="28"/>
        </w:rPr>
        <w:tab/>
      </w:r>
    </w:p>
    <w:p w:rsidR="004C707E" w:rsidRPr="00070390" w:rsidRDefault="004C707E" w:rsidP="004C707E">
      <w:pPr>
        <w:pStyle w:val="Default"/>
        <w:spacing w:line="360" w:lineRule="auto"/>
        <w:jc w:val="center"/>
        <w:rPr>
          <w:sz w:val="32"/>
          <w:szCs w:val="32"/>
        </w:rPr>
      </w:pPr>
      <w:r w:rsidRPr="00070390">
        <w:rPr>
          <w:sz w:val="32"/>
          <w:szCs w:val="32"/>
        </w:rPr>
        <w:t>Student-doctorand</w:t>
      </w:r>
    </w:p>
    <w:p w:rsidR="004C707E" w:rsidRPr="00070390" w:rsidRDefault="004C707E" w:rsidP="001015A3">
      <w:pPr>
        <w:pStyle w:val="Default"/>
        <w:spacing w:line="360" w:lineRule="auto"/>
        <w:ind w:left="720" w:firstLine="720"/>
        <w:jc w:val="center"/>
        <w:rPr>
          <w:b/>
          <w:bCs/>
          <w:sz w:val="32"/>
          <w:szCs w:val="32"/>
        </w:rPr>
      </w:pPr>
      <w:r w:rsidRPr="00070390">
        <w:rPr>
          <w:b/>
          <w:bCs/>
          <w:sz w:val="32"/>
          <w:szCs w:val="32"/>
        </w:rPr>
        <w:t>GALIA TALLER-AZULAY</w:t>
      </w:r>
    </w:p>
    <w:p w:rsidR="004C707E" w:rsidRPr="00070390" w:rsidRDefault="004C707E" w:rsidP="004C707E">
      <w:pPr>
        <w:pStyle w:val="Default"/>
        <w:spacing w:line="360" w:lineRule="auto"/>
        <w:jc w:val="center"/>
        <w:rPr>
          <w:b/>
          <w:bCs/>
          <w:sz w:val="32"/>
          <w:szCs w:val="32"/>
        </w:rPr>
      </w:pPr>
    </w:p>
    <w:p w:rsidR="004C707E" w:rsidRPr="00070390" w:rsidRDefault="004C707E" w:rsidP="004C707E">
      <w:pPr>
        <w:pStyle w:val="Default"/>
        <w:spacing w:line="360" w:lineRule="auto"/>
        <w:rPr>
          <w:b/>
          <w:bCs/>
          <w:sz w:val="32"/>
          <w:szCs w:val="32"/>
        </w:rPr>
      </w:pPr>
    </w:p>
    <w:p w:rsidR="004C707E" w:rsidRPr="00070390" w:rsidRDefault="004C707E" w:rsidP="004C707E">
      <w:pPr>
        <w:pStyle w:val="Default"/>
        <w:spacing w:line="360" w:lineRule="auto"/>
        <w:jc w:val="center"/>
        <w:rPr>
          <w:b/>
          <w:bCs/>
          <w:sz w:val="32"/>
          <w:szCs w:val="32"/>
        </w:rPr>
      </w:pPr>
      <w:r w:rsidRPr="00070390">
        <w:rPr>
          <w:b/>
          <w:bCs/>
          <w:sz w:val="32"/>
          <w:szCs w:val="32"/>
        </w:rPr>
        <w:t>CLUJ-NAPOCA</w:t>
      </w:r>
    </w:p>
    <w:p w:rsidR="004C707E" w:rsidRPr="00070390" w:rsidRDefault="004C707E" w:rsidP="004C707E">
      <w:pPr>
        <w:pStyle w:val="Default"/>
        <w:spacing w:line="360" w:lineRule="auto"/>
        <w:jc w:val="center"/>
        <w:rPr>
          <w:b/>
          <w:bCs/>
          <w:sz w:val="32"/>
          <w:szCs w:val="32"/>
        </w:rPr>
      </w:pPr>
      <w:r w:rsidRPr="00070390">
        <w:rPr>
          <w:b/>
          <w:bCs/>
          <w:sz w:val="32"/>
          <w:szCs w:val="32"/>
        </w:rPr>
        <w:t>2018</w:t>
      </w:r>
    </w:p>
    <w:p w:rsidR="004C707E" w:rsidRPr="00070390" w:rsidRDefault="004C707E" w:rsidP="004C707E">
      <w:pPr>
        <w:pStyle w:val="Default"/>
        <w:spacing w:line="360" w:lineRule="auto"/>
        <w:rPr>
          <w:b/>
          <w:bCs/>
          <w:sz w:val="32"/>
          <w:szCs w:val="32"/>
        </w:rPr>
      </w:pPr>
    </w:p>
    <w:p w:rsidR="006B4736" w:rsidRPr="00070390" w:rsidRDefault="006B4736" w:rsidP="004C707E">
      <w:pPr>
        <w:pStyle w:val="Default"/>
        <w:spacing w:line="360" w:lineRule="auto"/>
        <w:rPr>
          <w:b/>
          <w:bCs/>
          <w:sz w:val="32"/>
          <w:szCs w:val="32"/>
        </w:rPr>
      </w:pPr>
    </w:p>
    <w:p w:rsidR="004C707E" w:rsidRPr="00070390" w:rsidRDefault="006B4736" w:rsidP="004C707E">
      <w:pPr>
        <w:spacing w:before="120" w:after="120" w:line="360" w:lineRule="auto"/>
        <w:jc w:val="center"/>
        <w:rPr>
          <w:rFonts w:asciiTheme="majorBidi" w:hAnsiTheme="majorBidi" w:cstheme="majorBidi"/>
          <w:sz w:val="36"/>
          <w:szCs w:val="36"/>
          <w:rtl/>
        </w:rPr>
      </w:pPr>
      <w:r w:rsidRPr="00070390">
        <w:rPr>
          <w:rFonts w:asciiTheme="majorBidi" w:hAnsiTheme="majorBidi" w:cstheme="majorBidi"/>
          <w:sz w:val="36"/>
          <w:szCs w:val="36"/>
        </w:rPr>
        <w:lastRenderedPageBreak/>
        <w:t xml:space="preserve">Universitatea </w:t>
      </w:r>
      <w:r w:rsidR="004C707E" w:rsidRPr="00070390">
        <w:rPr>
          <w:rFonts w:asciiTheme="majorBidi" w:hAnsiTheme="majorBidi" w:cstheme="majorBidi"/>
          <w:sz w:val="36"/>
          <w:szCs w:val="36"/>
        </w:rPr>
        <w:t>Babeş-Bolyai, Cluj-Napoca</w:t>
      </w:r>
    </w:p>
    <w:p w:rsidR="006B4736" w:rsidRPr="00070390" w:rsidRDefault="006B4736" w:rsidP="006B4736">
      <w:pPr>
        <w:spacing w:line="360" w:lineRule="auto"/>
        <w:jc w:val="center"/>
        <w:rPr>
          <w:rFonts w:asciiTheme="majorBidi" w:hAnsiTheme="majorBidi" w:cstheme="majorBidi"/>
          <w:b/>
          <w:sz w:val="32"/>
          <w:szCs w:val="32"/>
        </w:rPr>
      </w:pPr>
      <w:r w:rsidRPr="00070390">
        <w:rPr>
          <w:rFonts w:asciiTheme="majorBidi" w:hAnsiTheme="majorBidi" w:cstheme="majorBidi"/>
          <w:b/>
          <w:sz w:val="32"/>
          <w:szCs w:val="32"/>
        </w:rPr>
        <w:t xml:space="preserve">Facultatea de Psihologie </w:t>
      </w:r>
      <w:r w:rsidRPr="00070390">
        <w:rPr>
          <w:rFonts w:asciiTheme="majorBidi" w:hAnsiTheme="majorBidi" w:cstheme="majorBidi"/>
          <w:b/>
          <w:sz w:val="32"/>
          <w:szCs w:val="32"/>
          <w:lang w:val="ro-RO"/>
        </w:rPr>
        <w:t xml:space="preserve">și Științe ale Educației </w:t>
      </w:r>
    </w:p>
    <w:p w:rsidR="006B4736" w:rsidRPr="00070390" w:rsidRDefault="006B4736" w:rsidP="006B4736">
      <w:pPr>
        <w:spacing w:line="360" w:lineRule="auto"/>
        <w:jc w:val="center"/>
        <w:rPr>
          <w:rFonts w:asciiTheme="majorBidi" w:hAnsiTheme="majorBidi" w:cstheme="majorBidi"/>
          <w:b/>
          <w:sz w:val="32"/>
          <w:szCs w:val="32"/>
          <w:rtl/>
        </w:rPr>
      </w:pPr>
      <w:r w:rsidRPr="00070390">
        <w:rPr>
          <w:rFonts w:asciiTheme="majorBidi" w:hAnsiTheme="majorBidi" w:cstheme="majorBidi"/>
          <w:b/>
          <w:sz w:val="32"/>
          <w:szCs w:val="32"/>
        </w:rPr>
        <w:t>Școala doctorală "Educație, Reflecție, Dezvoltare"</w:t>
      </w:r>
    </w:p>
    <w:p w:rsidR="001015A3" w:rsidRPr="00070390" w:rsidRDefault="001015A3" w:rsidP="001015A3">
      <w:pPr>
        <w:spacing w:before="120" w:after="120" w:line="360" w:lineRule="auto"/>
        <w:jc w:val="center"/>
        <w:rPr>
          <w:rFonts w:asciiTheme="majorBidi" w:hAnsiTheme="majorBidi" w:cstheme="majorBidi"/>
          <w:b/>
          <w:sz w:val="32"/>
          <w:szCs w:val="32"/>
        </w:rPr>
      </w:pPr>
    </w:p>
    <w:p w:rsidR="001015A3" w:rsidRPr="00070390" w:rsidRDefault="001015A3" w:rsidP="001015A3">
      <w:pPr>
        <w:pStyle w:val="Default"/>
        <w:spacing w:before="240" w:after="240" w:line="360" w:lineRule="auto"/>
        <w:jc w:val="center"/>
        <w:rPr>
          <w:bCs/>
          <w:sz w:val="40"/>
          <w:szCs w:val="40"/>
          <w:shd w:val="clear" w:color="auto" w:fill="FFFFFF"/>
        </w:rPr>
      </w:pPr>
      <w:r w:rsidRPr="00070390">
        <w:rPr>
          <w:rFonts w:eastAsia="Times New Roman"/>
          <w:bCs/>
          <w:color w:val="222222"/>
          <w:sz w:val="40"/>
          <w:szCs w:val="40"/>
          <w:shd w:val="clear" w:color="auto" w:fill="FFFFFF"/>
          <w:lang w:bidi="ar-SA"/>
        </w:rPr>
        <w:t>Aspecte psihologice ale implicării parentale în viața școlară a copiilor cu deficiențe de auz</w:t>
      </w:r>
    </w:p>
    <w:p w:rsidR="004C707E" w:rsidRPr="00070390" w:rsidRDefault="004C707E" w:rsidP="004C707E">
      <w:pPr>
        <w:pStyle w:val="Default"/>
        <w:spacing w:line="360" w:lineRule="auto"/>
        <w:rPr>
          <w:sz w:val="28"/>
          <w:szCs w:val="28"/>
        </w:rPr>
      </w:pPr>
    </w:p>
    <w:p w:rsidR="006B4736" w:rsidRPr="00070390" w:rsidRDefault="006B4736" w:rsidP="004C707E">
      <w:pPr>
        <w:pStyle w:val="Default"/>
        <w:spacing w:line="360" w:lineRule="auto"/>
        <w:rPr>
          <w:sz w:val="28"/>
          <w:szCs w:val="28"/>
        </w:rPr>
      </w:pPr>
    </w:p>
    <w:p w:rsidR="006B4736" w:rsidRPr="00070390" w:rsidRDefault="006B4736" w:rsidP="004C707E">
      <w:pPr>
        <w:pStyle w:val="Default"/>
        <w:spacing w:line="360" w:lineRule="auto"/>
        <w:rPr>
          <w:sz w:val="28"/>
          <w:szCs w:val="28"/>
        </w:rPr>
      </w:pPr>
    </w:p>
    <w:p w:rsidR="004C707E" w:rsidRPr="00070390" w:rsidRDefault="004C707E" w:rsidP="004C707E">
      <w:pPr>
        <w:pStyle w:val="Default"/>
        <w:spacing w:line="360" w:lineRule="auto"/>
        <w:rPr>
          <w:sz w:val="28"/>
          <w:szCs w:val="28"/>
        </w:rPr>
      </w:pPr>
      <w:r w:rsidRPr="00070390">
        <w:rPr>
          <w:sz w:val="28"/>
          <w:szCs w:val="28"/>
        </w:rPr>
        <w:t xml:space="preserve">CONDUCĂTOR DE DOCTORAT </w:t>
      </w:r>
    </w:p>
    <w:p w:rsidR="004C707E" w:rsidRPr="00070390" w:rsidRDefault="006B4736" w:rsidP="004C707E">
      <w:pPr>
        <w:pStyle w:val="Default"/>
        <w:spacing w:line="360" w:lineRule="auto"/>
        <w:rPr>
          <w:b/>
          <w:bCs/>
          <w:sz w:val="31"/>
          <w:szCs w:val="31"/>
        </w:rPr>
      </w:pPr>
      <w:r w:rsidRPr="00070390">
        <w:rPr>
          <w:b/>
          <w:bCs/>
          <w:sz w:val="31"/>
          <w:szCs w:val="31"/>
        </w:rPr>
        <w:t xml:space="preserve">Conf. univ. dr. habil. </w:t>
      </w:r>
      <w:r w:rsidR="004C707E" w:rsidRPr="00070390">
        <w:rPr>
          <w:b/>
          <w:bCs/>
          <w:sz w:val="31"/>
          <w:szCs w:val="31"/>
        </w:rPr>
        <w:t xml:space="preserve">ALINA S. RUSU </w:t>
      </w:r>
    </w:p>
    <w:p w:rsidR="004C707E" w:rsidRPr="00070390" w:rsidRDefault="004C707E" w:rsidP="004C707E">
      <w:pPr>
        <w:pStyle w:val="Default"/>
        <w:spacing w:line="360" w:lineRule="auto"/>
        <w:ind w:left="2880" w:firstLine="720"/>
        <w:rPr>
          <w:sz w:val="32"/>
          <w:szCs w:val="32"/>
        </w:rPr>
      </w:pPr>
      <w:r w:rsidRPr="00070390">
        <w:rPr>
          <w:sz w:val="28"/>
          <w:szCs w:val="28"/>
        </w:rPr>
        <w:tab/>
      </w:r>
      <w:r w:rsidRPr="00070390">
        <w:rPr>
          <w:sz w:val="28"/>
          <w:szCs w:val="28"/>
        </w:rPr>
        <w:tab/>
      </w:r>
      <w:r w:rsidRPr="00070390">
        <w:rPr>
          <w:sz w:val="28"/>
          <w:szCs w:val="28"/>
        </w:rPr>
        <w:tab/>
      </w:r>
      <w:r w:rsidRPr="00070390">
        <w:rPr>
          <w:sz w:val="28"/>
          <w:szCs w:val="28"/>
        </w:rPr>
        <w:tab/>
      </w:r>
      <w:r w:rsidRPr="00070390">
        <w:rPr>
          <w:sz w:val="28"/>
          <w:szCs w:val="28"/>
        </w:rPr>
        <w:tab/>
        <w:t xml:space="preserve">      </w:t>
      </w:r>
      <w:r w:rsidRPr="00070390">
        <w:rPr>
          <w:sz w:val="32"/>
          <w:szCs w:val="32"/>
        </w:rPr>
        <w:t xml:space="preserve">                                 Student-doctorand</w:t>
      </w:r>
    </w:p>
    <w:p w:rsidR="004C707E" w:rsidRPr="00070390" w:rsidRDefault="004C707E" w:rsidP="004C707E">
      <w:pPr>
        <w:pStyle w:val="Default"/>
        <w:spacing w:line="360" w:lineRule="auto"/>
        <w:rPr>
          <w:b/>
          <w:bCs/>
          <w:sz w:val="32"/>
          <w:szCs w:val="32"/>
        </w:rPr>
      </w:pPr>
      <w:r w:rsidRPr="00070390">
        <w:rPr>
          <w:b/>
          <w:bCs/>
          <w:sz w:val="32"/>
          <w:szCs w:val="32"/>
        </w:rPr>
        <w:t xml:space="preserve">                                               GALIA TALLER-AZULAY</w:t>
      </w:r>
    </w:p>
    <w:p w:rsidR="004C707E" w:rsidRPr="00070390" w:rsidRDefault="004C707E" w:rsidP="004C707E">
      <w:pPr>
        <w:pStyle w:val="Default"/>
        <w:spacing w:line="360" w:lineRule="auto"/>
        <w:rPr>
          <w:b/>
          <w:bCs/>
          <w:sz w:val="32"/>
          <w:szCs w:val="32"/>
        </w:rPr>
      </w:pPr>
      <w:r w:rsidRPr="00070390">
        <w:rPr>
          <w:b/>
          <w:bCs/>
          <w:sz w:val="32"/>
          <w:szCs w:val="32"/>
        </w:rPr>
        <w:tab/>
      </w:r>
      <w:r w:rsidRPr="00070390">
        <w:rPr>
          <w:b/>
          <w:bCs/>
          <w:sz w:val="32"/>
          <w:szCs w:val="32"/>
        </w:rPr>
        <w:tab/>
      </w:r>
      <w:r w:rsidRPr="00070390">
        <w:rPr>
          <w:b/>
          <w:bCs/>
          <w:sz w:val="32"/>
          <w:szCs w:val="32"/>
        </w:rPr>
        <w:tab/>
      </w:r>
      <w:r w:rsidRPr="00070390">
        <w:rPr>
          <w:b/>
          <w:bCs/>
          <w:sz w:val="32"/>
          <w:szCs w:val="32"/>
        </w:rPr>
        <w:tab/>
      </w:r>
      <w:r w:rsidRPr="00070390">
        <w:rPr>
          <w:b/>
          <w:bCs/>
          <w:sz w:val="32"/>
          <w:szCs w:val="32"/>
        </w:rPr>
        <w:tab/>
      </w:r>
    </w:p>
    <w:p w:rsidR="004C707E" w:rsidRPr="00070390" w:rsidRDefault="004C707E" w:rsidP="004C707E">
      <w:pPr>
        <w:pStyle w:val="Default"/>
        <w:spacing w:line="360" w:lineRule="auto"/>
        <w:rPr>
          <w:b/>
          <w:bCs/>
          <w:sz w:val="32"/>
          <w:szCs w:val="32"/>
        </w:rPr>
      </w:pPr>
      <w:r w:rsidRPr="00070390">
        <w:rPr>
          <w:b/>
          <w:bCs/>
          <w:sz w:val="32"/>
          <w:szCs w:val="32"/>
        </w:rPr>
        <w:tab/>
      </w:r>
      <w:r w:rsidRPr="00070390">
        <w:rPr>
          <w:b/>
          <w:bCs/>
          <w:sz w:val="32"/>
          <w:szCs w:val="32"/>
        </w:rPr>
        <w:tab/>
      </w:r>
      <w:r w:rsidRPr="00070390">
        <w:rPr>
          <w:b/>
          <w:bCs/>
          <w:sz w:val="32"/>
          <w:szCs w:val="32"/>
        </w:rPr>
        <w:tab/>
      </w:r>
    </w:p>
    <w:p w:rsidR="006B4736" w:rsidRPr="00070390" w:rsidRDefault="006B4736" w:rsidP="004C707E">
      <w:pPr>
        <w:pStyle w:val="Default"/>
        <w:spacing w:line="360" w:lineRule="auto"/>
        <w:jc w:val="center"/>
        <w:rPr>
          <w:b/>
          <w:bCs/>
          <w:sz w:val="32"/>
          <w:szCs w:val="32"/>
        </w:rPr>
      </w:pPr>
    </w:p>
    <w:p w:rsidR="006B4736" w:rsidRPr="00070390" w:rsidRDefault="006B4736" w:rsidP="004C707E">
      <w:pPr>
        <w:pStyle w:val="Default"/>
        <w:spacing w:line="360" w:lineRule="auto"/>
        <w:jc w:val="center"/>
        <w:rPr>
          <w:b/>
          <w:bCs/>
          <w:sz w:val="32"/>
          <w:szCs w:val="32"/>
        </w:rPr>
      </w:pPr>
    </w:p>
    <w:p w:rsidR="006B4736" w:rsidRPr="00070390" w:rsidRDefault="006B4736" w:rsidP="004C707E">
      <w:pPr>
        <w:pStyle w:val="Default"/>
        <w:spacing w:line="360" w:lineRule="auto"/>
        <w:jc w:val="center"/>
        <w:rPr>
          <w:b/>
          <w:bCs/>
          <w:sz w:val="32"/>
          <w:szCs w:val="32"/>
        </w:rPr>
      </w:pPr>
    </w:p>
    <w:p w:rsidR="006B4736" w:rsidRPr="00070390" w:rsidRDefault="006B4736" w:rsidP="004C707E">
      <w:pPr>
        <w:pStyle w:val="Default"/>
        <w:spacing w:line="360" w:lineRule="auto"/>
        <w:jc w:val="center"/>
        <w:rPr>
          <w:b/>
          <w:bCs/>
          <w:sz w:val="32"/>
          <w:szCs w:val="32"/>
        </w:rPr>
      </w:pPr>
    </w:p>
    <w:p w:rsidR="004C707E" w:rsidRPr="00070390" w:rsidRDefault="004C707E" w:rsidP="004C707E">
      <w:pPr>
        <w:pStyle w:val="Default"/>
        <w:spacing w:line="360" w:lineRule="auto"/>
        <w:jc w:val="center"/>
        <w:rPr>
          <w:b/>
          <w:bCs/>
          <w:sz w:val="32"/>
          <w:szCs w:val="32"/>
        </w:rPr>
      </w:pPr>
      <w:r w:rsidRPr="00070390">
        <w:rPr>
          <w:b/>
          <w:bCs/>
          <w:sz w:val="32"/>
          <w:szCs w:val="32"/>
        </w:rPr>
        <w:t>CLUJ-NAPOCA</w:t>
      </w:r>
    </w:p>
    <w:p w:rsidR="004C707E" w:rsidRPr="00070390" w:rsidRDefault="004C707E" w:rsidP="004C707E">
      <w:pPr>
        <w:pStyle w:val="Default"/>
        <w:spacing w:line="360" w:lineRule="auto"/>
        <w:jc w:val="center"/>
        <w:rPr>
          <w:b/>
          <w:bCs/>
          <w:sz w:val="32"/>
          <w:szCs w:val="32"/>
        </w:rPr>
      </w:pPr>
      <w:r w:rsidRPr="00070390">
        <w:rPr>
          <w:b/>
          <w:bCs/>
          <w:sz w:val="32"/>
          <w:szCs w:val="32"/>
        </w:rPr>
        <w:t>2018</w:t>
      </w:r>
    </w:p>
    <w:p w:rsidR="004C707E" w:rsidRPr="00070390" w:rsidRDefault="004C707E" w:rsidP="004C707E">
      <w:pPr>
        <w:pStyle w:val="Default"/>
        <w:spacing w:line="360" w:lineRule="auto"/>
      </w:pPr>
    </w:p>
    <w:p w:rsidR="004C707E" w:rsidRPr="00070390" w:rsidRDefault="004C707E" w:rsidP="004C707E">
      <w:pPr>
        <w:spacing w:line="360" w:lineRule="auto"/>
        <w:jc w:val="center"/>
        <w:rPr>
          <w:rFonts w:ascii="Times New Roman" w:hAnsi="Times New Roman" w:cs="Times New Roman"/>
          <w:b/>
          <w:sz w:val="32"/>
          <w:szCs w:val="32"/>
        </w:rPr>
      </w:pPr>
    </w:p>
    <w:p w:rsidR="004C707E" w:rsidRPr="00070390" w:rsidRDefault="004C707E" w:rsidP="004C707E">
      <w:pPr>
        <w:spacing w:line="360" w:lineRule="auto"/>
        <w:rPr>
          <w:rFonts w:asciiTheme="majorBidi" w:hAnsiTheme="majorBidi" w:cstheme="majorBidi"/>
          <w:b/>
          <w:bCs/>
          <w:sz w:val="28"/>
          <w:szCs w:val="28"/>
        </w:rPr>
      </w:pPr>
      <w:r w:rsidRPr="00070390">
        <w:rPr>
          <w:rFonts w:asciiTheme="majorBidi" w:hAnsiTheme="majorBidi" w:cstheme="majorBidi"/>
          <w:b/>
          <w:bCs/>
          <w:sz w:val="28"/>
          <w:szCs w:val="28"/>
        </w:rPr>
        <w:br w:type="page"/>
      </w:r>
      <w:r w:rsidR="006B4736" w:rsidRPr="00070390">
        <w:rPr>
          <w:rFonts w:asciiTheme="majorBidi" w:hAnsiTheme="majorBidi" w:cstheme="majorBidi"/>
          <w:b/>
          <w:bCs/>
          <w:sz w:val="28"/>
          <w:szCs w:val="28"/>
        </w:rPr>
        <w:lastRenderedPageBreak/>
        <w:t xml:space="preserve">Lista lucrărilor publicate </w:t>
      </w:r>
    </w:p>
    <w:p w:rsidR="004C707E" w:rsidRPr="00070390" w:rsidRDefault="004C707E" w:rsidP="004C707E">
      <w:pPr>
        <w:pStyle w:val="ECVSectionDetails"/>
        <w:tabs>
          <w:tab w:val="left" w:pos="4987"/>
        </w:tabs>
        <w:spacing w:line="360" w:lineRule="auto"/>
        <w:jc w:val="both"/>
        <w:rPr>
          <w:rFonts w:ascii="Times New Roman" w:eastAsia="Times New Roman" w:hAnsi="Times New Roman" w:cs="Times New Roman"/>
          <w:color w:val="auto"/>
          <w:spacing w:val="0"/>
          <w:kern w:val="0"/>
          <w:sz w:val="24"/>
          <w:lang w:val="en-US" w:eastAsia="en-US" w:bidi="ar-SA"/>
        </w:rPr>
      </w:pPr>
      <w:r w:rsidRPr="00070390">
        <w:rPr>
          <w:rFonts w:ascii="Times New Roman" w:hAnsi="Times New Roman" w:cs="Times New Roman"/>
          <w:color w:val="auto"/>
          <w:sz w:val="24"/>
        </w:rPr>
        <w:t>Taller-Azulay, G., &amp; Rusu, A.S. (2015). Parents’ Involvement in Supporting Education of Hearing Impaired Children in Israel</w:t>
      </w:r>
      <w:r w:rsidRPr="00070390">
        <w:rPr>
          <w:rFonts w:ascii="Times New Roman" w:hAnsi="Times New Roman" w:cs="Times New Roman"/>
          <w:i/>
          <w:color w:val="auto"/>
          <w:sz w:val="24"/>
        </w:rPr>
        <w:t xml:space="preserve">. </w:t>
      </w:r>
      <w:r w:rsidRPr="00070390">
        <w:rPr>
          <w:rFonts w:ascii="Times New Roman" w:eastAsia="Times New Roman" w:hAnsi="Times New Roman" w:cs="Times New Roman"/>
          <w:i/>
          <w:color w:val="auto"/>
          <w:spacing w:val="0"/>
          <w:kern w:val="0"/>
          <w:sz w:val="24"/>
          <w:lang w:val="en-US" w:eastAsia="en-US" w:bidi="ar-SA"/>
        </w:rPr>
        <w:t>Procedia - Social and Behavioral Sciences</w:t>
      </w:r>
      <w:r w:rsidRPr="00070390">
        <w:rPr>
          <w:rFonts w:ascii="Times New Roman" w:eastAsia="Times New Roman" w:hAnsi="Times New Roman" w:cs="Times New Roman"/>
          <w:color w:val="auto"/>
          <w:spacing w:val="0"/>
          <w:kern w:val="0"/>
          <w:sz w:val="24"/>
          <w:lang w:val="en-US" w:eastAsia="en-US" w:bidi="ar-SA"/>
        </w:rPr>
        <w:t>, 209:189-194.</w:t>
      </w:r>
    </w:p>
    <w:p w:rsidR="004C707E" w:rsidRPr="00070390" w:rsidRDefault="004C707E" w:rsidP="004C707E">
      <w:pPr>
        <w:pStyle w:val="ECVSectionDetails"/>
        <w:tabs>
          <w:tab w:val="left" w:pos="4987"/>
        </w:tabs>
        <w:spacing w:line="360" w:lineRule="auto"/>
        <w:jc w:val="both"/>
        <w:rPr>
          <w:rFonts w:ascii="Times New Roman" w:eastAsia="Times New Roman" w:hAnsi="Times New Roman" w:cs="Times New Roman"/>
          <w:color w:val="auto"/>
          <w:spacing w:val="0"/>
          <w:kern w:val="0"/>
          <w:sz w:val="24"/>
          <w:lang w:val="en-US" w:eastAsia="en-US" w:bidi="ar-SA"/>
        </w:rPr>
      </w:pPr>
    </w:p>
    <w:p w:rsidR="004C707E" w:rsidRPr="00070390" w:rsidRDefault="004C707E" w:rsidP="004C707E">
      <w:pPr>
        <w:pStyle w:val="ECVSectionDetails"/>
        <w:tabs>
          <w:tab w:val="left" w:pos="4987"/>
        </w:tabs>
        <w:spacing w:line="360" w:lineRule="auto"/>
        <w:jc w:val="both"/>
        <w:rPr>
          <w:rFonts w:ascii="Times New Roman" w:hAnsi="Times New Roman" w:cs="Times New Roman"/>
          <w:color w:val="auto"/>
          <w:sz w:val="24"/>
        </w:rPr>
      </w:pPr>
      <w:r w:rsidRPr="00070390">
        <w:rPr>
          <w:rFonts w:ascii="Times New Roman" w:eastAsia="Times New Roman" w:hAnsi="Times New Roman" w:cs="Times New Roman"/>
          <w:sz w:val="24"/>
          <w:lang w:bidi="ar-SA"/>
        </w:rPr>
        <w:t xml:space="preserve">Taller-Azulay, G., &amp; Rusu, A. S. (2016). </w:t>
      </w:r>
      <w:r w:rsidRPr="00070390">
        <w:rPr>
          <w:rFonts w:ascii="Times New Roman" w:eastAsia="Times New Roman" w:hAnsi="Times New Roman" w:cs="Times New Roman"/>
          <w:sz w:val="24"/>
          <w:lang w:val="en-IN" w:bidi="ar-SA"/>
        </w:rPr>
        <w:t xml:space="preserve">Investigation of the level of involvement of Israeli parents in the formal education of their hearing impaired children: Preliminary data. </w:t>
      </w:r>
      <w:r w:rsidRPr="00070390">
        <w:rPr>
          <w:rFonts w:ascii="Times New Roman" w:eastAsia="Times New Roman" w:hAnsi="Times New Roman" w:cs="Times New Roman"/>
          <w:i/>
          <w:sz w:val="24"/>
          <w:lang w:bidi="ar-SA"/>
        </w:rPr>
        <w:t>The European Proceedings of Social &amp; Behavioural Sciences</w:t>
      </w:r>
      <w:r w:rsidRPr="00070390">
        <w:rPr>
          <w:rFonts w:ascii="Times New Roman" w:eastAsia="Times New Roman" w:hAnsi="Times New Roman" w:cs="Times New Roman"/>
          <w:sz w:val="24"/>
          <w:lang w:bidi="ar-SA"/>
        </w:rPr>
        <w:t>, eISSN 2357-1330, 18:173-182.</w:t>
      </w:r>
    </w:p>
    <w:p w:rsidR="004C707E" w:rsidRPr="00070390" w:rsidRDefault="004C707E" w:rsidP="004C707E">
      <w:pPr>
        <w:spacing w:line="360" w:lineRule="auto"/>
        <w:rPr>
          <w:rFonts w:ascii="Times New Roman" w:hAnsi="Times New Roman" w:cs="Times New Roman"/>
          <w:b/>
          <w:bCs/>
          <w:sz w:val="24"/>
          <w:szCs w:val="24"/>
        </w:rPr>
      </w:pPr>
    </w:p>
    <w:p w:rsidR="004C707E" w:rsidRPr="00070390" w:rsidRDefault="006B4736" w:rsidP="004C707E">
      <w:pPr>
        <w:spacing w:line="360" w:lineRule="auto"/>
        <w:rPr>
          <w:rFonts w:asciiTheme="majorBidi" w:hAnsiTheme="majorBidi" w:cstheme="majorBidi"/>
          <w:b/>
          <w:bCs/>
          <w:sz w:val="24"/>
          <w:szCs w:val="24"/>
        </w:rPr>
      </w:pPr>
      <w:r w:rsidRPr="00070390">
        <w:rPr>
          <w:rFonts w:asciiTheme="majorBidi" w:hAnsiTheme="majorBidi" w:cstheme="majorBidi"/>
          <w:b/>
          <w:bCs/>
          <w:sz w:val="24"/>
          <w:szCs w:val="24"/>
        </w:rPr>
        <w:t>Participare la conferințe</w:t>
      </w:r>
    </w:p>
    <w:p w:rsidR="004C707E" w:rsidRPr="00070390" w:rsidRDefault="004C707E" w:rsidP="00CF6EE5">
      <w:pPr>
        <w:pStyle w:val="ListParagraph"/>
        <w:numPr>
          <w:ilvl w:val="0"/>
          <w:numId w:val="35"/>
        </w:numPr>
        <w:spacing w:after="0" w:line="360" w:lineRule="auto"/>
        <w:jc w:val="both"/>
        <w:rPr>
          <w:rFonts w:asciiTheme="majorBidi" w:hAnsiTheme="majorBidi" w:cstheme="majorBidi"/>
          <w:sz w:val="24"/>
          <w:szCs w:val="24"/>
        </w:rPr>
      </w:pPr>
      <w:r w:rsidRPr="00070390">
        <w:rPr>
          <w:rFonts w:asciiTheme="majorBidi" w:hAnsiTheme="majorBidi" w:cstheme="majorBidi"/>
          <w:sz w:val="24"/>
          <w:szCs w:val="24"/>
        </w:rPr>
        <w:t xml:space="preserve">Taller-Azulay, G. (2015).  Oral presentation: Parents involvement in supporting education of hearing impaired children. International Conference Education, Reflection, Development </w:t>
      </w:r>
      <w:r w:rsidRPr="00070390">
        <w:rPr>
          <w:sz w:val="24"/>
          <w:szCs w:val="24"/>
        </w:rPr>
        <w:t xml:space="preserve">- </w:t>
      </w:r>
      <w:r w:rsidRPr="00070390">
        <w:rPr>
          <w:rFonts w:asciiTheme="majorBidi" w:hAnsiTheme="majorBidi" w:cstheme="majorBidi"/>
          <w:sz w:val="24"/>
          <w:szCs w:val="24"/>
        </w:rPr>
        <w:t>Third edition, 4</w:t>
      </w:r>
      <w:r w:rsidRPr="00070390">
        <w:rPr>
          <w:rFonts w:asciiTheme="majorBidi" w:hAnsiTheme="majorBidi" w:cstheme="majorBidi"/>
          <w:sz w:val="24"/>
          <w:szCs w:val="24"/>
          <w:vertAlign w:val="superscript"/>
        </w:rPr>
        <w:t>th</w:t>
      </w:r>
      <w:r w:rsidRPr="00070390">
        <w:rPr>
          <w:rFonts w:asciiTheme="majorBidi" w:hAnsiTheme="majorBidi" w:cstheme="majorBidi"/>
          <w:sz w:val="24"/>
          <w:szCs w:val="24"/>
        </w:rPr>
        <w:t xml:space="preserve"> – 5</w:t>
      </w:r>
      <w:r w:rsidRPr="00070390">
        <w:rPr>
          <w:rFonts w:asciiTheme="majorBidi" w:hAnsiTheme="majorBidi" w:cstheme="majorBidi"/>
          <w:sz w:val="24"/>
          <w:szCs w:val="24"/>
          <w:vertAlign w:val="superscript"/>
        </w:rPr>
        <w:t>th</w:t>
      </w:r>
      <w:r w:rsidRPr="00070390">
        <w:rPr>
          <w:rFonts w:asciiTheme="majorBidi" w:hAnsiTheme="majorBidi" w:cstheme="majorBidi"/>
          <w:sz w:val="24"/>
          <w:szCs w:val="24"/>
        </w:rPr>
        <w:t xml:space="preserve"> of July, 2015. Cluj-Napoca, Romania</w:t>
      </w:r>
      <w:r w:rsidRPr="00070390">
        <w:rPr>
          <w:rFonts w:asciiTheme="majorBidi" w:hAnsiTheme="majorBidi" w:cstheme="majorBidi"/>
          <w:b/>
          <w:bCs/>
          <w:sz w:val="24"/>
          <w:szCs w:val="24"/>
        </w:rPr>
        <w:t>.</w:t>
      </w:r>
    </w:p>
    <w:p w:rsidR="004C707E" w:rsidRPr="00070390" w:rsidRDefault="004C707E" w:rsidP="00CF6EE5">
      <w:pPr>
        <w:pStyle w:val="ListParagraph"/>
        <w:numPr>
          <w:ilvl w:val="0"/>
          <w:numId w:val="35"/>
        </w:numPr>
        <w:spacing w:after="0" w:line="360" w:lineRule="auto"/>
        <w:jc w:val="both"/>
        <w:rPr>
          <w:rFonts w:asciiTheme="majorBidi" w:hAnsiTheme="majorBidi" w:cstheme="majorBidi"/>
          <w:sz w:val="24"/>
          <w:szCs w:val="24"/>
        </w:rPr>
      </w:pPr>
      <w:r w:rsidRPr="00070390">
        <w:rPr>
          <w:rFonts w:asciiTheme="majorBidi" w:hAnsiTheme="majorBidi" w:cstheme="majorBidi"/>
          <w:sz w:val="24"/>
          <w:szCs w:val="24"/>
        </w:rPr>
        <w:t>Taller-Azulay, G. (2016). Oral presentation: Fathers and their Hearing Impaired</w:t>
      </w:r>
      <w:r w:rsidRPr="00070390">
        <w:rPr>
          <w:rFonts w:asciiTheme="majorBidi" w:hAnsiTheme="majorBidi" w:cstheme="majorBidi"/>
          <w:sz w:val="24"/>
          <w:szCs w:val="24"/>
          <w:rtl/>
        </w:rPr>
        <w:t xml:space="preserve"> </w:t>
      </w:r>
      <w:r w:rsidRPr="00070390">
        <w:rPr>
          <w:rFonts w:asciiTheme="majorBidi" w:hAnsiTheme="majorBidi" w:cstheme="majorBidi"/>
          <w:sz w:val="24"/>
          <w:szCs w:val="24"/>
        </w:rPr>
        <w:t>Children. International Conference Education, Reflection, Development, 6</w:t>
      </w:r>
      <w:r w:rsidRPr="00070390">
        <w:rPr>
          <w:rFonts w:asciiTheme="majorBidi" w:hAnsiTheme="majorBidi" w:cstheme="majorBidi"/>
          <w:sz w:val="24"/>
          <w:szCs w:val="24"/>
          <w:vertAlign w:val="superscript"/>
        </w:rPr>
        <w:t>th</w:t>
      </w:r>
      <w:r w:rsidRPr="00070390">
        <w:rPr>
          <w:rFonts w:asciiTheme="majorBidi" w:hAnsiTheme="majorBidi" w:cstheme="majorBidi"/>
          <w:sz w:val="24"/>
          <w:szCs w:val="24"/>
        </w:rPr>
        <w:t xml:space="preserve"> - 7</w:t>
      </w:r>
      <w:r w:rsidRPr="00070390">
        <w:rPr>
          <w:rFonts w:asciiTheme="majorBidi" w:hAnsiTheme="majorBidi" w:cstheme="majorBidi"/>
          <w:sz w:val="24"/>
          <w:szCs w:val="24"/>
          <w:vertAlign w:val="superscript"/>
        </w:rPr>
        <w:t>th</w:t>
      </w:r>
      <w:r w:rsidRPr="00070390">
        <w:rPr>
          <w:rFonts w:asciiTheme="majorBidi" w:hAnsiTheme="majorBidi" w:cstheme="majorBidi"/>
          <w:sz w:val="24"/>
          <w:szCs w:val="24"/>
        </w:rPr>
        <w:t xml:space="preserve"> of July, 2016. Cluj-Napoca, Romania.   </w:t>
      </w:r>
    </w:p>
    <w:p w:rsidR="004C707E" w:rsidRPr="00070390" w:rsidRDefault="004C707E" w:rsidP="004C707E">
      <w:pPr>
        <w:pStyle w:val="ListParagraph"/>
        <w:spacing w:after="0" w:line="360" w:lineRule="auto"/>
        <w:rPr>
          <w:rFonts w:asciiTheme="majorBidi" w:hAnsiTheme="majorBidi" w:cstheme="majorBidi"/>
          <w:sz w:val="24"/>
          <w:szCs w:val="24"/>
        </w:rPr>
      </w:pPr>
    </w:p>
    <w:p w:rsidR="004C707E" w:rsidRPr="00070390" w:rsidRDefault="004C707E" w:rsidP="004C707E">
      <w:pPr>
        <w:spacing w:line="360" w:lineRule="auto"/>
        <w:rPr>
          <w:rFonts w:asciiTheme="majorBidi" w:hAnsiTheme="majorBidi" w:cstheme="majorBidi"/>
          <w:b/>
          <w:bCs/>
          <w:sz w:val="28"/>
          <w:szCs w:val="28"/>
        </w:rPr>
      </w:pPr>
    </w:p>
    <w:p w:rsidR="004C707E" w:rsidRPr="00070390" w:rsidRDefault="004C707E" w:rsidP="004C707E">
      <w:pPr>
        <w:spacing w:line="360" w:lineRule="auto"/>
        <w:rPr>
          <w:rFonts w:asciiTheme="majorBidi" w:hAnsiTheme="majorBidi" w:cstheme="majorBidi"/>
          <w:b/>
          <w:bCs/>
          <w:sz w:val="28"/>
          <w:szCs w:val="28"/>
        </w:rPr>
      </w:pPr>
    </w:p>
    <w:p w:rsidR="004C707E" w:rsidRPr="00070390" w:rsidRDefault="004C707E" w:rsidP="004C707E">
      <w:pPr>
        <w:spacing w:line="360" w:lineRule="auto"/>
        <w:rPr>
          <w:rFonts w:asciiTheme="majorBidi" w:hAnsiTheme="majorBidi" w:cstheme="majorBidi"/>
          <w:b/>
          <w:bCs/>
          <w:sz w:val="28"/>
          <w:szCs w:val="28"/>
        </w:rPr>
      </w:pPr>
    </w:p>
    <w:p w:rsidR="004C707E" w:rsidRPr="00070390" w:rsidRDefault="004C707E" w:rsidP="004C707E">
      <w:pPr>
        <w:spacing w:line="360" w:lineRule="auto"/>
        <w:rPr>
          <w:rFonts w:asciiTheme="majorBidi" w:hAnsiTheme="majorBidi" w:cstheme="majorBidi"/>
          <w:b/>
          <w:bCs/>
          <w:sz w:val="28"/>
          <w:szCs w:val="28"/>
        </w:rPr>
      </w:pPr>
    </w:p>
    <w:p w:rsidR="004C707E" w:rsidRPr="00070390" w:rsidRDefault="004C707E" w:rsidP="004C707E">
      <w:pPr>
        <w:spacing w:line="360" w:lineRule="auto"/>
        <w:rPr>
          <w:rFonts w:asciiTheme="majorBidi" w:hAnsiTheme="majorBidi" w:cstheme="majorBidi"/>
          <w:b/>
          <w:bCs/>
          <w:sz w:val="28"/>
          <w:szCs w:val="28"/>
        </w:rPr>
      </w:pPr>
    </w:p>
    <w:p w:rsidR="004C707E" w:rsidRPr="00070390" w:rsidRDefault="004C707E" w:rsidP="004C707E">
      <w:pPr>
        <w:spacing w:line="360" w:lineRule="auto"/>
        <w:rPr>
          <w:rFonts w:asciiTheme="majorBidi" w:hAnsiTheme="majorBidi" w:cstheme="majorBidi"/>
          <w:b/>
          <w:bCs/>
          <w:sz w:val="32"/>
          <w:szCs w:val="32"/>
        </w:rPr>
      </w:pPr>
    </w:p>
    <w:p w:rsidR="004C707E" w:rsidRPr="00070390" w:rsidRDefault="004C707E" w:rsidP="004C707E">
      <w:pPr>
        <w:spacing w:line="360" w:lineRule="auto"/>
        <w:rPr>
          <w:rFonts w:asciiTheme="majorBidi" w:hAnsiTheme="majorBidi" w:cstheme="majorBidi"/>
          <w:b/>
          <w:bCs/>
          <w:sz w:val="32"/>
          <w:szCs w:val="32"/>
        </w:rPr>
      </w:pPr>
    </w:p>
    <w:p w:rsidR="004C707E" w:rsidRPr="00070390" w:rsidRDefault="004C707E" w:rsidP="004C707E">
      <w:pPr>
        <w:spacing w:line="360" w:lineRule="auto"/>
        <w:rPr>
          <w:rFonts w:asciiTheme="majorBidi" w:hAnsiTheme="majorBidi" w:cstheme="majorBidi"/>
          <w:b/>
          <w:bCs/>
          <w:sz w:val="32"/>
          <w:szCs w:val="32"/>
        </w:rPr>
      </w:pPr>
    </w:p>
    <w:p w:rsidR="004C707E" w:rsidRPr="00070390" w:rsidRDefault="004C707E" w:rsidP="004C707E">
      <w:pPr>
        <w:pStyle w:val="Heading1"/>
        <w:spacing w:line="240" w:lineRule="auto"/>
        <w:rPr>
          <w:rFonts w:asciiTheme="majorBidi" w:hAnsiTheme="majorBidi"/>
          <w:color w:val="auto"/>
          <w:sz w:val="40"/>
          <w:szCs w:val="40"/>
        </w:rPr>
        <w:sectPr w:rsidR="004C707E" w:rsidRPr="00070390" w:rsidSect="00B172FA">
          <w:footerReference w:type="default" r:id="rId8"/>
          <w:type w:val="continuous"/>
          <w:pgSz w:w="11906" w:h="16838"/>
          <w:pgMar w:top="992" w:right="1797" w:bottom="1440" w:left="1797" w:header="709" w:footer="709" w:gutter="0"/>
          <w:pgNumType w:fmt="upperRoman" w:start="1"/>
          <w:cols w:space="720"/>
          <w:bidi/>
          <w:rtlGutter/>
        </w:sectPr>
      </w:pPr>
    </w:p>
    <w:sdt>
      <w:sdtPr>
        <w:rPr>
          <w:rFonts w:asciiTheme="minorHAnsi" w:eastAsiaTheme="minorHAnsi" w:hAnsiTheme="minorHAnsi" w:cstheme="minorBidi"/>
          <w:b w:val="0"/>
          <w:bCs w:val="0"/>
          <w:color w:val="auto"/>
          <w:sz w:val="22"/>
          <w:szCs w:val="22"/>
        </w:rPr>
        <w:id w:val="-1614515202"/>
        <w:docPartObj>
          <w:docPartGallery w:val="Table of Contents"/>
          <w:docPartUnique/>
        </w:docPartObj>
      </w:sdtPr>
      <w:sdtEndPr>
        <w:rPr>
          <w:noProof/>
        </w:rPr>
      </w:sdtEndPr>
      <w:sdtContent>
        <w:p w:rsidR="00852C3D" w:rsidRPr="00070390" w:rsidRDefault="00852C3D" w:rsidP="00994FE2">
          <w:pPr>
            <w:pStyle w:val="TOCHeading"/>
          </w:pPr>
          <w:r w:rsidRPr="00070390">
            <w:t>C</w:t>
          </w:r>
          <w:r w:rsidR="006B4736" w:rsidRPr="00070390">
            <w:t>uprins</w:t>
          </w:r>
        </w:p>
        <w:p w:rsidR="00FF0441" w:rsidRDefault="00832794">
          <w:pPr>
            <w:pStyle w:val="TOC1"/>
            <w:bidi/>
            <w:rPr>
              <w:rFonts w:asciiTheme="minorHAnsi" w:eastAsiaTheme="minorEastAsia" w:hAnsiTheme="minorHAnsi" w:cstheme="minorBidi"/>
              <w:sz w:val="22"/>
              <w:szCs w:val="22"/>
              <w:lang w:bidi="ar-SA"/>
            </w:rPr>
          </w:pPr>
          <w:r w:rsidRPr="00070390">
            <w:fldChar w:fldCharType="begin"/>
          </w:r>
          <w:r w:rsidR="00852C3D" w:rsidRPr="00070390">
            <w:instrText xml:space="preserve"> TOC \o "1-3" \h \z \u </w:instrText>
          </w:r>
          <w:r w:rsidRPr="00070390">
            <w:fldChar w:fldCharType="separate"/>
          </w:r>
          <w:hyperlink w:anchor="_Toc510539729" w:history="1">
            <w:r w:rsidR="00FF0441" w:rsidRPr="0066136C">
              <w:rPr>
                <w:rStyle w:val="Hyperlink"/>
              </w:rPr>
              <w:t>CAPITOLUL I: Analiza literaturii de specialitate</w:t>
            </w:r>
            <w:r w:rsidR="00FF0441">
              <w:rPr>
                <w:webHidden/>
              </w:rPr>
              <w:tab/>
            </w:r>
            <w:r>
              <w:rPr>
                <w:webHidden/>
              </w:rPr>
              <w:fldChar w:fldCharType="begin"/>
            </w:r>
            <w:r w:rsidR="00FF0441">
              <w:rPr>
                <w:webHidden/>
              </w:rPr>
              <w:instrText xml:space="preserve"> PAGEREF _Toc510539729 \h </w:instrText>
            </w:r>
            <w:r>
              <w:rPr>
                <w:webHidden/>
              </w:rPr>
            </w:r>
            <w:r>
              <w:rPr>
                <w:webHidden/>
              </w:rPr>
              <w:fldChar w:fldCharType="separate"/>
            </w:r>
            <w:r w:rsidR="00FF0441">
              <w:rPr>
                <w:webHidden/>
              </w:rPr>
              <w:t>6</w:t>
            </w:r>
            <w:r>
              <w:rPr>
                <w:webHidden/>
              </w:rPr>
              <w:fldChar w:fldCharType="end"/>
            </w:r>
          </w:hyperlink>
        </w:p>
        <w:p w:rsidR="00FF0441" w:rsidRDefault="006F77BE">
          <w:pPr>
            <w:pStyle w:val="TOC2"/>
            <w:bidi/>
            <w:rPr>
              <w:rFonts w:eastAsiaTheme="minorEastAsia"/>
              <w:lang w:bidi="ar-SA"/>
            </w:rPr>
          </w:pPr>
          <w:hyperlink w:anchor="_Toc510539730" w:history="1">
            <w:r w:rsidR="00FF0441" w:rsidRPr="0066136C">
              <w:rPr>
                <w:rStyle w:val="Hyperlink"/>
                <w:rFonts w:asciiTheme="majorBidi" w:hAnsiTheme="majorBidi"/>
              </w:rPr>
              <w:t>I.1 Educația specială în Israel</w:t>
            </w:r>
            <w:r w:rsidR="00FF0441">
              <w:rPr>
                <w:webHidden/>
              </w:rPr>
              <w:tab/>
            </w:r>
            <w:r w:rsidR="00832794">
              <w:rPr>
                <w:webHidden/>
              </w:rPr>
              <w:fldChar w:fldCharType="begin"/>
            </w:r>
            <w:r w:rsidR="00FF0441">
              <w:rPr>
                <w:webHidden/>
              </w:rPr>
              <w:instrText xml:space="preserve"> PAGEREF _Toc510539730 \h </w:instrText>
            </w:r>
            <w:r w:rsidR="00832794">
              <w:rPr>
                <w:webHidden/>
              </w:rPr>
            </w:r>
            <w:r w:rsidR="00832794">
              <w:rPr>
                <w:webHidden/>
              </w:rPr>
              <w:fldChar w:fldCharType="separate"/>
            </w:r>
            <w:r w:rsidR="00FF0441">
              <w:rPr>
                <w:webHidden/>
              </w:rPr>
              <w:t>6</w:t>
            </w:r>
            <w:r w:rsidR="00832794">
              <w:rPr>
                <w:webHidden/>
              </w:rPr>
              <w:fldChar w:fldCharType="end"/>
            </w:r>
          </w:hyperlink>
        </w:p>
        <w:p w:rsidR="00FF0441" w:rsidRDefault="006F77BE">
          <w:pPr>
            <w:pStyle w:val="TOC3"/>
            <w:bidi/>
            <w:rPr>
              <w:rFonts w:eastAsiaTheme="minorEastAsia"/>
              <w:noProof/>
              <w:lang w:bidi="ar-SA"/>
            </w:rPr>
          </w:pPr>
          <w:hyperlink w:anchor="_Toc510539731" w:history="1">
            <w:r w:rsidR="00FF0441" w:rsidRPr="0066136C">
              <w:rPr>
                <w:rStyle w:val="Hyperlink"/>
                <w:rFonts w:asciiTheme="majorBidi" w:hAnsiTheme="majorBidi"/>
                <w:noProof/>
              </w:rPr>
              <w:t>I.1.1 Educația specială – definiții și conceptualizări</w:t>
            </w:r>
            <w:r w:rsidR="00FF0441">
              <w:rPr>
                <w:noProof/>
                <w:webHidden/>
              </w:rPr>
              <w:tab/>
            </w:r>
            <w:r w:rsidR="00832794">
              <w:rPr>
                <w:noProof/>
                <w:webHidden/>
              </w:rPr>
              <w:fldChar w:fldCharType="begin"/>
            </w:r>
            <w:r w:rsidR="00FF0441">
              <w:rPr>
                <w:noProof/>
                <w:webHidden/>
              </w:rPr>
              <w:instrText xml:space="preserve"> PAGEREF _Toc510539731 \h </w:instrText>
            </w:r>
            <w:r w:rsidR="00832794">
              <w:rPr>
                <w:noProof/>
                <w:webHidden/>
              </w:rPr>
            </w:r>
            <w:r w:rsidR="00832794">
              <w:rPr>
                <w:noProof/>
                <w:webHidden/>
              </w:rPr>
              <w:fldChar w:fldCharType="separate"/>
            </w:r>
            <w:r w:rsidR="00FF0441">
              <w:rPr>
                <w:noProof/>
                <w:webHidden/>
              </w:rPr>
              <w:t>6</w:t>
            </w:r>
            <w:r w:rsidR="00832794">
              <w:rPr>
                <w:noProof/>
                <w:webHidden/>
              </w:rPr>
              <w:fldChar w:fldCharType="end"/>
            </w:r>
          </w:hyperlink>
        </w:p>
        <w:p w:rsidR="00FF0441" w:rsidRDefault="006F77BE">
          <w:pPr>
            <w:pStyle w:val="TOC3"/>
            <w:bidi/>
            <w:rPr>
              <w:rFonts w:eastAsiaTheme="minorEastAsia"/>
              <w:noProof/>
              <w:lang w:bidi="ar-SA"/>
            </w:rPr>
          </w:pPr>
          <w:hyperlink w:anchor="_Toc510539732" w:history="1">
            <w:r w:rsidR="00FF0441" w:rsidRPr="0066136C">
              <w:rPr>
                <w:rStyle w:val="Hyperlink"/>
                <w:rFonts w:asciiTheme="majorBidi" w:hAnsiTheme="majorBidi"/>
                <w:noProof/>
              </w:rPr>
              <w:t>I.1.3 Deficien</w:t>
            </w:r>
            <w:r w:rsidR="00FF0441" w:rsidRPr="0066136C">
              <w:rPr>
                <w:rStyle w:val="Hyperlink"/>
                <w:rFonts w:asciiTheme="majorBidi" w:hAnsiTheme="majorBidi"/>
                <w:noProof/>
                <w:lang w:val="ro-RO"/>
              </w:rPr>
              <w:t xml:space="preserve">ța de auz </w:t>
            </w:r>
            <w:r w:rsidR="00FF0441" w:rsidRPr="0066136C">
              <w:rPr>
                <w:rStyle w:val="Hyperlink"/>
                <w:rFonts w:asciiTheme="majorBidi" w:hAnsiTheme="majorBidi"/>
                <w:noProof/>
              </w:rPr>
              <w:t>– conceptualizări și definiții</w:t>
            </w:r>
            <w:r w:rsidR="00FF0441">
              <w:rPr>
                <w:noProof/>
                <w:webHidden/>
              </w:rPr>
              <w:tab/>
            </w:r>
            <w:r w:rsidR="00832794">
              <w:rPr>
                <w:noProof/>
                <w:webHidden/>
              </w:rPr>
              <w:fldChar w:fldCharType="begin"/>
            </w:r>
            <w:r w:rsidR="00FF0441">
              <w:rPr>
                <w:noProof/>
                <w:webHidden/>
              </w:rPr>
              <w:instrText xml:space="preserve"> PAGEREF _Toc510539732 \h </w:instrText>
            </w:r>
            <w:r w:rsidR="00832794">
              <w:rPr>
                <w:noProof/>
                <w:webHidden/>
              </w:rPr>
            </w:r>
            <w:r w:rsidR="00832794">
              <w:rPr>
                <w:noProof/>
                <w:webHidden/>
              </w:rPr>
              <w:fldChar w:fldCharType="separate"/>
            </w:r>
            <w:r w:rsidR="00FF0441">
              <w:rPr>
                <w:noProof/>
                <w:webHidden/>
              </w:rPr>
              <w:t>7</w:t>
            </w:r>
            <w:r w:rsidR="00832794">
              <w:rPr>
                <w:noProof/>
                <w:webHidden/>
              </w:rPr>
              <w:fldChar w:fldCharType="end"/>
            </w:r>
          </w:hyperlink>
        </w:p>
        <w:p w:rsidR="00FF0441" w:rsidRDefault="006F77BE">
          <w:pPr>
            <w:pStyle w:val="TOC3"/>
            <w:bidi/>
            <w:rPr>
              <w:rFonts w:eastAsiaTheme="minorEastAsia"/>
              <w:noProof/>
              <w:lang w:bidi="ar-SA"/>
            </w:rPr>
          </w:pPr>
          <w:hyperlink w:anchor="_Toc510539733" w:history="1">
            <w:r w:rsidR="00FF0441" w:rsidRPr="0066136C">
              <w:rPr>
                <w:rStyle w:val="Hyperlink"/>
                <w:rFonts w:asciiTheme="majorBidi" w:hAnsiTheme="majorBidi"/>
                <w:noProof/>
              </w:rPr>
              <w:t>I.1.4. Implantul cohlear (IC)</w:t>
            </w:r>
            <w:r w:rsidR="00FF0441">
              <w:rPr>
                <w:noProof/>
                <w:webHidden/>
              </w:rPr>
              <w:tab/>
            </w:r>
            <w:r w:rsidR="00832794">
              <w:rPr>
                <w:noProof/>
                <w:webHidden/>
              </w:rPr>
              <w:fldChar w:fldCharType="begin"/>
            </w:r>
            <w:r w:rsidR="00FF0441">
              <w:rPr>
                <w:noProof/>
                <w:webHidden/>
              </w:rPr>
              <w:instrText xml:space="preserve"> PAGEREF _Toc510539733 \h </w:instrText>
            </w:r>
            <w:r w:rsidR="00832794">
              <w:rPr>
                <w:noProof/>
                <w:webHidden/>
              </w:rPr>
            </w:r>
            <w:r w:rsidR="00832794">
              <w:rPr>
                <w:noProof/>
                <w:webHidden/>
              </w:rPr>
              <w:fldChar w:fldCharType="separate"/>
            </w:r>
            <w:r w:rsidR="00FF0441">
              <w:rPr>
                <w:noProof/>
                <w:webHidden/>
              </w:rPr>
              <w:t>7</w:t>
            </w:r>
            <w:r w:rsidR="00832794">
              <w:rPr>
                <w:noProof/>
                <w:webHidden/>
              </w:rPr>
              <w:fldChar w:fldCharType="end"/>
            </w:r>
          </w:hyperlink>
        </w:p>
        <w:p w:rsidR="00FF0441" w:rsidRDefault="006F77BE">
          <w:pPr>
            <w:pStyle w:val="TOC2"/>
            <w:bidi/>
            <w:rPr>
              <w:rFonts w:eastAsiaTheme="minorEastAsia"/>
              <w:lang w:bidi="ar-SA"/>
            </w:rPr>
          </w:pPr>
          <w:hyperlink w:anchor="_Toc510539734" w:history="1">
            <w:r w:rsidR="00FF0441" w:rsidRPr="0066136C">
              <w:rPr>
                <w:rStyle w:val="Hyperlink"/>
                <w:rFonts w:asciiTheme="majorBidi" w:hAnsiTheme="majorBidi"/>
              </w:rPr>
              <w:t>I.2 Teoria sistemelor familiale</w:t>
            </w:r>
            <w:r w:rsidR="00FF0441">
              <w:rPr>
                <w:webHidden/>
              </w:rPr>
              <w:tab/>
            </w:r>
            <w:r w:rsidR="00832794">
              <w:rPr>
                <w:webHidden/>
              </w:rPr>
              <w:fldChar w:fldCharType="begin"/>
            </w:r>
            <w:r w:rsidR="00FF0441">
              <w:rPr>
                <w:webHidden/>
              </w:rPr>
              <w:instrText xml:space="preserve"> PAGEREF _Toc510539734 \h </w:instrText>
            </w:r>
            <w:r w:rsidR="00832794">
              <w:rPr>
                <w:webHidden/>
              </w:rPr>
            </w:r>
            <w:r w:rsidR="00832794">
              <w:rPr>
                <w:webHidden/>
              </w:rPr>
              <w:fldChar w:fldCharType="separate"/>
            </w:r>
            <w:r w:rsidR="00FF0441">
              <w:rPr>
                <w:webHidden/>
              </w:rPr>
              <w:t>8</w:t>
            </w:r>
            <w:r w:rsidR="00832794">
              <w:rPr>
                <w:webHidden/>
              </w:rPr>
              <w:fldChar w:fldCharType="end"/>
            </w:r>
          </w:hyperlink>
        </w:p>
        <w:p w:rsidR="00FF0441" w:rsidRDefault="006F77BE">
          <w:pPr>
            <w:pStyle w:val="TOC3"/>
            <w:bidi/>
            <w:rPr>
              <w:rFonts w:eastAsiaTheme="minorEastAsia"/>
              <w:noProof/>
              <w:lang w:bidi="ar-SA"/>
            </w:rPr>
          </w:pPr>
          <w:hyperlink w:anchor="_Toc510539735" w:history="1">
            <w:r w:rsidR="00FF0441" w:rsidRPr="0066136C">
              <w:rPr>
                <w:rStyle w:val="Hyperlink"/>
                <w:rFonts w:asciiTheme="majorBidi" w:hAnsiTheme="majorBidi"/>
                <w:noProof/>
              </w:rPr>
              <w:t>I.2.1 Implicarea parentală în școală – Conceptualizare, definiții și modele</w:t>
            </w:r>
            <w:r w:rsidR="00FF0441">
              <w:rPr>
                <w:noProof/>
                <w:webHidden/>
              </w:rPr>
              <w:tab/>
            </w:r>
            <w:r w:rsidR="00832794">
              <w:rPr>
                <w:noProof/>
                <w:webHidden/>
              </w:rPr>
              <w:fldChar w:fldCharType="begin"/>
            </w:r>
            <w:r w:rsidR="00FF0441">
              <w:rPr>
                <w:noProof/>
                <w:webHidden/>
              </w:rPr>
              <w:instrText xml:space="preserve"> PAGEREF _Toc510539735 \h </w:instrText>
            </w:r>
            <w:r w:rsidR="00832794">
              <w:rPr>
                <w:noProof/>
                <w:webHidden/>
              </w:rPr>
            </w:r>
            <w:r w:rsidR="00832794">
              <w:rPr>
                <w:noProof/>
                <w:webHidden/>
              </w:rPr>
              <w:fldChar w:fldCharType="separate"/>
            </w:r>
            <w:r w:rsidR="00FF0441">
              <w:rPr>
                <w:noProof/>
                <w:webHidden/>
              </w:rPr>
              <w:t>8</w:t>
            </w:r>
            <w:r w:rsidR="00832794">
              <w:rPr>
                <w:noProof/>
                <w:webHidden/>
              </w:rPr>
              <w:fldChar w:fldCharType="end"/>
            </w:r>
          </w:hyperlink>
        </w:p>
        <w:p w:rsidR="00FF0441" w:rsidRDefault="006F77BE">
          <w:pPr>
            <w:pStyle w:val="TOC3"/>
            <w:bidi/>
            <w:rPr>
              <w:rFonts w:eastAsiaTheme="minorEastAsia"/>
              <w:noProof/>
              <w:lang w:bidi="ar-SA"/>
            </w:rPr>
          </w:pPr>
          <w:hyperlink w:anchor="_Toc510539736" w:history="1">
            <w:r w:rsidR="00FF0441" w:rsidRPr="0066136C">
              <w:rPr>
                <w:rStyle w:val="Hyperlink"/>
                <w:rFonts w:asciiTheme="majorBidi" w:hAnsiTheme="majorBidi"/>
                <w:noProof/>
              </w:rPr>
              <w:t>I.2.2</w:t>
            </w:r>
            <w:r w:rsidR="00FF0441" w:rsidRPr="0066136C">
              <w:rPr>
                <w:rStyle w:val="Hyperlink"/>
                <w:noProof/>
              </w:rPr>
              <w:t xml:space="preserve"> </w:t>
            </w:r>
            <w:r w:rsidR="00FF0441" w:rsidRPr="0066136C">
              <w:rPr>
                <w:rStyle w:val="Hyperlink"/>
                <w:rFonts w:asciiTheme="majorBidi" w:hAnsiTheme="majorBidi"/>
                <w:noProof/>
              </w:rPr>
              <w:t>Implicarea parentală în viața școlară a copiilor cu nevoi speciale</w:t>
            </w:r>
            <w:r w:rsidR="00FF0441">
              <w:rPr>
                <w:noProof/>
                <w:webHidden/>
              </w:rPr>
              <w:tab/>
            </w:r>
            <w:r w:rsidR="00832794">
              <w:rPr>
                <w:noProof/>
                <w:webHidden/>
              </w:rPr>
              <w:fldChar w:fldCharType="begin"/>
            </w:r>
            <w:r w:rsidR="00FF0441">
              <w:rPr>
                <w:noProof/>
                <w:webHidden/>
              </w:rPr>
              <w:instrText xml:space="preserve"> PAGEREF _Toc510539736 \h </w:instrText>
            </w:r>
            <w:r w:rsidR="00832794">
              <w:rPr>
                <w:noProof/>
                <w:webHidden/>
              </w:rPr>
            </w:r>
            <w:r w:rsidR="00832794">
              <w:rPr>
                <w:noProof/>
                <w:webHidden/>
              </w:rPr>
              <w:fldChar w:fldCharType="separate"/>
            </w:r>
            <w:r w:rsidR="00FF0441">
              <w:rPr>
                <w:noProof/>
                <w:webHidden/>
              </w:rPr>
              <w:t>9</w:t>
            </w:r>
            <w:r w:rsidR="00832794">
              <w:rPr>
                <w:noProof/>
                <w:webHidden/>
              </w:rPr>
              <w:fldChar w:fldCharType="end"/>
            </w:r>
          </w:hyperlink>
        </w:p>
        <w:p w:rsidR="00FF0441" w:rsidRDefault="006F77BE">
          <w:pPr>
            <w:pStyle w:val="TOC2"/>
            <w:bidi/>
            <w:rPr>
              <w:rFonts w:eastAsiaTheme="minorEastAsia"/>
              <w:lang w:bidi="ar-SA"/>
            </w:rPr>
          </w:pPr>
          <w:hyperlink w:anchor="_Toc510539737" w:history="1">
            <w:r w:rsidR="00FF0441" w:rsidRPr="0066136C">
              <w:rPr>
                <w:rStyle w:val="Hyperlink"/>
                <w:rFonts w:asciiTheme="majorBidi" w:hAnsiTheme="majorBidi"/>
              </w:rPr>
              <w:t>I.3 Perspectiva profesorilor și a directorilor privind implicarea parentală în viața școlară</w:t>
            </w:r>
            <w:r w:rsidR="00FF0441">
              <w:rPr>
                <w:webHidden/>
              </w:rPr>
              <w:tab/>
            </w:r>
            <w:r w:rsidR="00832794">
              <w:rPr>
                <w:webHidden/>
              </w:rPr>
              <w:fldChar w:fldCharType="begin"/>
            </w:r>
            <w:r w:rsidR="00FF0441">
              <w:rPr>
                <w:webHidden/>
              </w:rPr>
              <w:instrText xml:space="preserve"> PAGEREF _Toc510539737 \h </w:instrText>
            </w:r>
            <w:r w:rsidR="00832794">
              <w:rPr>
                <w:webHidden/>
              </w:rPr>
            </w:r>
            <w:r w:rsidR="00832794">
              <w:rPr>
                <w:webHidden/>
              </w:rPr>
              <w:fldChar w:fldCharType="separate"/>
            </w:r>
            <w:r w:rsidR="00FF0441">
              <w:rPr>
                <w:webHidden/>
              </w:rPr>
              <w:t>9</w:t>
            </w:r>
            <w:r w:rsidR="00832794">
              <w:rPr>
                <w:webHidden/>
              </w:rPr>
              <w:fldChar w:fldCharType="end"/>
            </w:r>
          </w:hyperlink>
        </w:p>
        <w:p w:rsidR="00FF0441" w:rsidRDefault="006F77BE">
          <w:pPr>
            <w:pStyle w:val="TOC2"/>
            <w:bidi/>
            <w:rPr>
              <w:rFonts w:eastAsiaTheme="minorEastAsia"/>
              <w:lang w:bidi="ar-SA"/>
            </w:rPr>
          </w:pPr>
          <w:hyperlink w:anchor="_Toc510539738" w:history="1">
            <w:r w:rsidR="00FF0441" w:rsidRPr="0066136C">
              <w:rPr>
                <w:rStyle w:val="Hyperlink"/>
                <w:rFonts w:asciiTheme="majorBidi" w:hAnsiTheme="majorBidi"/>
              </w:rPr>
              <w:t>I.5 Religia și copiii cu nevoi speciale</w:t>
            </w:r>
            <w:r w:rsidR="00FF0441">
              <w:rPr>
                <w:webHidden/>
              </w:rPr>
              <w:tab/>
            </w:r>
            <w:r w:rsidR="00832794">
              <w:rPr>
                <w:webHidden/>
              </w:rPr>
              <w:fldChar w:fldCharType="begin"/>
            </w:r>
            <w:r w:rsidR="00FF0441">
              <w:rPr>
                <w:webHidden/>
              </w:rPr>
              <w:instrText xml:space="preserve"> PAGEREF _Toc510539738 \h </w:instrText>
            </w:r>
            <w:r w:rsidR="00832794">
              <w:rPr>
                <w:webHidden/>
              </w:rPr>
            </w:r>
            <w:r w:rsidR="00832794">
              <w:rPr>
                <w:webHidden/>
              </w:rPr>
              <w:fldChar w:fldCharType="separate"/>
            </w:r>
            <w:r w:rsidR="00FF0441">
              <w:rPr>
                <w:webHidden/>
              </w:rPr>
              <w:t>10</w:t>
            </w:r>
            <w:r w:rsidR="00832794">
              <w:rPr>
                <w:webHidden/>
              </w:rPr>
              <w:fldChar w:fldCharType="end"/>
            </w:r>
          </w:hyperlink>
        </w:p>
        <w:p w:rsidR="00FF0441" w:rsidRDefault="006F77BE">
          <w:pPr>
            <w:pStyle w:val="TOC1"/>
            <w:bidi/>
            <w:rPr>
              <w:rFonts w:asciiTheme="minorHAnsi" w:eastAsiaTheme="minorEastAsia" w:hAnsiTheme="minorHAnsi" w:cstheme="minorBidi"/>
              <w:sz w:val="22"/>
              <w:szCs w:val="22"/>
              <w:lang w:bidi="ar-SA"/>
            </w:rPr>
          </w:pPr>
          <w:hyperlink w:anchor="_Toc510539739" w:history="1">
            <w:r w:rsidR="00FF0441" w:rsidRPr="0066136C">
              <w:rPr>
                <w:rStyle w:val="Hyperlink"/>
              </w:rPr>
              <w:t>CAPITOLUL II: Designul și metodologia cercetării</w:t>
            </w:r>
            <w:r w:rsidR="00FF0441">
              <w:rPr>
                <w:webHidden/>
              </w:rPr>
              <w:tab/>
            </w:r>
            <w:r w:rsidR="00832794">
              <w:rPr>
                <w:webHidden/>
              </w:rPr>
              <w:fldChar w:fldCharType="begin"/>
            </w:r>
            <w:r w:rsidR="00FF0441">
              <w:rPr>
                <w:webHidden/>
              </w:rPr>
              <w:instrText xml:space="preserve"> PAGEREF _Toc510539739 \h </w:instrText>
            </w:r>
            <w:r w:rsidR="00832794">
              <w:rPr>
                <w:webHidden/>
              </w:rPr>
            </w:r>
            <w:r w:rsidR="00832794">
              <w:rPr>
                <w:webHidden/>
              </w:rPr>
              <w:fldChar w:fldCharType="separate"/>
            </w:r>
            <w:r w:rsidR="00FF0441">
              <w:rPr>
                <w:webHidden/>
              </w:rPr>
              <w:t>11</w:t>
            </w:r>
            <w:r w:rsidR="00832794">
              <w:rPr>
                <w:webHidden/>
              </w:rPr>
              <w:fldChar w:fldCharType="end"/>
            </w:r>
          </w:hyperlink>
        </w:p>
        <w:p w:rsidR="00FF0441" w:rsidRDefault="006F77BE">
          <w:pPr>
            <w:pStyle w:val="TOC2"/>
            <w:bidi/>
            <w:rPr>
              <w:rFonts w:eastAsiaTheme="minorEastAsia"/>
              <w:lang w:bidi="ar-SA"/>
            </w:rPr>
          </w:pPr>
          <w:hyperlink w:anchor="_Toc510539740" w:history="1">
            <w:r w:rsidR="00FF0441" w:rsidRPr="0066136C">
              <w:rPr>
                <w:rStyle w:val="Hyperlink"/>
                <w:rFonts w:asciiTheme="majorBidi" w:hAnsiTheme="majorBidi"/>
              </w:rPr>
              <w:t>II.1 Obiectivele cercetării</w:t>
            </w:r>
            <w:r w:rsidR="00FF0441">
              <w:rPr>
                <w:webHidden/>
              </w:rPr>
              <w:tab/>
            </w:r>
            <w:r w:rsidR="00832794">
              <w:rPr>
                <w:webHidden/>
              </w:rPr>
              <w:fldChar w:fldCharType="begin"/>
            </w:r>
            <w:r w:rsidR="00FF0441">
              <w:rPr>
                <w:webHidden/>
              </w:rPr>
              <w:instrText xml:space="preserve"> PAGEREF _Toc510539740 \h </w:instrText>
            </w:r>
            <w:r w:rsidR="00832794">
              <w:rPr>
                <w:webHidden/>
              </w:rPr>
            </w:r>
            <w:r w:rsidR="00832794">
              <w:rPr>
                <w:webHidden/>
              </w:rPr>
              <w:fldChar w:fldCharType="separate"/>
            </w:r>
            <w:r w:rsidR="00FF0441">
              <w:rPr>
                <w:webHidden/>
              </w:rPr>
              <w:t>11</w:t>
            </w:r>
            <w:r w:rsidR="00832794">
              <w:rPr>
                <w:webHidden/>
              </w:rPr>
              <w:fldChar w:fldCharType="end"/>
            </w:r>
          </w:hyperlink>
        </w:p>
        <w:p w:rsidR="00FF0441" w:rsidRDefault="006F77BE">
          <w:pPr>
            <w:pStyle w:val="TOC2"/>
            <w:bidi/>
            <w:rPr>
              <w:rFonts w:eastAsiaTheme="minorEastAsia"/>
              <w:lang w:bidi="ar-SA"/>
            </w:rPr>
          </w:pPr>
          <w:hyperlink w:anchor="_Toc510539741" w:history="1">
            <w:r w:rsidR="00FF0441" w:rsidRPr="0066136C">
              <w:rPr>
                <w:rStyle w:val="Hyperlink"/>
                <w:rFonts w:asciiTheme="majorBidi" w:hAnsiTheme="majorBidi"/>
              </w:rPr>
              <w:t>II.2 Întrebările de cercetare:</w:t>
            </w:r>
            <w:r w:rsidR="00FF0441">
              <w:rPr>
                <w:webHidden/>
              </w:rPr>
              <w:tab/>
            </w:r>
            <w:r w:rsidR="00832794">
              <w:rPr>
                <w:webHidden/>
              </w:rPr>
              <w:fldChar w:fldCharType="begin"/>
            </w:r>
            <w:r w:rsidR="00FF0441">
              <w:rPr>
                <w:webHidden/>
              </w:rPr>
              <w:instrText xml:space="preserve"> PAGEREF _Toc510539741 \h </w:instrText>
            </w:r>
            <w:r w:rsidR="00832794">
              <w:rPr>
                <w:webHidden/>
              </w:rPr>
            </w:r>
            <w:r w:rsidR="00832794">
              <w:rPr>
                <w:webHidden/>
              </w:rPr>
              <w:fldChar w:fldCharType="separate"/>
            </w:r>
            <w:r w:rsidR="00FF0441">
              <w:rPr>
                <w:webHidden/>
              </w:rPr>
              <w:t>11</w:t>
            </w:r>
            <w:r w:rsidR="00832794">
              <w:rPr>
                <w:webHidden/>
              </w:rPr>
              <w:fldChar w:fldCharType="end"/>
            </w:r>
          </w:hyperlink>
        </w:p>
        <w:p w:rsidR="00FF0441" w:rsidRDefault="006F77BE">
          <w:pPr>
            <w:pStyle w:val="TOC2"/>
            <w:bidi/>
            <w:rPr>
              <w:rFonts w:eastAsiaTheme="minorEastAsia"/>
              <w:lang w:bidi="ar-SA"/>
            </w:rPr>
          </w:pPr>
          <w:hyperlink w:anchor="_Toc510539742" w:history="1">
            <w:r w:rsidR="00FF0441" w:rsidRPr="0066136C">
              <w:rPr>
                <w:rStyle w:val="Hyperlink"/>
                <w:rFonts w:asciiTheme="majorBidi" w:hAnsiTheme="majorBidi"/>
              </w:rPr>
              <w:t>II.3 Eșantionul de participanți</w:t>
            </w:r>
            <w:r w:rsidR="00FF0441">
              <w:rPr>
                <w:webHidden/>
              </w:rPr>
              <w:tab/>
            </w:r>
            <w:r w:rsidR="00832794">
              <w:rPr>
                <w:webHidden/>
              </w:rPr>
              <w:fldChar w:fldCharType="begin"/>
            </w:r>
            <w:r w:rsidR="00FF0441">
              <w:rPr>
                <w:webHidden/>
              </w:rPr>
              <w:instrText xml:space="preserve"> PAGEREF _Toc510539742 \h </w:instrText>
            </w:r>
            <w:r w:rsidR="00832794">
              <w:rPr>
                <w:webHidden/>
              </w:rPr>
            </w:r>
            <w:r w:rsidR="00832794">
              <w:rPr>
                <w:webHidden/>
              </w:rPr>
              <w:fldChar w:fldCharType="separate"/>
            </w:r>
            <w:r w:rsidR="00FF0441">
              <w:rPr>
                <w:webHidden/>
              </w:rPr>
              <w:t>12</w:t>
            </w:r>
            <w:r w:rsidR="00832794">
              <w:rPr>
                <w:webHidden/>
              </w:rPr>
              <w:fldChar w:fldCharType="end"/>
            </w:r>
          </w:hyperlink>
        </w:p>
        <w:p w:rsidR="00FF0441" w:rsidRDefault="006F77BE">
          <w:pPr>
            <w:pStyle w:val="TOC3"/>
            <w:bidi/>
            <w:rPr>
              <w:rFonts w:eastAsiaTheme="minorEastAsia"/>
              <w:noProof/>
              <w:lang w:bidi="ar-SA"/>
            </w:rPr>
          </w:pPr>
          <w:hyperlink w:anchor="_Toc510539743" w:history="1">
            <w:r w:rsidR="00FF0441" w:rsidRPr="0066136C">
              <w:rPr>
                <w:rStyle w:val="Hyperlink"/>
                <w:rFonts w:asciiTheme="majorBidi" w:hAnsiTheme="majorBidi"/>
                <w:noProof/>
              </w:rPr>
              <w:t>II.3.1. Eșantion de participanți cantitativ</w:t>
            </w:r>
            <w:r w:rsidR="00FF0441">
              <w:rPr>
                <w:noProof/>
                <w:webHidden/>
              </w:rPr>
              <w:tab/>
            </w:r>
            <w:r w:rsidR="00832794">
              <w:rPr>
                <w:noProof/>
                <w:webHidden/>
              </w:rPr>
              <w:fldChar w:fldCharType="begin"/>
            </w:r>
            <w:r w:rsidR="00FF0441">
              <w:rPr>
                <w:noProof/>
                <w:webHidden/>
              </w:rPr>
              <w:instrText xml:space="preserve"> PAGEREF _Toc510539743 \h </w:instrText>
            </w:r>
            <w:r w:rsidR="00832794">
              <w:rPr>
                <w:noProof/>
                <w:webHidden/>
              </w:rPr>
            </w:r>
            <w:r w:rsidR="00832794">
              <w:rPr>
                <w:noProof/>
                <w:webHidden/>
              </w:rPr>
              <w:fldChar w:fldCharType="separate"/>
            </w:r>
            <w:r w:rsidR="00FF0441">
              <w:rPr>
                <w:noProof/>
                <w:webHidden/>
              </w:rPr>
              <w:t>12</w:t>
            </w:r>
            <w:r w:rsidR="00832794">
              <w:rPr>
                <w:noProof/>
                <w:webHidden/>
              </w:rPr>
              <w:fldChar w:fldCharType="end"/>
            </w:r>
          </w:hyperlink>
        </w:p>
        <w:p w:rsidR="00FF0441" w:rsidRDefault="006F77BE">
          <w:pPr>
            <w:pStyle w:val="TOC2"/>
            <w:bidi/>
            <w:rPr>
              <w:rFonts w:eastAsiaTheme="minorEastAsia"/>
              <w:lang w:bidi="ar-SA"/>
            </w:rPr>
          </w:pPr>
          <w:hyperlink w:anchor="_Toc510539744" w:history="1">
            <w:r w:rsidR="00FF0441" w:rsidRPr="0066136C">
              <w:rPr>
                <w:rStyle w:val="Hyperlink"/>
                <w:rFonts w:asciiTheme="majorBidi" w:hAnsiTheme="majorBidi"/>
              </w:rPr>
              <w:t>II.4 Eșantion de participanți calitativ</w:t>
            </w:r>
            <w:r w:rsidR="00FF0441">
              <w:rPr>
                <w:webHidden/>
              </w:rPr>
              <w:tab/>
            </w:r>
            <w:r w:rsidR="00832794">
              <w:rPr>
                <w:webHidden/>
              </w:rPr>
              <w:fldChar w:fldCharType="begin"/>
            </w:r>
            <w:r w:rsidR="00FF0441">
              <w:rPr>
                <w:webHidden/>
              </w:rPr>
              <w:instrText xml:space="preserve"> PAGEREF _Toc510539744 \h </w:instrText>
            </w:r>
            <w:r w:rsidR="00832794">
              <w:rPr>
                <w:webHidden/>
              </w:rPr>
            </w:r>
            <w:r w:rsidR="00832794">
              <w:rPr>
                <w:webHidden/>
              </w:rPr>
              <w:fldChar w:fldCharType="separate"/>
            </w:r>
            <w:r w:rsidR="00FF0441">
              <w:rPr>
                <w:webHidden/>
              </w:rPr>
              <w:t>12</w:t>
            </w:r>
            <w:r w:rsidR="00832794">
              <w:rPr>
                <w:webHidden/>
              </w:rPr>
              <w:fldChar w:fldCharType="end"/>
            </w:r>
          </w:hyperlink>
        </w:p>
        <w:p w:rsidR="00FF0441" w:rsidRDefault="006F77BE">
          <w:pPr>
            <w:pStyle w:val="TOC3"/>
            <w:bidi/>
            <w:rPr>
              <w:rFonts w:eastAsiaTheme="minorEastAsia"/>
              <w:noProof/>
              <w:lang w:bidi="ar-SA"/>
            </w:rPr>
          </w:pPr>
          <w:hyperlink w:anchor="_Toc510539745" w:history="1">
            <w:r w:rsidR="00FF0441" w:rsidRPr="0066136C">
              <w:rPr>
                <w:rStyle w:val="Hyperlink"/>
                <w:rFonts w:asciiTheme="majorBidi" w:hAnsiTheme="majorBidi"/>
                <w:noProof/>
              </w:rPr>
              <w:t>II.4.1 Eșantionul de părinți</w:t>
            </w:r>
            <w:r w:rsidR="00FF0441">
              <w:rPr>
                <w:noProof/>
                <w:webHidden/>
              </w:rPr>
              <w:tab/>
            </w:r>
            <w:r w:rsidR="00832794">
              <w:rPr>
                <w:noProof/>
                <w:webHidden/>
              </w:rPr>
              <w:fldChar w:fldCharType="begin"/>
            </w:r>
            <w:r w:rsidR="00FF0441">
              <w:rPr>
                <w:noProof/>
                <w:webHidden/>
              </w:rPr>
              <w:instrText xml:space="preserve"> PAGEREF _Toc510539745 \h </w:instrText>
            </w:r>
            <w:r w:rsidR="00832794">
              <w:rPr>
                <w:noProof/>
                <w:webHidden/>
              </w:rPr>
            </w:r>
            <w:r w:rsidR="00832794">
              <w:rPr>
                <w:noProof/>
                <w:webHidden/>
              </w:rPr>
              <w:fldChar w:fldCharType="separate"/>
            </w:r>
            <w:r w:rsidR="00FF0441">
              <w:rPr>
                <w:noProof/>
                <w:webHidden/>
              </w:rPr>
              <w:t>12</w:t>
            </w:r>
            <w:r w:rsidR="00832794">
              <w:rPr>
                <w:noProof/>
                <w:webHidden/>
              </w:rPr>
              <w:fldChar w:fldCharType="end"/>
            </w:r>
          </w:hyperlink>
        </w:p>
        <w:p w:rsidR="00FF0441" w:rsidRDefault="006F77BE">
          <w:pPr>
            <w:pStyle w:val="TOC3"/>
            <w:bidi/>
            <w:rPr>
              <w:rFonts w:eastAsiaTheme="minorEastAsia"/>
              <w:noProof/>
              <w:lang w:bidi="ar-SA"/>
            </w:rPr>
          </w:pPr>
          <w:hyperlink w:anchor="_Toc510539746" w:history="1">
            <w:r w:rsidR="00FF0441" w:rsidRPr="0066136C">
              <w:rPr>
                <w:rStyle w:val="Hyperlink"/>
                <w:rFonts w:asciiTheme="majorBidi" w:hAnsiTheme="majorBidi"/>
                <w:noProof/>
              </w:rPr>
              <w:t>II.4.2 Eșantionul de profesori</w:t>
            </w:r>
            <w:r w:rsidR="00FF0441">
              <w:rPr>
                <w:noProof/>
                <w:webHidden/>
              </w:rPr>
              <w:tab/>
            </w:r>
            <w:r w:rsidR="00832794">
              <w:rPr>
                <w:noProof/>
                <w:webHidden/>
              </w:rPr>
              <w:fldChar w:fldCharType="begin"/>
            </w:r>
            <w:r w:rsidR="00FF0441">
              <w:rPr>
                <w:noProof/>
                <w:webHidden/>
              </w:rPr>
              <w:instrText xml:space="preserve"> PAGEREF _Toc510539746 \h </w:instrText>
            </w:r>
            <w:r w:rsidR="00832794">
              <w:rPr>
                <w:noProof/>
                <w:webHidden/>
              </w:rPr>
            </w:r>
            <w:r w:rsidR="00832794">
              <w:rPr>
                <w:noProof/>
                <w:webHidden/>
              </w:rPr>
              <w:fldChar w:fldCharType="separate"/>
            </w:r>
            <w:r w:rsidR="00FF0441">
              <w:rPr>
                <w:noProof/>
                <w:webHidden/>
              </w:rPr>
              <w:t>12</w:t>
            </w:r>
            <w:r w:rsidR="00832794">
              <w:rPr>
                <w:noProof/>
                <w:webHidden/>
              </w:rPr>
              <w:fldChar w:fldCharType="end"/>
            </w:r>
          </w:hyperlink>
        </w:p>
        <w:p w:rsidR="00FF0441" w:rsidRDefault="006F77BE">
          <w:pPr>
            <w:pStyle w:val="TOC3"/>
            <w:bidi/>
            <w:rPr>
              <w:rFonts w:eastAsiaTheme="minorEastAsia"/>
              <w:noProof/>
              <w:lang w:bidi="ar-SA"/>
            </w:rPr>
          </w:pPr>
          <w:hyperlink w:anchor="_Toc510539747" w:history="1">
            <w:r w:rsidR="00FF0441" w:rsidRPr="0066136C">
              <w:rPr>
                <w:rStyle w:val="Hyperlink"/>
                <w:rFonts w:asciiTheme="majorBidi" w:hAnsiTheme="majorBidi"/>
                <w:noProof/>
              </w:rPr>
              <w:t>II.4.3 Eșantionul de experți</w:t>
            </w:r>
            <w:r w:rsidR="00FF0441">
              <w:rPr>
                <w:noProof/>
                <w:webHidden/>
              </w:rPr>
              <w:tab/>
            </w:r>
            <w:r w:rsidR="00832794">
              <w:rPr>
                <w:noProof/>
                <w:webHidden/>
              </w:rPr>
              <w:fldChar w:fldCharType="begin"/>
            </w:r>
            <w:r w:rsidR="00FF0441">
              <w:rPr>
                <w:noProof/>
                <w:webHidden/>
              </w:rPr>
              <w:instrText xml:space="preserve"> PAGEREF _Toc510539747 \h </w:instrText>
            </w:r>
            <w:r w:rsidR="00832794">
              <w:rPr>
                <w:noProof/>
                <w:webHidden/>
              </w:rPr>
            </w:r>
            <w:r w:rsidR="00832794">
              <w:rPr>
                <w:noProof/>
                <w:webHidden/>
              </w:rPr>
              <w:fldChar w:fldCharType="separate"/>
            </w:r>
            <w:r w:rsidR="00FF0441">
              <w:rPr>
                <w:noProof/>
                <w:webHidden/>
              </w:rPr>
              <w:t>13</w:t>
            </w:r>
            <w:r w:rsidR="00832794">
              <w:rPr>
                <w:noProof/>
                <w:webHidden/>
              </w:rPr>
              <w:fldChar w:fldCharType="end"/>
            </w:r>
          </w:hyperlink>
        </w:p>
        <w:p w:rsidR="00FF0441" w:rsidRDefault="006F77BE">
          <w:pPr>
            <w:pStyle w:val="TOC2"/>
            <w:bidi/>
            <w:rPr>
              <w:rFonts w:eastAsiaTheme="minorEastAsia"/>
              <w:lang w:bidi="ar-SA"/>
            </w:rPr>
          </w:pPr>
          <w:hyperlink w:anchor="_Toc510539748" w:history="1">
            <w:r w:rsidR="00FF0441" w:rsidRPr="0066136C">
              <w:rPr>
                <w:rStyle w:val="Hyperlink"/>
                <w:rFonts w:asciiTheme="majorBidi" w:hAnsiTheme="majorBidi"/>
              </w:rPr>
              <w:t>II.5 Abordarea prin metode mixte de cercetare</w:t>
            </w:r>
            <w:r w:rsidR="00FF0441">
              <w:rPr>
                <w:webHidden/>
              </w:rPr>
              <w:tab/>
            </w:r>
            <w:r w:rsidR="00832794">
              <w:rPr>
                <w:webHidden/>
              </w:rPr>
              <w:fldChar w:fldCharType="begin"/>
            </w:r>
            <w:r w:rsidR="00FF0441">
              <w:rPr>
                <w:webHidden/>
              </w:rPr>
              <w:instrText xml:space="preserve"> PAGEREF _Toc510539748 \h </w:instrText>
            </w:r>
            <w:r w:rsidR="00832794">
              <w:rPr>
                <w:webHidden/>
              </w:rPr>
            </w:r>
            <w:r w:rsidR="00832794">
              <w:rPr>
                <w:webHidden/>
              </w:rPr>
              <w:fldChar w:fldCharType="separate"/>
            </w:r>
            <w:r w:rsidR="00FF0441">
              <w:rPr>
                <w:webHidden/>
              </w:rPr>
              <w:t>13</w:t>
            </w:r>
            <w:r w:rsidR="00832794">
              <w:rPr>
                <w:webHidden/>
              </w:rPr>
              <w:fldChar w:fldCharType="end"/>
            </w:r>
          </w:hyperlink>
        </w:p>
        <w:p w:rsidR="00FF0441" w:rsidRDefault="006F77BE">
          <w:pPr>
            <w:pStyle w:val="TOC3"/>
            <w:bidi/>
            <w:rPr>
              <w:rFonts w:eastAsiaTheme="minorEastAsia"/>
              <w:noProof/>
              <w:lang w:bidi="ar-SA"/>
            </w:rPr>
          </w:pPr>
          <w:hyperlink w:anchor="_Toc510539749" w:history="1">
            <w:r w:rsidR="00FF0441" w:rsidRPr="0066136C">
              <w:rPr>
                <w:rStyle w:val="Hyperlink"/>
                <w:rFonts w:asciiTheme="majorBidi" w:hAnsiTheme="majorBidi"/>
                <w:noProof/>
              </w:rPr>
              <w:t>II.5.1 Integrarea metodologiilor</w:t>
            </w:r>
            <w:r w:rsidR="00FF0441">
              <w:rPr>
                <w:noProof/>
                <w:webHidden/>
              </w:rPr>
              <w:tab/>
            </w:r>
            <w:r w:rsidR="00832794">
              <w:rPr>
                <w:noProof/>
                <w:webHidden/>
              </w:rPr>
              <w:fldChar w:fldCharType="begin"/>
            </w:r>
            <w:r w:rsidR="00FF0441">
              <w:rPr>
                <w:noProof/>
                <w:webHidden/>
              </w:rPr>
              <w:instrText xml:space="preserve"> PAGEREF _Toc510539749 \h </w:instrText>
            </w:r>
            <w:r w:rsidR="00832794">
              <w:rPr>
                <w:noProof/>
                <w:webHidden/>
              </w:rPr>
            </w:r>
            <w:r w:rsidR="00832794">
              <w:rPr>
                <w:noProof/>
                <w:webHidden/>
              </w:rPr>
              <w:fldChar w:fldCharType="separate"/>
            </w:r>
            <w:r w:rsidR="00FF0441">
              <w:rPr>
                <w:noProof/>
                <w:webHidden/>
              </w:rPr>
              <w:t>13</w:t>
            </w:r>
            <w:r w:rsidR="00832794">
              <w:rPr>
                <w:noProof/>
                <w:webHidden/>
              </w:rPr>
              <w:fldChar w:fldCharType="end"/>
            </w:r>
          </w:hyperlink>
        </w:p>
        <w:p w:rsidR="00FF0441" w:rsidRDefault="006F77BE">
          <w:pPr>
            <w:pStyle w:val="TOC3"/>
            <w:bidi/>
            <w:rPr>
              <w:rFonts w:eastAsiaTheme="minorEastAsia"/>
              <w:noProof/>
              <w:lang w:bidi="ar-SA"/>
            </w:rPr>
          </w:pPr>
          <w:hyperlink w:anchor="_Toc510539750" w:history="1">
            <w:r w:rsidR="00FF0441" w:rsidRPr="0066136C">
              <w:rPr>
                <w:rStyle w:val="Hyperlink"/>
                <w:rFonts w:asciiTheme="majorBidi" w:hAnsiTheme="majorBidi"/>
                <w:noProof/>
              </w:rPr>
              <w:t>II.5.2 Cercetarea calitativă</w:t>
            </w:r>
            <w:r w:rsidR="00FF0441">
              <w:rPr>
                <w:noProof/>
                <w:webHidden/>
              </w:rPr>
              <w:tab/>
            </w:r>
            <w:r w:rsidR="00832794">
              <w:rPr>
                <w:noProof/>
                <w:webHidden/>
              </w:rPr>
              <w:fldChar w:fldCharType="begin"/>
            </w:r>
            <w:r w:rsidR="00FF0441">
              <w:rPr>
                <w:noProof/>
                <w:webHidden/>
              </w:rPr>
              <w:instrText xml:space="preserve"> PAGEREF _Toc510539750 \h </w:instrText>
            </w:r>
            <w:r w:rsidR="00832794">
              <w:rPr>
                <w:noProof/>
                <w:webHidden/>
              </w:rPr>
            </w:r>
            <w:r w:rsidR="00832794">
              <w:rPr>
                <w:noProof/>
                <w:webHidden/>
              </w:rPr>
              <w:fldChar w:fldCharType="separate"/>
            </w:r>
            <w:r w:rsidR="00FF0441">
              <w:rPr>
                <w:noProof/>
                <w:webHidden/>
              </w:rPr>
              <w:t>13</w:t>
            </w:r>
            <w:r w:rsidR="00832794">
              <w:rPr>
                <w:noProof/>
                <w:webHidden/>
              </w:rPr>
              <w:fldChar w:fldCharType="end"/>
            </w:r>
          </w:hyperlink>
        </w:p>
        <w:p w:rsidR="00FF0441" w:rsidRDefault="006F77BE">
          <w:pPr>
            <w:pStyle w:val="TOC3"/>
            <w:bidi/>
            <w:rPr>
              <w:rFonts w:eastAsiaTheme="minorEastAsia"/>
              <w:noProof/>
              <w:lang w:bidi="ar-SA"/>
            </w:rPr>
          </w:pPr>
          <w:hyperlink w:anchor="_Toc510539751" w:history="1">
            <w:r w:rsidR="00FF0441" w:rsidRPr="0066136C">
              <w:rPr>
                <w:rStyle w:val="Hyperlink"/>
                <w:rFonts w:asciiTheme="majorBidi" w:hAnsiTheme="majorBidi"/>
                <w:noProof/>
              </w:rPr>
              <w:t>II.5.3 Cercetarea cantitativă</w:t>
            </w:r>
            <w:r w:rsidR="00FF0441">
              <w:rPr>
                <w:noProof/>
                <w:webHidden/>
              </w:rPr>
              <w:tab/>
            </w:r>
            <w:r w:rsidR="00832794">
              <w:rPr>
                <w:noProof/>
                <w:webHidden/>
              </w:rPr>
              <w:fldChar w:fldCharType="begin"/>
            </w:r>
            <w:r w:rsidR="00FF0441">
              <w:rPr>
                <w:noProof/>
                <w:webHidden/>
              </w:rPr>
              <w:instrText xml:space="preserve"> PAGEREF _Toc510539751 \h </w:instrText>
            </w:r>
            <w:r w:rsidR="00832794">
              <w:rPr>
                <w:noProof/>
                <w:webHidden/>
              </w:rPr>
            </w:r>
            <w:r w:rsidR="00832794">
              <w:rPr>
                <w:noProof/>
                <w:webHidden/>
              </w:rPr>
              <w:fldChar w:fldCharType="separate"/>
            </w:r>
            <w:r w:rsidR="00FF0441">
              <w:rPr>
                <w:noProof/>
                <w:webHidden/>
              </w:rPr>
              <w:t>14</w:t>
            </w:r>
            <w:r w:rsidR="00832794">
              <w:rPr>
                <w:noProof/>
                <w:webHidden/>
              </w:rPr>
              <w:fldChar w:fldCharType="end"/>
            </w:r>
          </w:hyperlink>
        </w:p>
        <w:p w:rsidR="00FF0441" w:rsidRDefault="006F77BE">
          <w:pPr>
            <w:pStyle w:val="TOC2"/>
            <w:bidi/>
            <w:rPr>
              <w:rFonts w:eastAsiaTheme="minorEastAsia"/>
              <w:lang w:bidi="ar-SA"/>
            </w:rPr>
          </w:pPr>
          <w:hyperlink w:anchor="_Toc510539752" w:history="1">
            <w:r w:rsidR="00FF0441" w:rsidRPr="0066136C">
              <w:rPr>
                <w:rStyle w:val="Hyperlink"/>
                <w:rFonts w:asciiTheme="majorBidi" w:hAnsiTheme="majorBidi"/>
              </w:rPr>
              <w:t>II.6 Designul cercetării</w:t>
            </w:r>
            <w:r w:rsidR="00FF0441">
              <w:rPr>
                <w:webHidden/>
              </w:rPr>
              <w:tab/>
            </w:r>
            <w:r w:rsidR="00832794">
              <w:rPr>
                <w:webHidden/>
              </w:rPr>
              <w:fldChar w:fldCharType="begin"/>
            </w:r>
            <w:r w:rsidR="00FF0441">
              <w:rPr>
                <w:webHidden/>
              </w:rPr>
              <w:instrText xml:space="preserve"> PAGEREF _Toc510539752 \h </w:instrText>
            </w:r>
            <w:r w:rsidR="00832794">
              <w:rPr>
                <w:webHidden/>
              </w:rPr>
            </w:r>
            <w:r w:rsidR="00832794">
              <w:rPr>
                <w:webHidden/>
              </w:rPr>
              <w:fldChar w:fldCharType="separate"/>
            </w:r>
            <w:r w:rsidR="00FF0441">
              <w:rPr>
                <w:webHidden/>
              </w:rPr>
              <w:t>14</w:t>
            </w:r>
            <w:r w:rsidR="00832794">
              <w:rPr>
                <w:webHidden/>
              </w:rPr>
              <w:fldChar w:fldCharType="end"/>
            </w:r>
          </w:hyperlink>
        </w:p>
        <w:p w:rsidR="00FF0441" w:rsidRDefault="006F77BE">
          <w:pPr>
            <w:pStyle w:val="TOC2"/>
            <w:bidi/>
            <w:rPr>
              <w:rFonts w:eastAsiaTheme="minorEastAsia"/>
              <w:lang w:bidi="ar-SA"/>
            </w:rPr>
          </w:pPr>
          <w:hyperlink w:anchor="_Toc510539753" w:history="1">
            <w:r w:rsidR="00FF0441" w:rsidRPr="0066136C">
              <w:rPr>
                <w:rStyle w:val="Hyperlink"/>
                <w:rFonts w:asciiTheme="majorBidi" w:hAnsiTheme="majorBidi"/>
              </w:rPr>
              <w:t>II.7 Instrumente de cercetare</w:t>
            </w:r>
            <w:r w:rsidR="00FF0441">
              <w:rPr>
                <w:webHidden/>
              </w:rPr>
              <w:tab/>
            </w:r>
            <w:r w:rsidR="00832794">
              <w:rPr>
                <w:webHidden/>
              </w:rPr>
              <w:fldChar w:fldCharType="begin"/>
            </w:r>
            <w:r w:rsidR="00FF0441">
              <w:rPr>
                <w:webHidden/>
              </w:rPr>
              <w:instrText xml:space="preserve"> PAGEREF _Toc510539753 \h </w:instrText>
            </w:r>
            <w:r w:rsidR="00832794">
              <w:rPr>
                <w:webHidden/>
              </w:rPr>
            </w:r>
            <w:r w:rsidR="00832794">
              <w:rPr>
                <w:webHidden/>
              </w:rPr>
              <w:fldChar w:fldCharType="separate"/>
            </w:r>
            <w:r w:rsidR="00FF0441">
              <w:rPr>
                <w:webHidden/>
              </w:rPr>
              <w:t>15</w:t>
            </w:r>
            <w:r w:rsidR="00832794">
              <w:rPr>
                <w:webHidden/>
              </w:rPr>
              <w:fldChar w:fldCharType="end"/>
            </w:r>
          </w:hyperlink>
        </w:p>
        <w:p w:rsidR="00FF0441" w:rsidRDefault="006F77BE">
          <w:pPr>
            <w:pStyle w:val="TOC3"/>
            <w:bidi/>
            <w:rPr>
              <w:rFonts w:eastAsiaTheme="minorEastAsia"/>
              <w:noProof/>
              <w:lang w:bidi="ar-SA"/>
            </w:rPr>
          </w:pPr>
          <w:hyperlink w:anchor="_Toc510539754" w:history="1">
            <w:r w:rsidR="00FF0441" w:rsidRPr="0066136C">
              <w:rPr>
                <w:rStyle w:val="Hyperlink"/>
                <w:rFonts w:asciiTheme="majorBidi" w:hAnsiTheme="majorBidi"/>
                <w:noProof/>
              </w:rPr>
              <w:t>II.7.1 Chestionarele standardizate</w:t>
            </w:r>
            <w:r w:rsidR="00FF0441">
              <w:rPr>
                <w:noProof/>
                <w:webHidden/>
              </w:rPr>
              <w:tab/>
            </w:r>
            <w:r w:rsidR="00832794">
              <w:rPr>
                <w:noProof/>
                <w:webHidden/>
              </w:rPr>
              <w:fldChar w:fldCharType="begin"/>
            </w:r>
            <w:r w:rsidR="00FF0441">
              <w:rPr>
                <w:noProof/>
                <w:webHidden/>
              </w:rPr>
              <w:instrText xml:space="preserve"> PAGEREF _Toc510539754 \h </w:instrText>
            </w:r>
            <w:r w:rsidR="00832794">
              <w:rPr>
                <w:noProof/>
                <w:webHidden/>
              </w:rPr>
            </w:r>
            <w:r w:rsidR="00832794">
              <w:rPr>
                <w:noProof/>
                <w:webHidden/>
              </w:rPr>
              <w:fldChar w:fldCharType="separate"/>
            </w:r>
            <w:r w:rsidR="00FF0441">
              <w:rPr>
                <w:noProof/>
                <w:webHidden/>
              </w:rPr>
              <w:t>15</w:t>
            </w:r>
            <w:r w:rsidR="00832794">
              <w:rPr>
                <w:noProof/>
                <w:webHidden/>
              </w:rPr>
              <w:fldChar w:fldCharType="end"/>
            </w:r>
          </w:hyperlink>
        </w:p>
        <w:p w:rsidR="00FF0441" w:rsidRDefault="006F77BE">
          <w:pPr>
            <w:pStyle w:val="TOC3"/>
            <w:bidi/>
            <w:rPr>
              <w:rFonts w:eastAsiaTheme="minorEastAsia"/>
              <w:noProof/>
              <w:lang w:bidi="ar-SA"/>
            </w:rPr>
          </w:pPr>
          <w:hyperlink w:anchor="_Toc510539755" w:history="1">
            <w:r w:rsidR="00FF0441" w:rsidRPr="0066136C">
              <w:rPr>
                <w:rStyle w:val="Hyperlink"/>
                <w:rFonts w:asciiTheme="majorBidi" w:hAnsiTheme="majorBidi"/>
                <w:noProof/>
              </w:rPr>
              <w:t>II.7.2 Interviurile de profunzime semistructurate</w:t>
            </w:r>
            <w:r w:rsidR="00FF0441">
              <w:rPr>
                <w:noProof/>
                <w:webHidden/>
              </w:rPr>
              <w:tab/>
            </w:r>
            <w:r w:rsidR="00832794">
              <w:rPr>
                <w:noProof/>
                <w:webHidden/>
              </w:rPr>
              <w:fldChar w:fldCharType="begin"/>
            </w:r>
            <w:r w:rsidR="00FF0441">
              <w:rPr>
                <w:noProof/>
                <w:webHidden/>
              </w:rPr>
              <w:instrText xml:space="preserve"> PAGEREF _Toc510539755 \h </w:instrText>
            </w:r>
            <w:r w:rsidR="00832794">
              <w:rPr>
                <w:noProof/>
                <w:webHidden/>
              </w:rPr>
            </w:r>
            <w:r w:rsidR="00832794">
              <w:rPr>
                <w:noProof/>
                <w:webHidden/>
              </w:rPr>
              <w:fldChar w:fldCharType="separate"/>
            </w:r>
            <w:r w:rsidR="00FF0441">
              <w:rPr>
                <w:noProof/>
                <w:webHidden/>
              </w:rPr>
              <w:t>17</w:t>
            </w:r>
            <w:r w:rsidR="00832794">
              <w:rPr>
                <w:noProof/>
                <w:webHidden/>
              </w:rPr>
              <w:fldChar w:fldCharType="end"/>
            </w:r>
          </w:hyperlink>
        </w:p>
        <w:p w:rsidR="00FF0441" w:rsidRDefault="006F77BE">
          <w:pPr>
            <w:pStyle w:val="TOC3"/>
            <w:bidi/>
            <w:rPr>
              <w:rFonts w:eastAsiaTheme="minorEastAsia"/>
              <w:noProof/>
              <w:lang w:bidi="ar-SA"/>
            </w:rPr>
          </w:pPr>
          <w:hyperlink w:anchor="_Toc510539756" w:history="1">
            <w:r w:rsidR="00FF0441" w:rsidRPr="0066136C">
              <w:rPr>
                <w:rStyle w:val="Hyperlink"/>
                <w:rFonts w:asciiTheme="majorBidi" w:hAnsiTheme="majorBidi"/>
                <w:noProof/>
              </w:rPr>
              <w:t>II.7.</w:t>
            </w:r>
            <w:r w:rsidR="00FF0441" w:rsidRPr="0066136C">
              <w:rPr>
                <w:rStyle w:val="Hyperlink"/>
                <w:rFonts w:asciiTheme="majorBidi" w:hAnsiTheme="majorBidi"/>
                <w:noProof/>
                <w:rtl/>
              </w:rPr>
              <w:t>3</w:t>
            </w:r>
            <w:r w:rsidR="00FF0441" w:rsidRPr="0066136C">
              <w:rPr>
                <w:rStyle w:val="Hyperlink"/>
                <w:rFonts w:asciiTheme="majorBidi" w:hAnsiTheme="majorBidi"/>
                <w:noProof/>
              </w:rPr>
              <w:t xml:space="preserve"> Structura interviurilor de profunzime desfășurate cu părinții</w:t>
            </w:r>
            <w:r w:rsidR="00FF0441">
              <w:rPr>
                <w:noProof/>
                <w:webHidden/>
              </w:rPr>
              <w:tab/>
            </w:r>
            <w:r w:rsidR="00832794">
              <w:rPr>
                <w:noProof/>
                <w:webHidden/>
              </w:rPr>
              <w:fldChar w:fldCharType="begin"/>
            </w:r>
            <w:r w:rsidR="00FF0441">
              <w:rPr>
                <w:noProof/>
                <w:webHidden/>
              </w:rPr>
              <w:instrText xml:space="preserve"> PAGEREF _Toc510539756 \h </w:instrText>
            </w:r>
            <w:r w:rsidR="00832794">
              <w:rPr>
                <w:noProof/>
                <w:webHidden/>
              </w:rPr>
            </w:r>
            <w:r w:rsidR="00832794">
              <w:rPr>
                <w:noProof/>
                <w:webHidden/>
              </w:rPr>
              <w:fldChar w:fldCharType="separate"/>
            </w:r>
            <w:r w:rsidR="00FF0441">
              <w:rPr>
                <w:noProof/>
                <w:webHidden/>
              </w:rPr>
              <w:t>17</w:t>
            </w:r>
            <w:r w:rsidR="00832794">
              <w:rPr>
                <w:noProof/>
                <w:webHidden/>
              </w:rPr>
              <w:fldChar w:fldCharType="end"/>
            </w:r>
          </w:hyperlink>
        </w:p>
        <w:p w:rsidR="00FF0441" w:rsidRDefault="006F77BE">
          <w:pPr>
            <w:pStyle w:val="TOC2"/>
            <w:bidi/>
            <w:rPr>
              <w:rFonts w:eastAsiaTheme="minorEastAsia"/>
              <w:lang w:bidi="ar-SA"/>
            </w:rPr>
          </w:pPr>
          <w:hyperlink w:anchor="_Toc510539757" w:history="1">
            <w:r w:rsidR="00FF0441" w:rsidRPr="0066136C">
              <w:rPr>
                <w:rStyle w:val="Hyperlink"/>
                <w:rFonts w:asciiTheme="majorBidi" w:hAnsiTheme="majorBidi"/>
              </w:rPr>
              <w:t>II.</w:t>
            </w:r>
            <w:r w:rsidR="00FF0441" w:rsidRPr="0066136C">
              <w:rPr>
                <w:rStyle w:val="Hyperlink"/>
                <w:rFonts w:asciiTheme="majorBidi" w:hAnsiTheme="majorBidi"/>
                <w:rtl/>
              </w:rPr>
              <w:t>8</w:t>
            </w:r>
            <w:r w:rsidR="00FF0441" w:rsidRPr="0066136C">
              <w:rPr>
                <w:rStyle w:val="Hyperlink"/>
                <w:rFonts w:asciiTheme="majorBidi" w:hAnsiTheme="majorBidi"/>
              </w:rPr>
              <w:t xml:space="preserve"> Metodele de analiză a datelor</w:t>
            </w:r>
            <w:r w:rsidR="00FF0441">
              <w:rPr>
                <w:webHidden/>
              </w:rPr>
              <w:tab/>
            </w:r>
            <w:r w:rsidR="00832794">
              <w:rPr>
                <w:webHidden/>
              </w:rPr>
              <w:fldChar w:fldCharType="begin"/>
            </w:r>
            <w:r w:rsidR="00FF0441">
              <w:rPr>
                <w:webHidden/>
              </w:rPr>
              <w:instrText xml:space="preserve"> PAGEREF _Toc510539757 \h </w:instrText>
            </w:r>
            <w:r w:rsidR="00832794">
              <w:rPr>
                <w:webHidden/>
              </w:rPr>
            </w:r>
            <w:r w:rsidR="00832794">
              <w:rPr>
                <w:webHidden/>
              </w:rPr>
              <w:fldChar w:fldCharType="separate"/>
            </w:r>
            <w:r w:rsidR="00FF0441">
              <w:rPr>
                <w:webHidden/>
              </w:rPr>
              <w:t>17</w:t>
            </w:r>
            <w:r w:rsidR="00832794">
              <w:rPr>
                <w:webHidden/>
              </w:rPr>
              <w:fldChar w:fldCharType="end"/>
            </w:r>
          </w:hyperlink>
        </w:p>
        <w:p w:rsidR="00FF0441" w:rsidRDefault="006F77BE">
          <w:pPr>
            <w:pStyle w:val="TOC2"/>
            <w:bidi/>
            <w:rPr>
              <w:rFonts w:eastAsiaTheme="minorEastAsia"/>
              <w:lang w:bidi="ar-SA"/>
            </w:rPr>
          </w:pPr>
          <w:hyperlink w:anchor="_Toc510539758" w:history="1">
            <w:r w:rsidR="00FF0441" w:rsidRPr="0066136C">
              <w:rPr>
                <w:rStyle w:val="Hyperlink"/>
                <w:rFonts w:asciiTheme="majorBidi" w:hAnsiTheme="majorBidi"/>
              </w:rPr>
              <w:t xml:space="preserve">II.9 </w:t>
            </w:r>
            <w:r w:rsidR="00FF0441" w:rsidRPr="0066136C">
              <w:rPr>
                <w:rStyle w:val="Hyperlink"/>
                <w:rFonts w:asciiTheme="majorBidi" w:eastAsia="Times New Roman" w:hAnsiTheme="majorBidi"/>
              </w:rPr>
              <w:t>Considerații etice</w:t>
            </w:r>
            <w:r w:rsidR="00FF0441">
              <w:rPr>
                <w:webHidden/>
              </w:rPr>
              <w:tab/>
            </w:r>
            <w:r w:rsidR="00832794">
              <w:rPr>
                <w:webHidden/>
              </w:rPr>
              <w:fldChar w:fldCharType="begin"/>
            </w:r>
            <w:r w:rsidR="00FF0441">
              <w:rPr>
                <w:webHidden/>
              </w:rPr>
              <w:instrText xml:space="preserve"> PAGEREF _Toc510539758 \h </w:instrText>
            </w:r>
            <w:r w:rsidR="00832794">
              <w:rPr>
                <w:webHidden/>
              </w:rPr>
            </w:r>
            <w:r w:rsidR="00832794">
              <w:rPr>
                <w:webHidden/>
              </w:rPr>
              <w:fldChar w:fldCharType="separate"/>
            </w:r>
            <w:r w:rsidR="00FF0441">
              <w:rPr>
                <w:webHidden/>
              </w:rPr>
              <w:t>18</w:t>
            </w:r>
            <w:r w:rsidR="00832794">
              <w:rPr>
                <w:webHidden/>
              </w:rPr>
              <w:fldChar w:fldCharType="end"/>
            </w:r>
          </w:hyperlink>
        </w:p>
        <w:p w:rsidR="00FF0441" w:rsidRDefault="006F77BE">
          <w:pPr>
            <w:pStyle w:val="TOC1"/>
            <w:bidi/>
            <w:rPr>
              <w:rFonts w:asciiTheme="minorHAnsi" w:eastAsiaTheme="minorEastAsia" w:hAnsiTheme="minorHAnsi" w:cstheme="minorBidi"/>
              <w:sz w:val="22"/>
              <w:szCs w:val="22"/>
              <w:lang w:bidi="ar-SA"/>
            </w:rPr>
          </w:pPr>
          <w:hyperlink w:anchor="_Toc510539759" w:history="1">
            <w:r w:rsidR="00FF0441" w:rsidRPr="0066136C">
              <w:rPr>
                <w:rStyle w:val="Hyperlink"/>
              </w:rPr>
              <w:t>CAPITOLUL III: Rezultatele cercetării</w:t>
            </w:r>
            <w:r w:rsidR="00FF0441">
              <w:rPr>
                <w:webHidden/>
              </w:rPr>
              <w:tab/>
            </w:r>
            <w:r w:rsidR="00832794">
              <w:rPr>
                <w:webHidden/>
              </w:rPr>
              <w:fldChar w:fldCharType="begin"/>
            </w:r>
            <w:r w:rsidR="00FF0441">
              <w:rPr>
                <w:webHidden/>
              </w:rPr>
              <w:instrText xml:space="preserve"> PAGEREF _Toc510539759 \h </w:instrText>
            </w:r>
            <w:r w:rsidR="00832794">
              <w:rPr>
                <w:webHidden/>
              </w:rPr>
            </w:r>
            <w:r w:rsidR="00832794">
              <w:rPr>
                <w:webHidden/>
              </w:rPr>
              <w:fldChar w:fldCharType="separate"/>
            </w:r>
            <w:r w:rsidR="00FF0441">
              <w:rPr>
                <w:webHidden/>
              </w:rPr>
              <w:t>18</w:t>
            </w:r>
            <w:r w:rsidR="00832794">
              <w:rPr>
                <w:webHidden/>
              </w:rPr>
              <w:fldChar w:fldCharType="end"/>
            </w:r>
          </w:hyperlink>
        </w:p>
        <w:p w:rsidR="00FF0441" w:rsidRDefault="006F77BE">
          <w:pPr>
            <w:pStyle w:val="TOC2"/>
            <w:bidi/>
            <w:rPr>
              <w:rFonts w:eastAsiaTheme="minorEastAsia"/>
              <w:lang w:bidi="ar-SA"/>
            </w:rPr>
          </w:pPr>
          <w:hyperlink w:anchor="_Toc510539760" w:history="1">
            <w:r w:rsidR="00FF0441" w:rsidRPr="0066136C">
              <w:rPr>
                <w:rStyle w:val="Hyperlink"/>
                <w:rFonts w:asciiTheme="majorBidi" w:hAnsiTheme="majorBidi"/>
              </w:rPr>
              <w:t>III. 1. Statistici descriptive privind eșantionul referitor la variabilele demografice (gen, vârstă, nivelul religiozității, numărul de copii cu și fără dizabilități)</w:t>
            </w:r>
            <w:r w:rsidR="00FF0441">
              <w:rPr>
                <w:webHidden/>
              </w:rPr>
              <w:tab/>
            </w:r>
            <w:r w:rsidR="00832794">
              <w:rPr>
                <w:webHidden/>
              </w:rPr>
              <w:fldChar w:fldCharType="begin"/>
            </w:r>
            <w:r w:rsidR="00FF0441">
              <w:rPr>
                <w:webHidden/>
              </w:rPr>
              <w:instrText xml:space="preserve"> PAGEREF _Toc510539760 \h </w:instrText>
            </w:r>
            <w:r w:rsidR="00832794">
              <w:rPr>
                <w:webHidden/>
              </w:rPr>
            </w:r>
            <w:r w:rsidR="00832794">
              <w:rPr>
                <w:webHidden/>
              </w:rPr>
              <w:fldChar w:fldCharType="separate"/>
            </w:r>
            <w:r w:rsidR="00FF0441">
              <w:rPr>
                <w:webHidden/>
              </w:rPr>
              <w:t>19</w:t>
            </w:r>
            <w:r w:rsidR="00832794">
              <w:rPr>
                <w:webHidden/>
              </w:rPr>
              <w:fldChar w:fldCharType="end"/>
            </w:r>
          </w:hyperlink>
        </w:p>
        <w:p w:rsidR="00FF0441" w:rsidRDefault="006F77BE">
          <w:pPr>
            <w:pStyle w:val="TOC2"/>
            <w:bidi/>
            <w:rPr>
              <w:rFonts w:eastAsiaTheme="minorEastAsia"/>
              <w:lang w:bidi="ar-SA"/>
            </w:rPr>
          </w:pPr>
          <w:hyperlink w:anchor="_Toc510539761" w:history="1">
            <w:r w:rsidR="00FF0441" w:rsidRPr="0066136C">
              <w:rPr>
                <w:rStyle w:val="Hyperlink"/>
                <w:rFonts w:asciiTheme="majorBidi" w:hAnsiTheme="majorBidi"/>
              </w:rPr>
              <w:t>III. 2. Proprietăți psihometrice ale chestionarelor utilizate în prezenta cercetare</w:t>
            </w:r>
            <w:r w:rsidR="00FF0441">
              <w:rPr>
                <w:webHidden/>
              </w:rPr>
              <w:tab/>
            </w:r>
            <w:r w:rsidR="00832794">
              <w:rPr>
                <w:webHidden/>
              </w:rPr>
              <w:fldChar w:fldCharType="begin"/>
            </w:r>
            <w:r w:rsidR="00FF0441">
              <w:rPr>
                <w:webHidden/>
              </w:rPr>
              <w:instrText xml:space="preserve"> PAGEREF _Toc510539761 \h </w:instrText>
            </w:r>
            <w:r w:rsidR="00832794">
              <w:rPr>
                <w:webHidden/>
              </w:rPr>
            </w:r>
            <w:r w:rsidR="00832794">
              <w:rPr>
                <w:webHidden/>
              </w:rPr>
              <w:fldChar w:fldCharType="separate"/>
            </w:r>
            <w:r w:rsidR="00FF0441">
              <w:rPr>
                <w:webHidden/>
              </w:rPr>
              <w:t>20</w:t>
            </w:r>
            <w:r w:rsidR="00832794">
              <w:rPr>
                <w:webHidden/>
              </w:rPr>
              <w:fldChar w:fldCharType="end"/>
            </w:r>
          </w:hyperlink>
        </w:p>
        <w:p w:rsidR="00FF0441" w:rsidRDefault="006F77BE">
          <w:pPr>
            <w:pStyle w:val="TOC3"/>
            <w:bidi/>
            <w:rPr>
              <w:rFonts w:eastAsiaTheme="minorEastAsia"/>
              <w:noProof/>
              <w:lang w:bidi="ar-SA"/>
            </w:rPr>
          </w:pPr>
          <w:hyperlink w:anchor="_Toc510539762" w:history="1">
            <w:r w:rsidR="00FF0441" w:rsidRPr="0066136C">
              <w:rPr>
                <w:rStyle w:val="Hyperlink"/>
                <w:rFonts w:asciiTheme="majorBidi" w:hAnsiTheme="majorBidi"/>
                <w:noProof/>
              </w:rPr>
              <w:t>III.2.1 Proprietăți psihometrice ale Chestionarului privind autoritatea parentală</w:t>
            </w:r>
            <w:r w:rsidR="00FF0441">
              <w:rPr>
                <w:noProof/>
                <w:webHidden/>
              </w:rPr>
              <w:tab/>
            </w:r>
            <w:r w:rsidR="00832794">
              <w:rPr>
                <w:noProof/>
                <w:webHidden/>
              </w:rPr>
              <w:fldChar w:fldCharType="begin"/>
            </w:r>
            <w:r w:rsidR="00FF0441">
              <w:rPr>
                <w:noProof/>
                <w:webHidden/>
              </w:rPr>
              <w:instrText xml:space="preserve"> PAGEREF _Toc510539762 \h </w:instrText>
            </w:r>
            <w:r w:rsidR="00832794">
              <w:rPr>
                <w:noProof/>
                <w:webHidden/>
              </w:rPr>
            </w:r>
            <w:r w:rsidR="00832794">
              <w:rPr>
                <w:noProof/>
                <w:webHidden/>
              </w:rPr>
              <w:fldChar w:fldCharType="separate"/>
            </w:r>
            <w:r w:rsidR="00FF0441">
              <w:rPr>
                <w:noProof/>
                <w:webHidden/>
              </w:rPr>
              <w:t>20</w:t>
            </w:r>
            <w:r w:rsidR="00832794">
              <w:rPr>
                <w:noProof/>
                <w:webHidden/>
              </w:rPr>
              <w:fldChar w:fldCharType="end"/>
            </w:r>
          </w:hyperlink>
        </w:p>
        <w:p w:rsidR="00FF0441" w:rsidRDefault="006F77BE">
          <w:pPr>
            <w:pStyle w:val="TOC3"/>
            <w:bidi/>
            <w:rPr>
              <w:rFonts w:eastAsiaTheme="minorEastAsia"/>
              <w:noProof/>
              <w:lang w:bidi="ar-SA"/>
            </w:rPr>
          </w:pPr>
          <w:hyperlink w:anchor="_Toc510539763" w:history="1">
            <w:r w:rsidR="00FF0441" w:rsidRPr="0066136C">
              <w:rPr>
                <w:rStyle w:val="Hyperlink"/>
                <w:rFonts w:asciiTheme="majorBidi" w:hAnsiTheme="majorBidi"/>
                <w:noProof/>
              </w:rPr>
              <w:t>III.2.3. Proprietăți psihometrice ale chestionarului (Friedman și Fischer</w:t>
            </w:r>
            <w:r w:rsidR="00FF0441">
              <w:rPr>
                <w:noProof/>
                <w:webHidden/>
              </w:rPr>
              <w:tab/>
            </w:r>
            <w:r w:rsidR="00832794">
              <w:rPr>
                <w:noProof/>
                <w:webHidden/>
              </w:rPr>
              <w:fldChar w:fldCharType="begin"/>
            </w:r>
            <w:r w:rsidR="00FF0441">
              <w:rPr>
                <w:noProof/>
                <w:webHidden/>
              </w:rPr>
              <w:instrText xml:space="preserve"> PAGEREF _Toc510539763 \h </w:instrText>
            </w:r>
            <w:r w:rsidR="00832794">
              <w:rPr>
                <w:noProof/>
                <w:webHidden/>
              </w:rPr>
            </w:r>
            <w:r w:rsidR="00832794">
              <w:rPr>
                <w:noProof/>
                <w:webHidden/>
              </w:rPr>
              <w:fldChar w:fldCharType="separate"/>
            </w:r>
            <w:r w:rsidR="00FF0441">
              <w:rPr>
                <w:noProof/>
                <w:webHidden/>
              </w:rPr>
              <w:t>22</w:t>
            </w:r>
            <w:r w:rsidR="00832794">
              <w:rPr>
                <w:noProof/>
                <w:webHidden/>
              </w:rPr>
              <w:fldChar w:fldCharType="end"/>
            </w:r>
          </w:hyperlink>
        </w:p>
        <w:p w:rsidR="00FF0441" w:rsidRDefault="006F77BE">
          <w:pPr>
            <w:pStyle w:val="TOC2"/>
            <w:bidi/>
            <w:rPr>
              <w:rFonts w:eastAsiaTheme="minorEastAsia"/>
              <w:lang w:bidi="ar-SA"/>
            </w:rPr>
          </w:pPr>
          <w:hyperlink w:anchor="_Toc510539764" w:history="1">
            <w:r w:rsidR="00FF0441" w:rsidRPr="0066136C">
              <w:rPr>
                <w:rStyle w:val="Hyperlink"/>
                <w:rFonts w:asciiTheme="majorBidi" w:hAnsiTheme="majorBidi"/>
              </w:rPr>
              <w:t>III.3 Rezultate obținute în raport cu întrebarea de cercetare 1</w:t>
            </w:r>
            <w:r w:rsidR="00FF0441">
              <w:rPr>
                <w:webHidden/>
              </w:rPr>
              <w:tab/>
            </w:r>
            <w:r w:rsidR="00832794">
              <w:rPr>
                <w:webHidden/>
              </w:rPr>
              <w:fldChar w:fldCharType="begin"/>
            </w:r>
            <w:r w:rsidR="00FF0441">
              <w:rPr>
                <w:webHidden/>
              </w:rPr>
              <w:instrText xml:space="preserve"> PAGEREF _Toc510539764 \h </w:instrText>
            </w:r>
            <w:r w:rsidR="00832794">
              <w:rPr>
                <w:webHidden/>
              </w:rPr>
            </w:r>
            <w:r w:rsidR="00832794">
              <w:rPr>
                <w:webHidden/>
              </w:rPr>
              <w:fldChar w:fldCharType="separate"/>
            </w:r>
            <w:r w:rsidR="00FF0441">
              <w:rPr>
                <w:webHidden/>
              </w:rPr>
              <w:t>23</w:t>
            </w:r>
            <w:r w:rsidR="00832794">
              <w:rPr>
                <w:webHidden/>
              </w:rPr>
              <w:fldChar w:fldCharType="end"/>
            </w:r>
          </w:hyperlink>
        </w:p>
        <w:p w:rsidR="00FF0441" w:rsidRDefault="006F77BE">
          <w:pPr>
            <w:pStyle w:val="TOC3"/>
            <w:bidi/>
            <w:rPr>
              <w:rFonts w:eastAsiaTheme="minorEastAsia"/>
              <w:noProof/>
              <w:lang w:bidi="ar-SA"/>
            </w:rPr>
          </w:pPr>
          <w:hyperlink w:anchor="_Toc510539765" w:history="1">
            <w:r w:rsidR="00FF0441" w:rsidRPr="0066136C">
              <w:rPr>
                <w:rStyle w:val="Hyperlink"/>
                <w:rFonts w:asciiTheme="majorBidi" w:hAnsiTheme="majorBidi"/>
                <w:noProof/>
              </w:rPr>
              <w:t>III.3.1 Analiza bazată pe comparația în funcție de gen (părinți ai CDA)</w:t>
            </w:r>
            <w:r w:rsidR="00FF0441">
              <w:rPr>
                <w:noProof/>
                <w:webHidden/>
              </w:rPr>
              <w:tab/>
            </w:r>
            <w:r w:rsidR="00832794">
              <w:rPr>
                <w:noProof/>
                <w:webHidden/>
              </w:rPr>
              <w:fldChar w:fldCharType="begin"/>
            </w:r>
            <w:r w:rsidR="00FF0441">
              <w:rPr>
                <w:noProof/>
                <w:webHidden/>
              </w:rPr>
              <w:instrText xml:space="preserve"> PAGEREF _Toc510539765 \h </w:instrText>
            </w:r>
            <w:r w:rsidR="00832794">
              <w:rPr>
                <w:noProof/>
                <w:webHidden/>
              </w:rPr>
            </w:r>
            <w:r w:rsidR="00832794">
              <w:rPr>
                <w:noProof/>
                <w:webHidden/>
              </w:rPr>
              <w:fldChar w:fldCharType="separate"/>
            </w:r>
            <w:r w:rsidR="00FF0441">
              <w:rPr>
                <w:noProof/>
                <w:webHidden/>
              </w:rPr>
              <w:t>23</w:t>
            </w:r>
            <w:r w:rsidR="00832794">
              <w:rPr>
                <w:noProof/>
                <w:webHidden/>
              </w:rPr>
              <w:fldChar w:fldCharType="end"/>
            </w:r>
          </w:hyperlink>
        </w:p>
        <w:p w:rsidR="00FF0441" w:rsidRDefault="006F77BE">
          <w:pPr>
            <w:pStyle w:val="TOC3"/>
            <w:bidi/>
            <w:rPr>
              <w:rFonts w:eastAsiaTheme="minorEastAsia"/>
              <w:noProof/>
              <w:lang w:bidi="ar-SA"/>
            </w:rPr>
          </w:pPr>
          <w:hyperlink w:anchor="_Toc510539766" w:history="1">
            <w:r w:rsidR="00FF0441" w:rsidRPr="0066136C">
              <w:rPr>
                <w:rStyle w:val="Hyperlink"/>
                <w:rFonts w:asciiTheme="majorBidi" w:hAnsiTheme="majorBidi"/>
                <w:noProof/>
              </w:rPr>
              <w:t>III.3.2. Relațiile între numărul de copii cu deficiențe de auz (CDA) și autoritatea parentală, resursele de coping și implicarea parentală în școală</w:t>
            </w:r>
            <w:r w:rsidR="00FF0441">
              <w:rPr>
                <w:noProof/>
                <w:webHidden/>
              </w:rPr>
              <w:tab/>
            </w:r>
            <w:r w:rsidR="00832794">
              <w:rPr>
                <w:noProof/>
                <w:webHidden/>
              </w:rPr>
              <w:fldChar w:fldCharType="begin"/>
            </w:r>
            <w:r w:rsidR="00FF0441">
              <w:rPr>
                <w:noProof/>
                <w:webHidden/>
              </w:rPr>
              <w:instrText xml:space="preserve"> PAGEREF _Toc510539766 \h </w:instrText>
            </w:r>
            <w:r w:rsidR="00832794">
              <w:rPr>
                <w:noProof/>
                <w:webHidden/>
              </w:rPr>
            </w:r>
            <w:r w:rsidR="00832794">
              <w:rPr>
                <w:noProof/>
                <w:webHidden/>
              </w:rPr>
              <w:fldChar w:fldCharType="separate"/>
            </w:r>
            <w:r w:rsidR="00FF0441">
              <w:rPr>
                <w:noProof/>
                <w:webHidden/>
              </w:rPr>
              <w:t>28</w:t>
            </w:r>
            <w:r w:rsidR="00832794">
              <w:rPr>
                <w:noProof/>
                <w:webHidden/>
              </w:rPr>
              <w:fldChar w:fldCharType="end"/>
            </w:r>
          </w:hyperlink>
        </w:p>
        <w:p w:rsidR="00FF0441" w:rsidRDefault="006F77BE">
          <w:pPr>
            <w:pStyle w:val="TOC3"/>
            <w:bidi/>
            <w:rPr>
              <w:rFonts w:eastAsiaTheme="minorEastAsia"/>
              <w:noProof/>
              <w:lang w:bidi="ar-SA"/>
            </w:rPr>
          </w:pPr>
          <w:hyperlink w:anchor="_Toc510539767" w:history="1">
            <w:r w:rsidR="00FF0441" w:rsidRPr="0066136C">
              <w:rPr>
                <w:rStyle w:val="Hyperlink"/>
                <w:rFonts w:asciiTheme="majorBidi" w:hAnsiTheme="majorBidi"/>
                <w:noProof/>
              </w:rPr>
              <w:t>Analiza autorit</w:t>
            </w:r>
            <w:r w:rsidR="00FF0441" w:rsidRPr="0066136C">
              <w:rPr>
                <w:rStyle w:val="Hyperlink"/>
                <w:rFonts w:asciiTheme="majorBidi" w:hAnsiTheme="majorBidi"/>
                <w:noProof/>
                <w:lang w:val="ro-RO"/>
              </w:rPr>
              <w:t>ății parentale în raport cu numărul de CDA din familie</w:t>
            </w:r>
            <w:r w:rsidR="00FF0441">
              <w:rPr>
                <w:noProof/>
                <w:webHidden/>
              </w:rPr>
              <w:tab/>
            </w:r>
            <w:r w:rsidR="00832794">
              <w:rPr>
                <w:noProof/>
                <w:webHidden/>
              </w:rPr>
              <w:fldChar w:fldCharType="begin"/>
            </w:r>
            <w:r w:rsidR="00FF0441">
              <w:rPr>
                <w:noProof/>
                <w:webHidden/>
              </w:rPr>
              <w:instrText xml:space="preserve"> PAGEREF _Toc510539767 \h </w:instrText>
            </w:r>
            <w:r w:rsidR="00832794">
              <w:rPr>
                <w:noProof/>
                <w:webHidden/>
              </w:rPr>
            </w:r>
            <w:r w:rsidR="00832794">
              <w:rPr>
                <w:noProof/>
                <w:webHidden/>
              </w:rPr>
              <w:fldChar w:fldCharType="separate"/>
            </w:r>
            <w:r w:rsidR="00FF0441">
              <w:rPr>
                <w:noProof/>
                <w:webHidden/>
              </w:rPr>
              <w:t>28</w:t>
            </w:r>
            <w:r w:rsidR="00832794">
              <w:rPr>
                <w:noProof/>
                <w:webHidden/>
              </w:rPr>
              <w:fldChar w:fldCharType="end"/>
            </w:r>
          </w:hyperlink>
        </w:p>
        <w:p w:rsidR="00FF0441" w:rsidRDefault="006F77BE">
          <w:pPr>
            <w:pStyle w:val="TOC3"/>
            <w:bidi/>
            <w:rPr>
              <w:rFonts w:eastAsiaTheme="minorEastAsia"/>
              <w:noProof/>
              <w:lang w:bidi="ar-SA"/>
            </w:rPr>
          </w:pPr>
          <w:hyperlink w:anchor="_Toc510539768" w:history="1">
            <w:r w:rsidR="00FF0441" w:rsidRPr="0066136C">
              <w:rPr>
                <w:rStyle w:val="Hyperlink"/>
                <w:rFonts w:asciiTheme="majorBidi" w:hAnsiTheme="majorBidi"/>
                <w:noProof/>
              </w:rPr>
              <w:t>III.3.2.1 Numărul CDA și implicarea parentală în viața școlară</w:t>
            </w:r>
            <w:r w:rsidR="00FF0441">
              <w:rPr>
                <w:noProof/>
                <w:webHidden/>
              </w:rPr>
              <w:tab/>
            </w:r>
            <w:r w:rsidR="00832794">
              <w:rPr>
                <w:noProof/>
                <w:webHidden/>
              </w:rPr>
              <w:fldChar w:fldCharType="begin"/>
            </w:r>
            <w:r w:rsidR="00FF0441">
              <w:rPr>
                <w:noProof/>
                <w:webHidden/>
              </w:rPr>
              <w:instrText xml:space="preserve"> PAGEREF _Toc510539768 \h </w:instrText>
            </w:r>
            <w:r w:rsidR="00832794">
              <w:rPr>
                <w:noProof/>
                <w:webHidden/>
              </w:rPr>
            </w:r>
            <w:r w:rsidR="00832794">
              <w:rPr>
                <w:noProof/>
                <w:webHidden/>
              </w:rPr>
              <w:fldChar w:fldCharType="separate"/>
            </w:r>
            <w:r w:rsidR="00FF0441">
              <w:rPr>
                <w:noProof/>
                <w:webHidden/>
              </w:rPr>
              <w:t>32</w:t>
            </w:r>
            <w:r w:rsidR="00832794">
              <w:rPr>
                <w:noProof/>
                <w:webHidden/>
              </w:rPr>
              <w:fldChar w:fldCharType="end"/>
            </w:r>
          </w:hyperlink>
        </w:p>
        <w:p w:rsidR="00FF0441" w:rsidRDefault="006F77BE">
          <w:pPr>
            <w:pStyle w:val="TOC3"/>
            <w:bidi/>
            <w:rPr>
              <w:rFonts w:eastAsiaTheme="minorEastAsia"/>
              <w:noProof/>
              <w:lang w:bidi="ar-SA"/>
            </w:rPr>
          </w:pPr>
          <w:hyperlink w:anchor="_Toc510539769" w:history="1">
            <w:r w:rsidR="00FF0441" w:rsidRPr="0066136C">
              <w:rPr>
                <w:rStyle w:val="Hyperlink"/>
                <w:rFonts w:asciiTheme="majorBidi" w:hAnsiTheme="majorBidi"/>
                <w:noProof/>
              </w:rPr>
              <w:t>III.3.3. Identificarea potențialilor predictori ai implicării parentale în viața școlară în cazul părinților CDA</w:t>
            </w:r>
            <w:r w:rsidR="00FF0441">
              <w:rPr>
                <w:noProof/>
                <w:webHidden/>
              </w:rPr>
              <w:tab/>
            </w:r>
            <w:r w:rsidR="00832794">
              <w:rPr>
                <w:noProof/>
                <w:webHidden/>
              </w:rPr>
              <w:fldChar w:fldCharType="begin"/>
            </w:r>
            <w:r w:rsidR="00FF0441">
              <w:rPr>
                <w:noProof/>
                <w:webHidden/>
              </w:rPr>
              <w:instrText xml:space="preserve"> PAGEREF _Toc510539769 \h </w:instrText>
            </w:r>
            <w:r w:rsidR="00832794">
              <w:rPr>
                <w:noProof/>
                <w:webHidden/>
              </w:rPr>
            </w:r>
            <w:r w:rsidR="00832794">
              <w:rPr>
                <w:noProof/>
                <w:webHidden/>
              </w:rPr>
              <w:fldChar w:fldCharType="separate"/>
            </w:r>
            <w:r w:rsidR="00FF0441">
              <w:rPr>
                <w:noProof/>
                <w:webHidden/>
              </w:rPr>
              <w:t>32</w:t>
            </w:r>
            <w:r w:rsidR="00832794">
              <w:rPr>
                <w:noProof/>
                <w:webHidden/>
              </w:rPr>
              <w:fldChar w:fldCharType="end"/>
            </w:r>
          </w:hyperlink>
        </w:p>
        <w:p w:rsidR="00FF0441" w:rsidRDefault="006F77BE">
          <w:pPr>
            <w:pStyle w:val="TOC3"/>
            <w:bidi/>
            <w:rPr>
              <w:rFonts w:eastAsiaTheme="minorEastAsia"/>
              <w:noProof/>
              <w:lang w:bidi="ar-SA"/>
            </w:rPr>
          </w:pPr>
          <w:hyperlink w:anchor="_Toc510539770" w:history="1">
            <w:r w:rsidR="00FF0441" w:rsidRPr="0066136C">
              <w:rPr>
                <w:rStyle w:val="Hyperlink"/>
                <w:rFonts w:asciiTheme="majorBidi" w:hAnsiTheme="majorBidi"/>
                <w:noProof/>
              </w:rPr>
              <w:t>III.4.1. Rezultate obținute prin intermediul interviurilor de profunzime cu părinții</w:t>
            </w:r>
            <w:r w:rsidR="00FF0441">
              <w:rPr>
                <w:noProof/>
                <w:webHidden/>
              </w:rPr>
              <w:tab/>
            </w:r>
            <w:r w:rsidR="00832794">
              <w:rPr>
                <w:noProof/>
                <w:webHidden/>
              </w:rPr>
              <w:fldChar w:fldCharType="begin"/>
            </w:r>
            <w:r w:rsidR="00FF0441">
              <w:rPr>
                <w:noProof/>
                <w:webHidden/>
              </w:rPr>
              <w:instrText xml:space="preserve"> PAGEREF _Toc510539770 \h </w:instrText>
            </w:r>
            <w:r w:rsidR="00832794">
              <w:rPr>
                <w:noProof/>
                <w:webHidden/>
              </w:rPr>
            </w:r>
            <w:r w:rsidR="00832794">
              <w:rPr>
                <w:noProof/>
                <w:webHidden/>
              </w:rPr>
              <w:fldChar w:fldCharType="separate"/>
            </w:r>
            <w:r w:rsidR="00FF0441">
              <w:rPr>
                <w:noProof/>
                <w:webHidden/>
              </w:rPr>
              <w:t>36</w:t>
            </w:r>
            <w:r w:rsidR="00832794">
              <w:rPr>
                <w:noProof/>
                <w:webHidden/>
              </w:rPr>
              <w:fldChar w:fldCharType="end"/>
            </w:r>
          </w:hyperlink>
        </w:p>
        <w:p w:rsidR="00FF0441" w:rsidRDefault="006F77BE">
          <w:pPr>
            <w:pStyle w:val="TOC2"/>
            <w:bidi/>
            <w:rPr>
              <w:rFonts w:eastAsiaTheme="minorEastAsia"/>
              <w:lang w:bidi="ar-SA"/>
            </w:rPr>
          </w:pPr>
          <w:hyperlink w:anchor="_Toc510539771" w:history="1">
            <w:r w:rsidR="00FF0441" w:rsidRPr="0066136C">
              <w:rPr>
                <w:rStyle w:val="Hyperlink"/>
              </w:rPr>
              <w:t>III.5.</w:t>
            </w:r>
            <w:r w:rsidR="00FF0441" w:rsidRPr="0066136C">
              <w:rPr>
                <w:rStyle w:val="Hyperlink"/>
                <w:rtl/>
              </w:rPr>
              <w:t xml:space="preserve"> </w:t>
            </w:r>
            <w:r w:rsidR="00FF0441" w:rsidRPr="0066136C">
              <w:rPr>
                <w:rStyle w:val="Hyperlink"/>
              </w:rPr>
              <w:t>Rezultate privind a treia întrebare de cercetare</w:t>
            </w:r>
            <w:r w:rsidR="00FF0441">
              <w:rPr>
                <w:webHidden/>
              </w:rPr>
              <w:tab/>
            </w:r>
            <w:r w:rsidR="00832794">
              <w:rPr>
                <w:webHidden/>
              </w:rPr>
              <w:fldChar w:fldCharType="begin"/>
            </w:r>
            <w:r w:rsidR="00FF0441">
              <w:rPr>
                <w:webHidden/>
              </w:rPr>
              <w:instrText xml:space="preserve"> PAGEREF _Toc510539771 \h </w:instrText>
            </w:r>
            <w:r w:rsidR="00832794">
              <w:rPr>
                <w:webHidden/>
              </w:rPr>
            </w:r>
            <w:r w:rsidR="00832794">
              <w:rPr>
                <w:webHidden/>
              </w:rPr>
              <w:fldChar w:fldCharType="separate"/>
            </w:r>
            <w:r w:rsidR="00FF0441">
              <w:rPr>
                <w:webHidden/>
              </w:rPr>
              <w:t>41</w:t>
            </w:r>
            <w:r w:rsidR="00832794">
              <w:rPr>
                <w:webHidden/>
              </w:rPr>
              <w:fldChar w:fldCharType="end"/>
            </w:r>
          </w:hyperlink>
        </w:p>
        <w:p w:rsidR="00FF0441" w:rsidRDefault="006F77BE">
          <w:pPr>
            <w:pStyle w:val="TOC3"/>
            <w:bidi/>
            <w:rPr>
              <w:rFonts w:eastAsiaTheme="minorEastAsia"/>
              <w:noProof/>
              <w:lang w:bidi="ar-SA"/>
            </w:rPr>
          </w:pPr>
          <w:hyperlink w:anchor="_Toc510539772" w:history="1">
            <w:r w:rsidR="00FF0441" w:rsidRPr="0066136C">
              <w:rPr>
                <w:rStyle w:val="Hyperlink"/>
                <w:noProof/>
              </w:rPr>
              <w:t>III</w:t>
            </w:r>
            <w:r w:rsidR="00FF0441" w:rsidRPr="0066136C">
              <w:rPr>
                <w:rStyle w:val="Hyperlink"/>
                <w:rFonts w:asciiTheme="majorBidi" w:hAnsiTheme="majorBidi"/>
                <w:noProof/>
              </w:rPr>
              <w:t>.5.1 Rezultate calitative ale interviurilor cu profesorii</w:t>
            </w:r>
            <w:r w:rsidR="00FF0441">
              <w:rPr>
                <w:noProof/>
                <w:webHidden/>
              </w:rPr>
              <w:tab/>
            </w:r>
            <w:r w:rsidR="00832794">
              <w:rPr>
                <w:noProof/>
                <w:webHidden/>
              </w:rPr>
              <w:fldChar w:fldCharType="begin"/>
            </w:r>
            <w:r w:rsidR="00FF0441">
              <w:rPr>
                <w:noProof/>
                <w:webHidden/>
              </w:rPr>
              <w:instrText xml:space="preserve"> PAGEREF _Toc510539772 \h </w:instrText>
            </w:r>
            <w:r w:rsidR="00832794">
              <w:rPr>
                <w:noProof/>
                <w:webHidden/>
              </w:rPr>
            </w:r>
            <w:r w:rsidR="00832794">
              <w:rPr>
                <w:noProof/>
                <w:webHidden/>
              </w:rPr>
              <w:fldChar w:fldCharType="separate"/>
            </w:r>
            <w:r w:rsidR="00FF0441">
              <w:rPr>
                <w:noProof/>
                <w:webHidden/>
              </w:rPr>
              <w:t>41</w:t>
            </w:r>
            <w:r w:rsidR="00832794">
              <w:rPr>
                <w:noProof/>
                <w:webHidden/>
              </w:rPr>
              <w:fldChar w:fldCharType="end"/>
            </w:r>
          </w:hyperlink>
        </w:p>
        <w:p w:rsidR="00FF0441" w:rsidRDefault="006F77BE">
          <w:pPr>
            <w:pStyle w:val="TOC1"/>
            <w:bidi/>
            <w:rPr>
              <w:rFonts w:asciiTheme="minorHAnsi" w:eastAsiaTheme="minorEastAsia" w:hAnsiTheme="minorHAnsi" w:cstheme="minorBidi"/>
              <w:sz w:val="22"/>
              <w:szCs w:val="22"/>
              <w:lang w:bidi="ar-SA"/>
            </w:rPr>
          </w:pPr>
          <w:hyperlink w:anchor="_Toc510539773" w:history="1">
            <w:r w:rsidR="00FF0441" w:rsidRPr="0066136C">
              <w:rPr>
                <w:rStyle w:val="Hyperlink"/>
              </w:rPr>
              <w:t>CAPITOLUL IV: Discuții</w:t>
            </w:r>
            <w:r w:rsidR="00FF0441">
              <w:rPr>
                <w:webHidden/>
              </w:rPr>
              <w:tab/>
            </w:r>
            <w:r w:rsidR="00832794">
              <w:rPr>
                <w:webHidden/>
              </w:rPr>
              <w:fldChar w:fldCharType="begin"/>
            </w:r>
            <w:r w:rsidR="00FF0441">
              <w:rPr>
                <w:webHidden/>
              </w:rPr>
              <w:instrText xml:space="preserve"> PAGEREF _Toc510539773 \h </w:instrText>
            </w:r>
            <w:r w:rsidR="00832794">
              <w:rPr>
                <w:webHidden/>
              </w:rPr>
            </w:r>
            <w:r w:rsidR="00832794">
              <w:rPr>
                <w:webHidden/>
              </w:rPr>
              <w:fldChar w:fldCharType="separate"/>
            </w:r>
            <w:r w:rsidR="00FF0441">
              <w:rPr>
                <w:webHidden/>
              </w:rPr>
              <w:t>44</w:t>
            </w:r>
            <w:r w:rsidR="00832794">
              <w:rPr>
                <w:webHidden/>
              </w:rPr>
              <w:fldChar w:fldCharType="end"/>
            </w:r>
          </w:hyperlink>
        </w:p>
        <w:p w:rsidR="00FF0441" w:rsidRDefault="006F77BE">
          <w:pPr>
            <w:pStyle w:val="TOC2"/>
            <w:bidi/>
            <w:rPr>
              <w:rFonts w:eastAsiaTheme="minorEastAsia"/>
              <w:lang w:bidi="ar-SA"/>
            </w:rPr>
          </w:pPr>
          <w:hyperlink w:anchor="_Toc510539774" w:history="1">
            <w:r w:rsidR="00FF0441" w:rsidRPr="0066136C">
              <w:rPr>
                <w:rStyle w:val="Hyperlink"/>
                <w:rFonts w:asciiTheme="majorBidi" w:hAnsiTheme="majorBidi"/>
              </w:rPr>
              <w:t>IV.1 Discuții privind rezultatele obținute în raport cu prima întrebare de cercetare</w:t>
            </w:r>
            <w:r w:rsidR="00FF0441">
              <w:rPr>
                <w:webHidden/>
              </w:rPr>
              <w:tab/>
            </w:r>
            <w:r w:rsidR="00832794">
              <w:rPr>
                <w:webHidden/>
              </w:rPr>
              <w:fldChar w:fldCharType="begin"/>
            </w:r>
            <w:r w:rsidR="00FF0441">
              <w:rPr>
                <w:webHidden/>
              </w:rPr>
              <w:instrText xml:space="preserve"> PAGEREF _Toc510539774 \h </w:instrText>
            </w:r>
            <w:r w:rsidR="00832794">
              <w:rPr>
                <w:webHidden/>
              </w:rPr>
            </w:r>
            <w:r w:rsidR="00832794">
              <w:rPr>
                <w:webHidden/>
              </w:rPr>
              <w:fldChar w:fldCharType="separate"/>
            </w:r>
            <w:r w:rsidR="00FF0441">
              <w:rPr>
                <w:webHidden/>
              </w:rPr>
              <w:t>44</w:t>
            </w:r>
            <w:r w:rsidR="00832794">
              <w:rPr>
                <w:webHidden/>
              </w:rPr>
              <w:fldChar w:fldCharType="end"/>
            </w:r>
          </w:hyperlink>
        </w:p>
        <w:p w:rsidR="00FF0441" w:rsidRDefault="006F77BE">
          <w:pPr>
            <w:pStyle w:val="TOC3"/>
            <w:bidi/>
            <w:rPr>
              <w:rFonts w:eastAsiaTheme="minorEastAsia"/>
              <w:noProof/>
              <w:lang w:bidi="ar-SA"/>
            </w:rPr>
          </w:pPr>
          <w:hyperlink w:anchor="_Toc510539775" w:history="1">
            <w:r w:rsidR="00FF0441" w:rsidRPr="0066136C">
              <w:rPr>
                <w:rStyle w:val="Hyperlink"/>
                <w:rFonts w:asciiTheme="majorBidi" w:hAnsiTheme="majorBidi"/>
                <w:noProof/>
              </w:rPr>
              <w:t>IV.1.1 Autoritatea parentală și variabilele referitoare la background</w:t>
            </w:r>
            <w:r w:rsidR="00FF0441">
              <w:rPr>
                <w:noProof/>
                <w:webHidden/>
              </w:rPr>
              <w:tab/>
            </w:r>
            <w:r w:rsidR="00832794">
              <w:rPr>
                <w:noProof/>
                <w:webHidden/>
              </w:rPr>
              <w:fldChar w:fldCharType="begin"/>
            </w:r>
            <w:r w:rsidR="00FF0441">
              <w:rPr>
                <w:noProof/>
                <w:webHidden/>
              </w:rPr>
              <w:instrText xml:space="preserve"> PAGEREF _Toc510539775 \h </w:instrText>
            </w:r>
            <w:r w:rsidR="00832794">
              <w:rPr>
                <w:noProof/>
                <w:webHidden/>
              </w:rPr>
            </w:r>
            <w:r w:rsidR="00832794">
              <w:rPr>
                <w:noProof/>
                <w:webHidden/>
              </w:rPr>
              <w:fldChar w:fldCharType="separate"/>
            </w:r>
            <w:r w:rsidR="00FF0441">
              <w:rPr>
                <w:noProof/>
                <w:webHidden/>
              </w:rPr>
              <w:t>44</w:t>
            </w:r>
            <w:r w:rsidR="00832794">
              <w:rPr>
                <w:noProof/>
                <w:webHidden/>
              </w:rPr>
              <w:fldChar w:fldCharType="end"/>
            </w:r>
          </w:hyperlink>
        </w:p>
        <w:p w:rsidR="00FF0441" w:rsidRDefault="006F77BE">
          <w:pPr>
            <w:pStyle w:val="TOC3"/>
            <w:bidi/>
            <w:rPr>
              <w:rFonts w:eastAsiaTheme="minorEastAsia"/>
              <w:noProof/>
              <w:lang w:bidi="ar-SA"/>
            </w:rPr>
          </w:pPr>
          <w:hyperlink w:anchor="_Toc510539776" w:history="1">
            <w:r w:rsidR="00FF0441" w:rsidRPr="0066136C">
              <w:rPr>
                <w:rStyle w:val="Hyperlink"/>
                <w:rFonts w:asciiTheme="majorBidi" w:hAnsiTheme="majorBidi"/>
                <w:noProof/>
              </w:rPr>
              <w:t>IV.1.2 Copingul într-o situație de criză a familiei și variabilele de background – genul și copingul</w:t>
            </w:r>
            <w:r w:rsidR="00FF0441">
              <w:rPr>
                <w:noProof/>
                <w:webHidden/>
              </w:rPr>
              <w:tab/>
            </w:r>
            <w:r w:rsidR="00832794">
              <w:rPr>
                <w:noProof/>
                <w:webHidden/>
              </w:rPr>
              <w:fldChar w:fldCharType="begin"/>
            </w:r>
            <w:r w:rsidR="00FF0441">
              <w:rPr>
                <w:noProof/>
                <w:webHidden/>
              </w:rPr>
              <w:instrText xml:space="preserve"> PAGEREF _Toc510539776 \h </w:instrText>
            </w:r>
            <w:r w:rsidR="00832794">
              <w:rPr>
                <w:noProof/>
                <w:webHidden/>
              </w:rPr>
            </w:r>
            <w:r w:rsidR="00832794">
              <w:rPr>
                <w:noProof/>
                <w:webHidden/>
              </w:rPr>
              <w:fldChar w:fldCharType="separate"/>
            </w:r>
            <w:r w:rsidR="00FF0441">
              <w:rPr>
                <w:noProof/>
                <w:webHidden/>
              </w:rPr>
              <w:t>45</w:t>
            </w:r>
            <w:r w:rsidR="00832794">
              <w:rPr>
                <w:noProof/>
                <w:webHidden/>
              </w:rPr>
              <w:fldChar w:fldCharType="end"/>
            </w:r>
          </w:hyperlink>
        </w:p>
        <w:p w:rsidR="00FF0441" w:rsidRDefault="006F77BE">
          <w:pPr>
            <w:pStyle w:val="TOC3"/>
            <w:bidi/>
            <w:rPr>
              <w:rFonts w:eastAsiaTheme="minorEastAsia"/>
              <w:noProof/>
              <w:lang w:bidi="ar-SA"/>
            </w:rPr>
          </w:pPr>
          <w:hyperlink w:anchor="_Toc510539777" w:history="1">
            <w:r w:rsidR="00FF0441" w:rsidRPr="0066136C">
              <w:rPr>
                <w:rStyle w:val="Hyperlink"/>
                <w:rFonts w:asciiTheme="majorBidi" w:hAnsiTheme="majorBidi"/>
                <w:noProof/>
              </w:rPr>
              <w:t>IV.1.3 Implicarea în viața școlară și variabilele de background</w:t>
            </w:r>
            <w:r w:rsidR="00FF0441">
              <w:rPr>
                <w:noProof/>
                <w:webHidden/>
              </w:rPr>
              <w:tab/>
            </w:r>
            <w:r w:rsidR="00832794">
              <w:rPr>
                <w:noProof/>
                <w:webHidden/>
              </w:rPr>
              <w:fldChar w:fldCharType="begin"/>
            </w:r>
            <w:r w:rsidR="00FF0441">
              <w:rPr>
                <w:noProof/>
                <w:webHidden/>
              </w:rPr>
              <w:instrText xml:space="preserve"> PAGEREF _Toc510539777 \h </w:instrText>
            </w:r>
            <w:r w:rsidR="00832794">
              <w:rPr>
                <w:noProof/>
                <w:webHidden/>
              </w:rPr>
            </w:r>
            <w:r w:rsidR="00832794">
              <w:rPr>
                <w:noProof/>
                <w:webHidden/>
              </w:rPr>
              <w:fldChar w:fldCharType="separate"/>
            </w:r>
            <w:r w:rsidR="00FF0441">
              <w:rPr>
                <w:noProof/>
                <w:webHidden/>
              </w:rPr>
              <w:t>47</w:t>
            </w:r>
            <w:r w:rsidR="00832794">
              <w:rPr>
                <w:noProof/>
                <w:webHidden/>
              </w:rPr>
              <w:fldChar w:fldCharType="end"/>
            </w:r>
          </w:hyperlink>
        </w:p>
        <w:p w:rsidR="00FF0441" w:rsidRDefault="006F77BE">
          <w:pPr>
            <w:pStyle w:val="TOC2"/>
            <w:bidi/>
            <w:rPr>
              <w:rFonts w:eastAsiaTheme="minorEastAsia"/>
              <w:lang w:bidi="ar-SA"/>
            </w:rPr>
          </w:pPr>
          <w:hyperlink w:anchor="_Toc510539778" w:history="1">
            <w:r w:rsidR="00FF0441" w:rsidRPr="0066136C">
              <w:rPr>
                <w:rStyle w:val="Hyperlink"/>
                <w:rFonts w:asciiTheme="majorBidi" w:hAnsiTheme="majorBidi"/>
              </w:rPr>
              <w:t>IV.2 Discuții privind rezultatele obținute în raport cu a doua întrebare de cercetare</w:t>
            </w:r>
            <w:r w:rsidR="00FF0441">
              <w:rPr>
                <w:webHidden/>
              </w:rPr>
              <w:tab/>
            </w:r>
            <w:r w:rsidR="00832794">
              <w:rPr>
                <w:webHidden/>
              </w:rPr>
              <w:fldChar w:fldCharType="begin"/>
            </w:r>
            <w:r w:rsidR="00FF0441">
              <w:rPr>
                <w:webHidden/>
              </w:rPr>
              <w:instrText xml:space="preserve"> PAGEREF _Toc510539778 \h </w:instrText>
            </w:r>
            <w:r w:rsidR="00832794">
              <w:rPr>
                <w:webHidden/>
              </w:rPr>
            </w:r>
            <w:r w:rsidR="00832794">
              <w:rPr>
                <w:webHidden/>
              </w:rPr>
              <w:fldChar w:fldCharType="separate"/>
            </w:r>
            <w:r w:rsidR="00FF0441">
              <w:rPr>
                <w:webHidden/>
              </w:rPr>
              <w:t>48</w:t>
            </w:r>
            <w:r w:rsidR="00832794">
              <w:rPr>
                <w:webHidden/>
              </w:rPr>
              <w:fldChar w:fldCharType="end"/>
            </w:r>
          </w:hyperlink>
        </w:p>
        <w:p w:rsidR="00FF0441" w:rsidRDefault="006F77BE">
          <w:pPr>
            <w:pStyle w:val="TOC3"/>
            <w:bidi/>
            <w:rPr>
              <w:rFonts w:eastAsiaTheme="minorEastAsia"/>
              <w:noProof/>
              <w:lang w:bidi="ar-SA"/>
            </w:rPr>
          </w:pPr>
          <w:hyperlink w:anchor="_Toc510539779" w:history="1">
            <w:r w:rsidR="00FF0441" w:rsidRPr="0066136C">
              <w:rPr>
                <w:rStyle w:val="Hyperlink"/>
                <w:rFonts w:asciiTheme="majorBidi" w:hAnsiTheme="majorBidi"/>
                <w:noProof/>
              </w:rPr>
              <w:t>IV.2.1 Discuții privind provocările și confruntarea cu creșterea CDA</w:t>
            </w:r>
            <w:r w:rsidR="00FF0441">
              <w:rPr>
                <w:noProof/>
                <w:webHidden/>
              </w:rPr>
              <w:tab/>
            </w:r>
            <w:r w:rsidR="00832794">
              <w:rPr>
                <w:noProof/>
                <w:webHidden/>
              </w:rPr>
              <w:fldChar w:fldCharType="begin"/>
            </w:r>
            <w:r w:rsidR="00FF0441">
              <w:rPr>
                <w:noProof/>
                <w:webHidden/>
              </w:rPr>
              <w:instrText xml:space="preserve"> PAGEREF _Toc510539779 \h </w:instrText>
            </w:r>
            <w:r w:rsidR="00832794">
              <w:rPr>
                <w:noProof/>
                <w:webHidden/>
              </w:rPr>
            </w:r>
            <w:r w:rsidR="00832794">
              <w:rPr>
                <w:noProof/>
                <w:webHidden/>
              </w:rPr>
              <w:fldChar w:fldCharType="separate"/>
            </w:r>
            <w:r w:rsidR="00FF0441">
              <w:rPr>
                <w:noProof/>
                <w:webHidden/>
              </w:rPr>
              <w:t>48</w:t>
            </w:r>
            <w:r w:rsidR="00832794">
              <w:rPr>
                <w:noProof/>
                <w:webHidden/>
              </w:rPr>
              <w:fldChar w:fldCharType="end"/>
            </w:r>
          </w:hyperlink>
        </w:p>
        <w:p w:rsidR="00FF0441" w:rsidRDefault="006F77BE">
          <w:pPr>
            <w:pStyle w:val="TOC3"/>
            <w:bidi/>
            <w:rPr>
              <w:rFonts w:eastAsiaTheme="minorEastAsia"/>
              <w:noProof/>
              <w:lang w:bidi="ar-SA"/>
            </w:rPr>
          </w:pPr>
          <w:hyperlink w:anchor="_Toc510539780" w:history="1">
            <w:r w:rsidR="00FF0441" w:rsidRPr="0066136C">
              <w:rPr>
                <w:rStyle w:val="Hyperlink"/>
                <w:rFonts w:asciiTheme="majorBidi" w:hAnsiTheme="majorBidi"/>
                <w:noProof/>
              </w:rPr>
              <w:t>IV.2.2 Discuții privind relația copil-părinte</w:t>
            </w:r>
            <w:r w:rsidR="00FF0441">
              <w:rPr>
                <w:noProof/>
                <w:webHidden/>
              </w:rPr>
              <w:tab/>
            </w:r>
            <w:r w:rsidR="00832794">
              <w:rPr>
                <w:noProof/>
                <w:webHidden/>
              </w:rPr>
              <w:fldChar w:fldCharType="begin"/>
            </w:r>
            <w:r w:rsidR="00FF0441">
              <w:rPr>
                <w:noProof/>
                <w:webHidden/>
              </w:rPr>
              <w:instrText xml:space="preserve"> PAGEREF _Toc510539780 \h </w:instrText>
            </w:r>
            <w:r w:rsidR="00832794">
              <w:rPr>
                <w:noProof/>
                <w:webHidden/>
              </w:rPr>
            </w:r>
            <w:r w:rsidR="00832794">
              <w:rPr>
                <w:noProof/>
                <w:webHidden/>
              </w:rPr>
              <w:fldChar w:fldCharType="separate"/>
            </w:r>
            <w:r w:rsidR="00FF0441">
              <w:rPr>
                <w:noProof/>
                <w:webHidden/>
              </w:rPr>
              <w:t>49</w:t>
            </w:r>
            <w:r w:rsidR="00832794">
              <w:rPr>
                <w:noProof/>
                <w:webHidden/>
              </w:rPr>
              <w:fldChar w:fldCharType="end"/>
            </w:r>
          </w:hyperlink>
        </w:p>
        <w:p w:rsidR="00FF0441" w:rsidRDefault="006F77BE">
          <w:pPr>
            <w:pStyle w:val="TOC3"/>
            <w:bidi/>
            <w:rPr>
              <w:rFonts w:eastAsiaTheme="minorEastAsia"/>
              <w:noProof/>
              <w:lang w:bidi="ar-SA"/>
            </w:rPr>
          </w:pPr>
          <w:hyperlink w:anchor="_Toc510539781" w:history="1">
            <w:r w:rsidR="00FF0441" w:rsidRPr="0066136C">
              <w:rPr>
                <w:rStyle w:val="Hyperlink"/>
                <w:rFonts w:asciiTheme="majorBidi" w:hAnsiTheme="majorBidi"/>
                <w:noProof/>
              </w:rPr>
              <w:t>IV.2.3 Primul îngrijitor</w:t>
            </w:r>
            <w:r w:rsidR="00FF0441">
              <w:rPr>
                <w:noProof/>
                <w:webHidden/>
              </w:rPr>
              <w:tab/>
            </w:r>
            <w:r w:rsidR="00832794">
              <w:rPr>
                <w:noProof/>
                <w:webHidden/>
              </w:rPr>
              <w:fldChar w:fldCharType="begin"/>
            </w:r>
            <w:r w:rsidR="00FF0441">
              <w:rPr>
                <w:noProof/>
                <w:webHidden/>
              </w:rPr>
              <w:instrText xml:space="preserve"> PAGEREF _Toc510539781 \h </w:instrText>
            </w:r>
            <w:r w:rsidR="00832794">
              <w:rPr>
                <w:noProof/>
                <w:webHidden/>
              </w:rPr>
            </w:r>
            <w:r w:rsidR="00832794">
              <w:rPr>
                <w:noProof/>
                <w:webHidden/>
              </w:rPr>
              <w:fldChar w:fldCharType="separate"/>
            </w:r>
            <w:r w:rsidR="00FF0441">
              <w:rPr>
                <w:noProof/>
                <w:webHidden/>
              </w:rPr>
              <w:t>49</w:t>
            </w:r>
            <w:r w:rsidR="00832794">
              <w:rPr>
                <w:noProof/>
                <w:webHidden/>
              </w:rPr>
              <w:fldChar w:fldCharType="end"/>
            </w:r>
          </w:hyperlink>
        </w:p>
        <w:p w:rsidR="00FF0441" w:rsidRDefault="006F77BE">
          <w:pPr>
            <w:pStyle w:val="TOC3"/>
            <w:bidi/>
            <w:rPr>
              <w:rFonts w:eastAsiaTheme="minorEastAsia"/>
              <w:noProof/>
              <w:lang w:bidi="ar-SA"/>
            </w:rPr>
          </w:pPr>
          <w:hyperlink w:anchor="_Toc510539782" w:history="1">
            <w:r w:rsidR="00FF0441" w:rsidRPr="0066136C">
              <w:rPr>
                <w:rStyle w:val="Hyperlink"/>
                <w:rFonts w:asciiTheme="majorBidi" w:hAnsiTheme="majorBidi"/>
                <w:noProof/>
              </w:rPr>
              <w:t>IV.2.4 Sprijinul din partea familiei și prietenilor</w:t>
            </w:r>
            <w:r w:rsidR="00FF0441">
              <w:rPr>
                <w:noProof/>
                <w:webHidden/>
              </w:rPr>
              <w:tab/>
            </w:r>
            <w:r w:rsidR="00832794">
              <w:rPr>
                <w:noProof/>
                <w:webHidden/>
              </w:rPr>
              <w:fldChar w:fldCharType="begin"/>
            </w:r>
            <w:r w:rsidR="00FF0441">
              <w:rPr>
                <w:noProof/>
                <w:webHidden/>
              </w:rPr>
              <w:instrText xml:space="preserve"> PAGEREF _Toc510539782 \h </w:instrText>
            </w:r>
            <w:r w:rsidR="00832794">
              <w:rPr>
                <w:noProof/>
                <w:webHidden/>
              </w:rPr>
            </w:r>
            <w:r w:rsidR="00832794">
              <w:rPr>
                <w:noProof/>
                <w:webHidden/>
              </w:rPr>
              <w:fldChar w:fldCharType="separate"/>
            </w:r>
            <w:r w:rsidR="00FF0441">
              <w:rPr>
                <w:noProof/>
                <w:webHidden/>
              </w:rPr>
              <w:t>50</w:t>
            </w:r>
            <w:r w:rsidR="00832794">
              <w:rPr>
                <w:noProof/>
                <w:webHidden/>
              </w:rPr>
              <w:fldChar w:fldCharType="end"/>
            </w:r>
          </w:hyperlink>
        </w:p>
        <w:p w:rsidR="00FF0441" w:rsidRDefault="006F77BE">
          <w:pPr>
            <w:pStyle w:val="TOC3"/>
            <w:bidi/>
            <w:rPr>
              <w:rFonts w:eastAsiaTheme="minorEastAsia"/>
              <w:noProof/>
              <w:lang w:bidi="ar-SA"/>
            </w:rPr>
          </w:pPr>
          <w:hyperlink w:anchor="_Toc510539783" w:history="1">
            <w:r w:rsidR="00FF0441" w:rsidRPr="0066136C">
              <w:rPr>
                <w:rStyle w:val="Hyperlink"/>
                <w:rFonts w:asciiTheme="majorBidi" w:hAnsiTheme="majorBidi"/>
                <w:noProof/>
              </w:rPr>
              <w:t>IV.2.5 Implicarea parentală în viața școlară</w:t>
            </w:r>
            <w:r w:rsidR="00FF0441">
              <w:rPr>
                <w:noProof/>
                <w:webHidden/>
              </w:rPr>
              <w:tab/>
            </w:r>
            <w:r w:rsidR="00832794">
              <w:rPr>
                <w:noProof/>
                <w:webHidden/>
              </w:rPr>
              <w:fldChar w:fldCharType="begin"/>
            </w:r>
            <w:r w:rsidR="00FF0441">
              <w:rPr>
                <w:noProof/>
                <w:webHidden/>
              </w:rPr>
              <w:instrText xml:space="preserve"> PAGEREF _Toc510539783 \h </w:instrText>
            </w:r>
            <w:r w:rsidR="00832794">
              <w:rPr>
                <w:noProof/>
                <w:webHidden/>
              </w:rPr>
            </w:r>
            <w:r w:rsidR="00832794">
              <w:rPr>
                <w:noProof/>
                <w:webHidden/>
              </w:rPr>
              <w:fldChar w:fldCharType="separate"/>
            </w:r>
            <w:r w:rsidR="00FF0441">
              <w:rPr>
                <w:noProof/>
                <w:webHidden/>
              </w:rPr>
              <w:t>50</w:t>
            </w:r>
            <w:r w:rsidR="00832794">
              <w:rPr>
                <w:noProof/>
                <w:webHidden/>
              </w:rPr>
              <w:fldChar w:fldCharType="end"/>
            </w:r>
          </w:hyperlink>
        </w:p>
        <w:p w:rsidR="00FF0441" w:rsidRDefault="006F77BE">
          <w:pPr>
            <w:pStyle w:val="TOC2"/>
            <w:bidi/>
            <w:rPr>
              <w:rFonts w:eastAsiaTheme="minorEastAsia"/>
              <w:lang w:bidi="ar-SA"/>
            </w:rPr>
          </w:pPr>
          <w:hyperlink w:anchor="_Toc510539784" w:history="1">
            <w:r w:rsidR="00FF0441" w:rsidRPr="0066136C">
              <w:rPr>
                <w:rStyle w:val="Hyperlink"/>
                <w:rFonts w:asciiTheme="majorBidi" w:hAnsiTheme="majorBidi"/>
              </w:rPr>
              <w:t>IV.4 Discuții privind limitele cercetării</w:t>
            </w:r>
            <w:r w:rsidR="00FF0441">
              <w:rPr>
                <w:webHidden/>
              </w:rPr>
              <w:tab/>
            </w:r>
            <w:r w:rsidR="00832794">
              <w:rPr>
                <w:webHidden/>
              </w:rPr>
              <w:fldChar w:fldCharType="begin"/>
            </w:r>
            <w:r w:rsidR="00FF0441">
              <w:rPr>
                <w:webHidden/>
              </w:rPr>
              <w:instrText xml:space="preserve"> PAGEREF _Toc510539784 \h </w:instrText>
            </w:r>
            <w:r w:rsidR="00832794">
              <w:rPr>
                <w:webHidden/>
              </w:rPr>
            </w:r>
            <w:r w:rsidR="00832794">
              <w:rPr>
                <w:webHidden/>
              </w:rPr>
              <w:fldChar w:fldCharType="separate"/>
            </w:r>
            <w:r w:rsidR="00FF0441">
              <w:rPr>
                <w:webHidden/>
              </w:rPr>
              <w:t>52</w:t>
            </w:r>
            <w:r w:rsidR="00832794">
              <w:rPr>
                <w:webHidden/>
              </w:rPr>
              <w:fldChar w:fldCharType="end"/>
            </w:r>
          </w:hyperlink>
        </w:p>
        <w:p w:rsidR="00FF0441" w:rsidRDefault="006F77BE">
          <w:pPr>
            <w:pStyle w:val="TOC1"/>
            <w:bidi/>
            <w:rPr>
              <w:rFonts w:asciiTheme="minorHAnsi" w:eastAsiaTheme="minorEastAsia" w:hAnsiTheme="minorHAnsi" w:cstheme="minorBidi"/>
              <w:sz w:val="22"/>
              <w:szCs w:val="22"/>
              <w:lang w:bidi="ar-SA"/>
            </w:rPr>
          </w:pPr>
          <w:hyperlink w:anchor="_Toc510539785" w:history="1">
            <w:r w:rsidR="00FF0441" w:rsidRPr="0066136C">
              <w:rPr>
                <w:rStyle w:val="Hyperlink"/>
              </w:rPr>
              <w:t xml:space="preserve">CAPITOLUL </w:t>
            </w:r>
            <w:r w:rsidR="00FF0441" w:rsidRPr="0066136C">
              <w:rPr>
                <w:rStyle w:val="Hyperlink"/>
                <w:shd w:val="clear" w:color="auto" w:fill="FFFFFF"/>
              </w:rPr>
              <w:t>V</w:t>
            </w:r>
            <w:r w:rsidR="00FF0441" w:rsidRPr="0066136C">
              <w:rPr>
                <w:rStyle w:val="Hyperlink"/>
              </w:rPr>
              <w:t>: Concluzii și recomandări</w:t>
            </w:r>
            <w:r w:rsidR="00FF0441">
              <w:rPr>
                <w:webHidden/>
              </w:rPr>
              <w:tab/>
            </w:r>
            <w:r w:rsidR="00832794">
              <w:rPr>
                <w:webHidden/>
              </w:rPr>
              <w:fldChar w:fldCharType="begin"/>
            </w:r>
            <w:r w:rsidR="00FF0441">
              <w:rPr>
                <w:webHidden/>
              </w:rPr>
              <w:instrText xml:space="preserve"> PAGEREF _Toc510539785 \h </w:instrText>
            </w:r>
            <w:r w:rsidR="00832794">
              <w:rPr>
                <w:webHidden/>
              </w:rPr>
            </w:r>
            <w:r w:rsidR="00832794">
              <w:rPr>
                <w:webHidden/>
              </w:rPr>
              <w:fldChar w:fldCharType="separate"/>
            </w:r>
            <w:r w:rsidR="00FF0441">
              <w:rPr>
                <w:webHidden/>
              </w:rPr>
              <w:t>52</w:t>
            </w:r>
            <w:r w:rsidR="00832794">
              <w:rPr>
                <w:webHidden/>
              </w:rPr>
              <w:fldChar w:fldCharType="end"/>
            </w:r>
          </w:hyperlink>
        </w:p>
        <w:p w:rsidR="00FF0441" w:rsidRDefault="006F77BE">
          <w:pPr>
            <w:pStyle w:val="TOC2"/>
            <w:bidi/>
            <w:rPr>
              <w:rFonts w:eastAsiaTheme="minorEastAsia"/>
              <w:lang w:bidi="ar-SA"/>
            </w:rPr>
          </w:pPr>
          <w:hyperlink w:anchor="_Toc510539786" w:history="1">
            <w:r w:rsidR="00FF0441" w:rsidRPr="0066136C">
              <w:rPr>
                <w:rStyle w:val="Hyperlink"/>
                <w:rFonts w:asciiTheme="majorBidi" w:hAnsiTheme="majorBidi"/>
                <w:shd w:val="clear" w:color="auto" w:fill="FFFFFF"/>
              </w:rPr>
              <w:t>V</w:t>
            </w:r>
            <w:r w:rsidR="00FF0441" w:rsidRPr="0066136C">
              <w:rPr>
                <w:rStyle w:val="Hyperlink"/>
                <w:rFonts w:asciiTheme="majorBidi" w:hAnsiTheme="majorBidi"/>
              </w:rPr>
              <w:t>.1 Concluzii factuale</w:t>
            </w:r>
            <w:r w:rsidR="00FF0441">
              <w:rPr>
                <w:webHidden/>
              </w:rPr>
              <w:tab/>
            </w:r>
            <w:r w:rsidR="00832794">
              <w:rPr>
                <w:webHidden/>
              </w:rPr>
              <w:fldChar w:fldCharType="begin"/>
            </w:r>
            <w:r w:rsidR="00FF0441">
              <w:rPr>
                <w:webHidden/>
              </w:rPr>
              <w:instrText xml:space="preserve"> PAGEREF _Toc510539786 \h </w:instrText>
            </w:r>
            <w:r w:rsidR="00832794">
              <w:rPr>
                <w:webHidden/>
              </w:rPr>
            </w:r>
            <w:r w:rsidR="00832794">
              <w:rPr>
                <w:webHidden/>
              </w:rPr>
              <w:fldChar w:fldCharType="separate"/>
            </w:r>
            <w:r w:rsidR="00FF0441">
              <w:rPr>
                <w:webHidden/>
              </w:rPr>
              <w:t>52</w:t>
            </w:r>
            <w:r w:rsidR="00832794">
              <w:rPr>
                <w:webHidden/>
              </w:rPr>
              <w:fldChar w:fldCharType="end"/>
            </w:r>
          </w:hyperlink>
        </w:p>
        <w:p w:rsidR="00FF0441" w:rsidRDefault="006F77BE">
          <w:pPr>
            <w:pStyle w:val="TOC2"/>
            <w:bidi/>
            <w:rPr>
              <w:rFonts w:eastAsiaTheme="minorEastAsia"/>
              <w:lang w:bidi="ar-SA"/>
            </w:rPr>
          </w:pPr>
          <w:hyperlink w:anchor="_Toc510539787" w:history="1">
            <w:r w:rsidR="00FF0441" w:rsidRPr="0066136C">
              <w:rPr>
                <w:rStyle w:val="Hyperlink"/>
                <w:rFonts w:asciiTheme="majorBidi" w:hAnsiTheme="majorBidi"/>
                <w:shd w:val="clear" w:color="auto" w:fill="FFFFFF"/>
              </w:rPr>
              <w:t>V</w:t>
            </w:r>
            <w:r w:rsidR="00FF0441" w:rsidRPr="0066136C">
              <w:rPr>
                <w:rStyle w:val="Hyperlink"/>
                <w:rFonts w:asciiTheme="majorBidi" w:hAnsiTheme="majorBidi"/>
              </w:rPr>
              <w:t>.2 Concluzii conceptuale</w:t>
            </w:r>
            <w:r w:rsidR="00FF0441">
              <w:rPr>
                <w:webHidden/>
              </w:rPr>
              <w:tab/>
            </w:r>
            <w:r w:rsidR="00832794">
              <w:rPr>
                <w:webHidden/>
              </w:rPr>
              <w:fldChar w:fldCharType="begin"/>
            </w:r>
            <w:r w:rsidR="00FF0441">
              <w:rPr>
                <w:webHidden/>
              </w:rPr>
              <w:instrText xml:space="preserve"> PAGEREF _Toc510539787 \h </w:instrText>
            </w:r>
            <w:r w:rsidR="00832794">
              <w:rPr>
                <w:webHidden/>
              </w:rPr>
            </w:r>
            <w:r w:rsidR="00832794">
              <w:rPr>
                <w:webHidden/>
              </w:rPr>
              <w:fldChar w:fldCharType="separate"/>
            </w:r>
            <w:r w:rsidR="00FF0441">
              <w:rPr>
                <w:webHidden/>
              </w:rPr>
              <w:t>53</w:t>
            </w:r>
            <w:r w:rsidR="00832794">
              <w:rPr>
                <w:webHidden/>
              </w:rPr>
              <w:fldChar w:fldCharType="end"/>
            </w:r>
          </w:hyperlink>
        </w:p>
        <w:p w:rsidR="00FF0441" w:rsidRDefault="006F77BE">
          <w:pPr>
            <w:pStyle w:val="TOC2"/>
            <w:bidi/>
            <w:rPr>
              <w:rFonts w:eastAsiaTheme="minorEastAsia"/>
              <w:lang w:bidi="ar-SA"/>
            </w:rPr>
          </w:pPr>
          <w:hyperlink w:anchor="_Toc510539788" w:history="1">
            <w:r w:rsidR="00FF0441" w:rsidRPr="0066136C">
              <w:rPr>
                <w:rStyle w:val="Hyperlink"/>
                <w:rFonts w:asciiTheme="majorBidi" w:hAnsiTheme="majorBidi"/>
                <w:shd w:val="clear" w:color="auto" w:fill="FFFFFF"/>
              </w:rPr>
              <w:t>V</w:t>
            </w:r>
            <w:r w:rsidR="00FF0441" w:rsidRPr="0066136C">
              <w:rPr>
                <w:rStyle w:val="Hyperlink"/>
                <w:rFonts w:asciiTheme="majorBidi" w:hAnsiTheme="majorBidi"/>
              </w:rPr>
              <w:t>.3 Contribuții la dezvoltarea cunoașterii, inovații și originalitatea cercetării</w:t>
            </w:r>
            <w:r w:rsidR="00FF0441">
              <w:rPr>
                <w:webHidden/>
              </w:rPr>
              <w:tab/>
            </w:r>
            <w:r w:rsidR="00832794">
              <w:rPr>
                <w:webHidden/>
              </w:rPr>
              <w:fldChar w:fldCharType="begin"/>
            </w:r>
            <w:r w:rsidR="00FF0441">
              <w:rPr>
                <w:webHidden/>
              </w:rPr>
              <w:instrText xml:space="preserve"> PAGEREF _Toc510539788 \h </w:instrText>
            </w:r>
            <w:r w:rsidR="00832794">
              <w:rPr>
                <w:webHidden/>
              </w:rPr>
            </w:r>
            <w:r w:rsidR="00832794">
              <w:rPr>
                <w:webHidden/>
              </w:rPr>
              <w:fldChar w:fldCharType="separate"/>
            </w:r>
            <w:r w:rsidR="00FF0441">
              <w:rPr>
                <w:webHidden/>
              </w:rPr>
              <w:t>54</w:t>
            </w:r>
            <w:r w:rsidR="00832794">
              <w:rPr>
                <w:webHidden/>
              </w:rPr>
              <w:fldChar w:fldCharType="end"/>
            </w:r>
          </w:hyperlink>
        </w:p>
        <w:p w:rsidR="00FF0441" w:rsidRDefault="006F77BE">
          <w:pPr>
            <w:pStyle w:val="TOC2"/>
            <w:bidi/>
            <w:rPr>
              <w:rFonts w:eastAsiaTheme="minorEastAsia"/>
              <w:lang w:bidi="ar-SA"/>
            </w:rPr>
          </w:pPr>
          <w:hyperlink w:anchor="_Toc510539789" w:history="1">
            <w:r w:rsidR="00FF0441" w:rsidRPr="0066136C">
              <w:rPr>
                <w:rStyle w:val="Hyperlink"/>
                <w:rFonts w:asciiTheme="majorBidi" w:hAnsiTheme="majorBidi"/>
              </w:rPr>
              <w:t>V.4. Direcții viitoare de cercetare</w:t>
            </w:r>
            <w:r w:rsidR="00FF0441">
              <w:rPr>
                <w:webHidden/>
              </w:rPr>
              <w:tab/>
            </w:r>
            <w:r w:rsidR="00832794">
              <w:rPr>
                <w:webHidden/>
              </w:rPr>
              <w:fldChar w:fldCharType="begin"/>
            </w:r>
            <w:r w:rsidR="00FF0441">
              <w:rPr>
                <w:webHidden/>
              </w:rPr>
              <w:instrText xml:space="preserve"> PAGEREF _Toc510539789 \h </w:instrText>
            </w:r>
            <w:r w:rsidR="00832794">
              <w:rPr>
                <w:webHidden/>
              </w:rPr>
            </w:r>
            <w:r w:rsidR="00832794">
              <w:rPr>
                <w:webHidden/>
              </w:rPr>
              <w:fldChar w:fldCharType="separate"/>
            </w:r>
            <w:r w:rsidR="00FF0441">
              <w:rPr>
                <w:webHidden/>
              </w:rPr>
              <w:t>55</w:t>
            </w:r>
            <w:r w:rsidR="00832794">
              <w:rPr>
                <w:webHidden/>
              </w:rPr>
              <w:fldChar w:fldCharType="end"/>
            </w:r>
          </w:hyperlink>
        </w:p>
        <w:p w:rsidR="00FF0441" w:rsidRDefault="006F77BE">
          <w:pPr>
            <w:pStyle w:val="TOC1"/>
            <w:bidi/>
            <w:rPr>
              <w:rFonts w:asciiTheme="minorHAnsi" w:eastAsiaTheme="minorEastAsia" w:hAnsiTheme="minorHAnsi" w:cstheme="minorBidi"/>
              <w:sz w:val="22"/>
              <w:szCs w:val="22"/>
              <w:lang w:bidi="ar-SA"/>
            </w:rPr>
          </w:pPr>
          <w:hyperlink w:anchor="_Toc510539790" w:history="1">
            <w:r w:rsidR="00FF0441" w:rsidRPr="0066136C">
              <w:rPr>
                <w:rStyle w:val="Hyperlink"/>
              </w:rPr>
              <w:t>Bibliografie</w:t>
            </w:r>
            <w:r w:rsidR="00FF0441">
              <w:rPr>
                <w:webHidden/>
              </w:rPr>
              <w:tab/>
            </w:r>
            <w:r w:rsidR="00832794">
              <w:rPr>
                <w:webHidden/>
              </w:rPr>
              <w:fldChar w:fldCharType="begin"/>
            </w:r>
            <w:r w:rsidR="00FF0441">
              <w:rPr>
                <w:webHidden/>
              </w:rPr>
              <w:instrText xml:space="preserve"> PAGEREF _Toc510539790 \h </w:instrText>
            </w:r>
            <w:r w:rsidR="00832794">
              <w:rPr>
                <w:webHidden/>
              </w:rPr>
            </w:r>
            <w:r w:rsidR="00832794">
              <w:rPr>
                <w:webHidden/>
              </w:rPr>
              <w:fldChar w:fldCharType="separate"/>
            </w:r>
            <w:r w:rsidR="00FF0441">
              <w:rPr>
                <w:webHidden/>
              </w:rPr>
              <w:t>56</w:t>
            </w:r>
            <w:r w:rsidR="00832794">
              <w:rPr>
                <w:webHidden/>
              </w:rPr>
              <w:fldChar w:fldCharType="end"/>
            </w:r>
          </w:hyperlink>
        </w:p>
        <w:p w:rsidR="00852C3D" w:rsidRPr="00070390" w:rsidRDefault="00832794" w:rsidP="00994FE2">
          <w:r w:rsidRPr="00070390">
            <w:rPr>
              <w:b/>
              <w:bCs/>
              <w:noProof/>
            </w:rPr>
            <w:fldChar w:fldCharType="end"/>
          </w:r>
        </w:p>
      </w:sdtContent>
    </w:sdt>
    <w:p w:rsidR="00852C3D" w:rsidRPr="00070390" w:rsidRDefault="00852C3D" w:rsidP="00994FE2"/>
    <w:p w:rsidR="00852C3D" w:rsidRPr="00070390" w:rsidRDefault="00852C3D" w:rsidP="00994FE2">
      <w:pPr>
        <w:spacing w:line="360" w:lineRule="auto"/>
        <w:rPr>
          <w:rFonts w:asciiTheme="majorBidi" w:hAnsiTheme="majorBidi" w:cstheme="majorBidi"/>
          <w:b/>
          <w:bCs/>
          <w:sz w:val="32"/>
          <w:szCs w:val="32"/>
          <w:rtl/>
        </w:rPr>
      </w:pPr>
    </w:p>
    <w:p w:rsidR="00143DEE" w:rsidRPr="00143DEE" w:rsidRDefault="00143DEE" w:rsidP="00143DEE"/>
    <w:p w:rsidR="000B30B8" w:rsidRPr="00070390" w:rsidRDefault="000B30B8" w:rsidP="000B30B8">
      <w:pPr>
        <w:pStyle w:val="Heading1"/>
        <w:rPr>
          <w:rFonts w:asciiTheme="majorBidi" w:hAnsiTheme="majorBidi"/>
          <w:color w:val="auto"/>
          <w:sz w:val="40"/>
          <w:szCs w:val="40"/>
        </w:rPr>
      </w:pPr>
      <w:bookmarkStart w:id="1" w:name="_Toc510539729"/>
      <w:r w:rsidRPr="00070390">
        <w:rPr>
          <w:rFonts w:asciiTheme="majorBidi" w:hAnsiTheme="majorBidi"/>
          <w:color w:val="auto"/>
          <w:sz w:val="40"/>
          <w:szCs w:val="40"/>
        </w:rPr>
        <w:t>C</w:t>
      </w:r>
      <w:r w:rsidR="00CF6EE5" w:rsidRPr="00070390">
        <w:rPr>
          <w:rFonts w:asciiTheme="majorBidi" w:hAnsiTheme="majorBidi"/>
          <w:color w:val="auto"/>
          <w:sz w:val="40"/>
          <w:szCs w:val="40"/>
        </w:rPr>
        <w:t>APITOLUL</w:t>
      </w:r>
      <w:r w:rsidRPr="00070390">
        <w:rPr>
          <w:rFonts w:asciiTheme="majorBidi" w:hAnsiTheme="majorBidi"/>
          <w:color w:val="auto"/>
          <w:sz w:val="40"/>
          <w:szCs w:val="40"/>
        </w:rPr>
        <w:t xml:space="preserve"> I: </w:t>
      </w:r>
      <w:r w:rsidR="00ED31E0" w:rsidRPr="00070390">
        <w:rPr>
          <w:rFonts w:asciiTheme="majorBidi" w:hAnsiTheme="majorBidi"/>
          <w:color w:val="auto"/>
          <w:sz w:val="40"/>
          <w:szCs w:val="40"/>
        </w:rPr>
        <w:t>Analiza literaturii de specialitate</w:t>
      </w:r>
      <w:bookmarkEnd w:id="1"/>
      <w:r w:rsidR="00ED31E0" w:rsidRPr="00070390">
        <w:rPr>
          <w:rFonts w:asciiTheme="majorBidi" w:hAnsiTheme="majorBidi"/>
          <w:color w:val="auto"/>
          <w:sz w:val="40"/>
          <w:szCs w:val="40"/>
        </w:rPr>
        <w:t xml:space="preserve"> </w:t>
      </w:r>
    </w:p>
    <w:p w:rsidR="000B30B8" w:rsidRPr="00070390" w:rsidRDefault="000B30B8" w:rsidP="000B30B8">
      <w:pPr>
        <w:pStyle w:val="Heading2"/>
        <w:rPr>
          <w:rFonts w:asciiTheme="majorBidi" w:hAnsiTheme="majorBidi"/>
          <w:color w:val="auto"/>
          <w:sz w:val="28"/>
          <w:szCs w:val="28"/>
        </w:rPr>
      </w:pPr>
      <w:bookmarkStart w:id="2" w:name="_Toc510539730"/>
      <w:r w:rsidRPr="00070390">
        <w:rPr>
          <w:rFonts w:asciiTheme="majorBidi" w:hAnsiTheme="majorBidi"/>
          <w:color w:val="auto"/>
          <w:sz w:val="28"/>
          <w:szCs w:val="28"/>
        </w:rPr>
        <w:t xml:space="preserve">I.1 </w:t>
      </w:r>
      <w:r w:rsidR="00CF6EE5" w:rsidRPr="00070390">
        <w:rPr>
          <w:rFonts w:asciiTheme="majorBidi" w:hAnsiTheme="majorBidi"/>
          <w:color w:val="auto"/>
          <w:sz w:val="28"/>
          <w:szCs w:val="28"/>
        </w:rPr>
        <w:t>Educația specială în Israel</w:t>
      </w:r>
      <w:bookmarkEnd w:id="2"/>
      <w:r w:rsidR="00CF6EE5" w:rsidRPr="00070390">
        <w:rPr>
          <w:rFonts w:asciiTheme="majorBidi" w:hAnsiTheme="majorBidi"/>
          <w:color w:val="auto"/>
          <w:sz w:val="28"/>
          <w:szCs w:val="28"/>
        </w:rPr>
        <w:t xml:space="preserve"> </w:t>
      </w:r>
    </w:p>
    <w:p w:rsidR="000B30B8" w:rsidRPr="00070390" w:rsidRDefault="000B30B8" w:rsidP="000B30B8">
      <w:pPr>
        <w:pStyle w:val="Heading3"/>
        <w:rPr>
          <w:rFonts w:asciiTheme="majorBidi" w:hAnsiTheme="majorBidi"/>
          <w:color w:val="auto"/>
          <w:sz w:val="28"/>
          <w:szCs w:val="28"/>
        </w:rPr>
      </w:pPr>
      <w:bookmarkStart w:id="3" w:name="_Toc478788996"/>
      <w:bookmarkStart w:id="4" w:name="_Toc450163261"/>
      <w:bookmarkStart w:id="5" w:name="_Toc510539731"/>
      <w:r w:rsidRPr="00070390">
        <w:rPr>
          <w:rFonts w:asciiTheme="majorBidi" w:hAnsiTheme="majorBidi"/>
          <w:color w:val="auto"/>
          <w:sz w:val="28"/>
          <w:szCs w:val="28"/>
        </w:rPr>
        <w:t xml:space="preserve">I.1.1 </w:t>
      </w:r>
      <w:bookmarkEnd w:id="3"/>
      <w:bookmarkEnd w:id="4"/>
      <w:r w:rsidR="00CF6EE5" w:rsidRPr="00070390">
        <w:rPr>
          <w:rFonts w:asciiTheme="majorBidi" w:hAnsiTheme="majorBidi"/>
          <w:color w:val="auto"/>
          <w:sz w:val="28"/>
          <w:szCs w:val="28"/>
        </w:rPr>
        <w:t>Educația specială – definiții și conceptualizări</w:t>
      </w:r>
      <w:bookmarkEnd w:id="5"/>
    </w:p>
    <w:p w:rsidR="004C707E" w:rsidRPr="00070390" w:rsidRDefault="007B0AA3" w:rsidP="005C3F0B">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În literatura de specialitate există diferite definiții ale educației speciale. În cadrul Legii Educației Speciale din Israel (1988) educația specială este </w:t>
      </w:r>
      <w:r w:rsidR="005C3F0B" w:rsidRPr="00070390">
        <w:rPr>
          <w:rFonts w:asciiTheme="majorBidi" w:hAnsiTheme="majorBidi" w:cstheme="majorBidi"/>
          <w:sz w:val="24"/>
          <w:szCs w:val="24"/>
        </w:rPr>
        <w:t>definită</w:t>
      </w:r>
      <w:r w:rsidRPr="00070390">
        <w:rPr>
          <w:rFonts w:asciiTheme="majorBidi" w:hAnsiTheme="majorBidi" w:cstheme="majorBidi"/>
          <w:sz w:val="24"/>
          <w:szCs w:val="24"/>
        </w:rPr>
        <w:t xml:space="preserve"> ca </w:t>
      </w:r>
      <w:r w:rsidRPr="00070390">
        <w:rPr>
          <w:rFonts w:asciiTheme="majorBidi" w:hAnsiTheme="majorBidi" w:cstheme="majorBidi"/>
          <w:i/>
          <w:sz w:val="24"/>
          <w:szCs w:val="24"/>
        </w:rPr>
        <w:t>"…</w:t>
      </w:r>
      <w:r w:rsidR="005C3F0B" w:rsidRPr="00070390">
        <w:rPr>
          <w:rFonts w:asciiTheme="majorBidi" w:hAnsiTheme="majorBidi" w:cstheme="majorBidi"/>
          <w:i/>
          <w:sz w:val="24"/>
          <w:szCs w:val="24"/>
        </w:rPr>
        <w:t xml:space="preserve">predare, învățare și terapie metodică, care sunt adaptate, conform acestui document, pentru un copil cu nevoi speciale, inclusiv tratamente de fizioterapie, </w:t>
      </w:r>
      <w:r w:rsidR="005C3F0B" w:rsidRPr="00070390">
        <w:rPr>
          <w:rFonts w:asciiTheme="majorBidi" w:hAnsiTheme="majorBidi" w:cstheme="majorBidi"/>
          <w:i/>
          <w:sz w:val="24"/>
          <w:szCs w:val="24"/>
        </w:rPr>
        <w:lastRenderedPageBreak/>
        <w:t>terapie a limbajului, terapie ocupațională și terapii în alte domenii profesionale, care vor fi determinate și vor include servicii suplimentare, în funcție de nevoile speciale ale copilului.</w:t>
      </w:r>
      <w:r w:rsidR="004C707E" w:rsidRPr="00070390">
        <w:rPr>
          <w:rFonts w:asciiTheme="majorBidi" w:hAnsiTheme="majorBidi" w:cstheme="majorBidi"/>
          <w:sz w:val="24"/>
          <w:szCs w:val="24"/>
        </w:rPr>
        <w:t>"</w:t>
      </w:r>
    </w:p>
    <w:p w:rsidR="004C707E" w:rsidRPr="00070390" w:rsidRDefault="005C3F0B" w:rsidP="005C3F0B">
      <w:pPr>
        <w:ind w:firstLine="720"/>
        <w:jc w:val="both"/>
        <w:rPr>
          <w:rFonts w:asciiTheme="majorBidi" w:hAnsiTheme="majorBidi" w:cstheme="majorBidi"/>
          <w:sz w:val="24"/>
          <w:szCs w:val="24"/>
        </w:rPr>
      </w:pPr>
      <w:r w:rsidRPr="00070390">
        <w:rPr>
          <w:rFonts w:asciiTheme="majorBidi" w:hAnsiTheme="majorBidi" w:cstheme="majorBidi"/>
          <w:sz w:val="24"/>
          <w:szCs w:val="24"/>
        </w:rPr>
        <w:t>Obiectivul principal al educației speciale este acela de a permite fiecărui elev cu dizabilități să își activeze potențialul într-un mod deplin, astfel încât, ca adult să ducă o viață independentă din punct de vedere social și economic</w:t>
      </w:r>
      <w:r w:rsidR="004C707E" w:rsidRPr="00070390">
        <w:rPr>
          <w:rFonts w:asciiTheme="majorBidi" w:hAnsiTheme="majorBidi" w:cstheme="majorBidi"/>
          <w:sz w:val="24"/>
          <w:szCs w:val="24"/>
        </w:rPr>
        <w:t xml:space="preserve"> (Avissar, 2010, p.22).</w:t>
      </w:r>
    </w:p>
    <w:p w:rsidR="005C3F0B" w:rsidRPr="00070390" w:rsidRDefault="005C3F0B" w:rsidP="00C6679F">
      <w:pPr>
        <w:jc w:val="both"/>
        <w:rPr>
          <w:rFonts w:asciiTheme="majorBidi" w:hAnsiTheme="majorBidi" w:cstheme="majorBidi"/>
          <w:sz w:val="24"/>
          <w:szCs w:val="24"/>
        </w:rPr>
      </w:pPr>
      <w:r w:rsidRPr="00070390">
        <w:rPr>
          <w:rFonts w:asciiTheme="majorBidi" w:hAnsiTheme="majorBidi" w:cstheme="majorBidi"/>
          <w:sz w:val="24"/>
          <w:szCs w:val="24"/>
        </w:rPr>
        <w:tab/>
      </w:r>
      <w:r w:rsidR="007E111A" w:rsidRPr="00070390">
        <w:rPr>
          <w:rFonts w:asciiTheme="majorBidi" w:hAnsiTheme="majorBidi" w:cstheme="majorBidi"/>
          <w:sz w:val="24"/>
          <w:szCs w:val="24"/>
        </w:rPr>
        <w:t xml:space="preserve">Legea Educației Speciale (1988) a fost una dintre primele legi care au fost destinate îmbunătățirii stării copiilor cu dizabilități din Israel. În cadrul prevederilor acestei legi, putem identifica elemente privind dreptul copiilor cu nevoi speciale de a fi tratați în mod egal în cadrul sistemului educațional și în societate. Au fost emise legi suplimentare, anexate acesteia, care au asimilat nevoia egalității persoanelor cu </w:t>
      </w:r>
      <w:r w:rsidR="00EB5EBA" w:rsidRPr="00070390">
        <w:rPr>
          <w:rFonts w:asciiTheme="majorBidi" w:hAnsiTheme="majorBidi" w:cstheme="majorBidi"/>
          <w:sz w:val="24"/>
          <w:szCs w:val="24"/>
        </w:rPr>
        <w:t>nevoi special</w:t>
      </w:r>
      <w:r w:rsidR="00357A4D">
        <w:rPr>
          <w:rFonts w:asciiTheme="majorBidi" w:hAnsiTheme="majorBidi" w:cstheme="majorBidi"/>
          <w:sz w:val="24"/>
          <w:szCs w:val="24"/>
        </w:rPr>
        <w:t>e</w:t>
      </w:r>
      <w:r w:rsidR="00EB5EBA" w:rsidRPr="00070390">
        <w:rPr>
          <w:rFonts w:asciiTheme="majorBidi" w:hAnsiTheme="majorBidi" w:cstheme="majorBidi"/>
          <w:sz w:val="24"/>
          <w:szCs w:val="24"/>
        </w:rPr>
        <w:t xml:space="preserve">. În anul 2002, </w:t>
      </w:r>
      <w:r w:rsidR="00E3174F" w:rsidRPr="00070390">
        <w:rPr>
          <w:rFonts w:asciiTheme="majorBidi" w:hAnsiTheme="majorBidi" w:cstheme="majorBidi"/>
          <w:sz w:val="24"/>
          <w:szCs w:val="24"/>
        </w:rPr>
        <w:t>a fost adăugat un amendament la Legea Educației Speciale din Israel, care a fost conceput pentru a reglementa legal integrarea copiilor cu nevoi special</w:t>
      </w:r>
      <w:r w:rsidR="00357A4D">
        <w:rPr>
          <w:rFonts w:asciiTheme="majorBidi" w:hAnsiTheme="majorBidi" w:cstheme="majorBidi"/>
          <w:sz w:val="24"/>
          <w:szCs w:val="24"/>
        </w:rPr>
        <w:t>e</w:t>
      </w:r>
      <w:r w:rsidR="00E3174F" w:rsidRPr="00070390">
        <w:rPr>
          <w:rFonts w:asciiTheme="majorBidi" w:hAnsiTheme="majorBidi" w:cstheme="majorBidi"/>
          <w:sz w:val="24"/>
          <w:szCs w:val="24"/>
        </w:rPr>
        <w:t xml:space="preserve"> în cadrul educației de masă. Această lege a determinat publicarea unui ghid privind tot ceea ce are legătură cu pregătirea curriculumului personalizat pentru copiii cu cerințe speciale. </w:t>
      </w:r>
    </w:p>
    <w:p w:rsidR="004C707E" w:rsidRPr="00070390" w:rsidRDefault="004C707E" w:rsidP="00C6679F">
      <w:pPr>
        <w:pStyle w:val="Heading3"/>
        <w:rPr>
          <w:rFonts w:asciiTheme="majorBidi" w:hAnsiTheme="majorBidi"/>
          <w:color w:val="auto"/>
          <w:sz w:val="28"/>
          <w:szCs w:val="28"/>
        </w:rPr>
      </w:pPr>
      <w:bookmarkStart w:id="6" w:name="_Toc478788998"/>
      <w:bookmarkStart w:id="7" w:name="_Toc450163263"/>
      <w:bookmarkStart w:id="8" w:name="_Toc510539732"/>
      <w:r w:rsidRPr="00070390">
        <w:rPr>
          <w:rFonts w:asciiTheme="majorBidi" w:hAnsiTheme="majorBidi"/>
          <w:color w:val="auto"/>
          <w:sz w:val="28"/>
          <w:szCs w:val="28"/>
        </w:rPr>
        <w:t xml:space="preserve">I.1.3 </w:t>
      </w:r>
      <w:r w:rsidR="00BF239F" w:rsidRPr="00070390">
        <w:rPr>
          <w:rFonts w:asciiTheme="majorBidi" w:hAnsiTheme="majorBidi"/>
          <w:color w:val="auto"/>
          <w:sz w:val="28"/>
          <w:szCs w:val="28"/>
        </w:rPr>
        <w:t>Deficien</w:t>
      </w:r>
      <w:r w:rsidR="00BF239F" w:rsidRPr="00070390">
        <w:rPr>
          <w:rFonts w:asciiTheme="majorBidi" w:hAnsiTheme="majorBidi"/>
          <w:color w:val="auto"/>
          <w:sz w:val="28"/>
          <w:szCs w:val="28"/>
          <w:lang w:val="ro-RO"/>
        </w:rPr>
        <w:t xml:space="preserve">ța de auz </w:t>
      </w:r>
      <w:r w:rsidRPr="00070390">
        <w:rPr>
          <w:rFonts w:asciiTheme="majorBidi" w:hAnsiTheme="majorBidi"/>
          <w:color w:val="auto"/>
          <w:sz w:val="28"/>
          <w:szCs w:val="28"/>
        </w:rPr>
        <w:t xml:space="preserve">– </w:t>
      </w:r>
      <w:bookmarkEnd w:id="6"/>
      <w:bookmarkEnd w:id="7"/>
      <w:r w:rsidR="00BF239F" w:rsidRPr="00070390">
        <w:rPr>
          <w:rFonts w:asciiTheme="majorBidi" w:hAnsiTheme="majorBidi"/>
          <w:color w:val="auto"/>
          <w:sz w:val="28"/>
          <w:szCs w:val="28"/>
        </w:rPr>
        <w:t>conceptualizări și definiții</w:t>
      </w:r>
      <w:bookmarkEnd w:id="8"/>
    </w:p>
    <w:p w:rsidR="00BF239F" w:rsidRPr="00070390" w:rsidRDefault="00BF239F" w:rsidP="00BF239F">
      <w:pPr>
        <w:tabs>
          <w:tab w:val="right" w:pos="2977"/>
        </w:tabs>
        <w:jc w:val="both"/>
        <w:rPr>
          <w:rFonts w:asciiTheme="majorBidi" w:hAnsiTheme="majorBidi" w:cstheme="majorBidi"/>
          <w:sz w:val="24"/>
          <w:szCs w:val="24"/>
        </w:rPr>
      </w:pPr>
      <w:r w:rsidRPr="00070390">
        <w:rPr>
          <w:rFonts w:asciiTheme="majorBidi" w:hAnsiTheme="majorBidi" w:cstheme="majorBidi"/>
          <w:sz w:val="24"/>
          <w:szCs w:val="24"/>
        </w:rPr>
        <w:t xml:space="preserve">Deficiența de auz </w:t>
      </w:r>
      <w:r w:rsidR="00215E80">
        <w:rPr>
          <w:rFonts w:asciiTheme="majorBidi" w:hAnsiTheme="majorBidi" w:cstheme="majorBidi"/>
          <w:sz w:val="24"/>
          <w:szCs w:val="24"/>
        </w:rPr>
        <w:t>este categorizată</w:t>
      </w:r>
      <w:r w:rsidRPr="00070390">
        <w:rPr>
          <w:rFonts w:asciiTheme="majorBidi" w:hAnsiTheme="majorBidi" w:cstheme="majorBidi"/>
          <w:sz w:val="24"/>
          <w:szCs w:val="24"/>
        </w:rPr>
        <w:t xml:space="preserve"> în surditate și hipoacuzie. </w:t>
      </w:r>
      <w:r w:rsidR="004C707E" w:rsidRPr="00070390">
        <w:rPr>
          <w:rFonts w:asciiTheme="majorBidi" w:hAnsiTheme="majorBidi" w:cstheme="majorBidi"/>
          <w:sz w:val="24"/>
          <w:szCs w:val="24"/>
        </w:rPr>
        <w:t>Dromi, Ringwald-Frimerman (</w:t>
      </w:r>
      <w:r w:rsidR="00AC26F9" w:rsidRPr="00070390">
        <w:rPr>
          <w:rFonts w:asciiTheme="majorBidi" w:hAnsiTheme="majorBidi" w:cstheme="majorBidi"/>
          <w:sz w:val="24"/>
          <w:szCs w:val="24"/>
        </w:rPr>
        <w:t>1996</w:t>
      </w:r>
      <w:r w:rsidR="004C707E" w:rsidRPr="00070390">
        <w:rPr>
          <w:rFonts w:asciiTheme="majorBidi" w:hAnsiTheme="majorBidi" w:cstheme="majorBidi"/>
          <w:sz w:val="24"/>
          <w:szCs w:val="24"/>
        </w:rPr>
        <w:t>)</w:t>
      </w:r>
      <w:r w:rsidRPr="00070390">
        <w:rPr>
          <w:rFonts w:asciiTheme="majorBidi" w:hAnsiTheme="majorBidi" w:cstheme="majorBidi"/>
          <w:sz w:val="24"/>
          <w:szCs w:val="24"/>
        </w:rPr>
        <w:t xml:space="preserve"> afirmă că surditatea apare ca urmare a afectării abilității de a auzi sunete. Caracteristicile deficienței de auz precum și severitatea acesteia diferă de la o persoană la alta, afectând abilitățile de putere și recepție a</w:t>
      </w:r>
      <w:r w:rsidR="00215E80">
        <w:rPr>
          <w:rFonts w:asciiTheme="majorBidi" w:hAnsiTheme="majorBidi" w:cstheme="majorBidi"/>
          <w:sz w:val="24"/>
          <w:szCs w:val="24"/>
        </w:rPr>
        <w:t>le</w:t>
      </w:r>
      <w:r w:rsidRPr="00070390">
        <w:rPr>
          <w:rFonts w:asciiTheme="majorBidi" w:hAnsiTheme="majorBidi" w:cstheme="majorBidi"/>
          <w:sz w:val="24"/>
          <w:szCs w:val="24"/>
        </w:rPr>
        <w:t xml:space="preserve"> auzului. </w:t>
      </w:r>
      <w:r w:rsidR="004C707E" w:rsidRPr="00070390">
        <w:rPr>
          <w:rFonts w:asciiTheme="majorBidi" w:hAnsiTheme="majorBidi" w:cstheme="majorBidi"/>
          <w:sz w:val="24"/>
          <w:szCs w:val="24"/>
        </w:rPr>
        <w:t xml:space="preserve">Wiesel &amp; Zandberg (2002) </w:t>
      </w:r>
      <w:r w:rsidRPr="00070390">
        <w:rPr>
          <w:rFonts w:asciiTheme="majorBidi" w:hAnsiTheme="majorBidi" w:cstheme="majorBidi"/>
          <w:sz w:val="24"/>
          <w:szCs w:val="24"/>
        </w:rPr>
        <w:t xml:space="preserve">adaugă faptul că deficiențele de auz pot fi rezultatul afecțiunii nervului auditiv sau a centrilor nervoși de pe creier, care ar trebui să recepționeze informația auditivă și să o proceseze. </w:t>
      </w:r>
    </w:p>
    <w:p w:rsidR="004C707E" w:rsidRPr="00070390" w:rsidRDefault="00BF239F" w:rsidP="00785455">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În afara acestor două categorii, o atenție deosebită este îndreptată către </w:t>
      </w:r>
      <w:r w:rsidRPr="00070390">
        <w:rPr>
          <w:rFonts w:asciiTheme="majorBidi" w:hAnsiTheme="majorBidi" w:cstheme="majorBidi"/>
          <w:b/>
          <w:sz w:val="24"/>
          <w:szCs w:val="24"/>
        </w:rPr>
        <w:t xml:space="preserve">implantul cohlear. </w:t>
      </w:r>
      <w:r w:rsidRPr="00070390">
        <w:rPr>
          <w:rFonts w:asciiTheme="majorBidi" w:hAnsiTheme="majorBidi" w:cstheme="majorBidi"/>
          <w:sz w:val="24"/>
          <w:szCs w:val="24"/>
        </w:rPr>
        <w:t>Deficiența de auz poate influența însușirea limbajului, calitatea comunicării, manifestarea potențialului de învățare, dezvoltarea abilităților și competențelor sociale, dezvoltarea emoțională și încrederea în sine, dezvoltarea identității, precum și multe alte abilități care au legătură cu calitatea vieții, autonomia individuală și funcționarea socială</w:t>
      </w:r>
      <w:r w:rsidR="004C707E" w:rsidRPr="00070390">
        <w:rPr>
          <w:rFonts w:asciiTheme="majorBidi" w:hAnsiTheme="majorBidi" w:cstheme="majorBidi"/>
          <w:sz w:val="24"/>
          <w:szCs w:val="24"/>
        </w:rPr>
        <w:t xml:space="preserve"> (Bronski &amp; Zaichick, 2001</w:t>
      </w:r>
      <w:r w:rsidR="00046B81" w:rsidRPr="00070390">
        <w:rPr>
          <w:rFonts w:asciiTheme="majorBidi" w:hAnsiTheme="majorBidi" w:cstheme="majorBidi"/>
          <w:sz w:val="24"/>
          <w:szCs w:val="24"/>
        </w:rPr>
        <w:t>).</w:t>
      </w:r>
    </w:p>
    <w:p w:rsidR="00BF0DCD" w:rsidRPr="00070390" w:rsidRDefault="00BF0DCD" w:rsidP="00C6679F">
      <w:pPr>
        <w:jc w:val="both"/>
        <w:rPr>
          <w:rFonts w:asciiTheme="majorBidi" w:hAnsiTheme="majorBidi" w:cstheme="majorBidi"/>
          <w:sz w:val="24"/>
          <w:szCs w:val="24"/>
        </w:rPr>
      </w:pPr>
      <w:r w:rsidRPr="00070390">
        <w:rPr>
          <w:rFonts w:asciiTheme="majorBidi" w:hAnsiTheme="majorBidi" w:cstheme="majorBidi"/>
          <w:sz w:val="24"/>
          <w:szCs w:val="24"/>
        </w:rPr>
        <w:t xml:space="preserve">În prezent există un sistem de suport </w:t>
      </w:r>
      <w:r w:rsidR="008E355A" w:rsidRPr="00070390">
        <w:rPr>
          <w:rFonts w:asciiTheme="majorBidi" w:hAnsiTheme="majorBidi" w:cstheme="majorBidi"/>
          <w:sz w:val="24"/>
          <w:szCs w:val="24"/>
        </w:rPr>
        <w:t>extins pentru copiii cu deficient de auz (CDA)</w:t>
      </w:r>
      <w:r w:rsidR="00215E80">
        <w:rPr>
          <w:rFonts w:asciiTheme="majorBidi" w:hAnsiTheme="majorBidi" w:cstheme="majorBidi"/>
          <w:sz w:val="24"/>
          <w:szCs w:val="24"/>
        </w:rPr>
        <w:t xml:space="preserve"> în Israel</w:t>
      </w:r>
      <w:r w:rsidR="008E355A" w:rsidRPr="00070390">
        <w:rPr>
          <w:rFonts w:asciiTheme="majorBidi" w:hAnsiTheme="majorBidi" w:cstheme="majorBidi"/>
          <w:sz w:val="24"/>
          <w:szCs w:val="24"/>
        </w:rPr>
        <w:t xml:space="preserve"> Acest sistem a fost creat în cadrul școlii, precum și în afara acestei instituții. În cadrul școlii putem regăsi </w:t>
      </w:r>
      <w:r w:rsidR="0093154D" w:rsidRPr="00070390">
        <w:rPr>
          <w:rFonts w:asciiTheme="majorBidi" w:hAnsiTheme="majorBidi" w:cstheme="majorBidi"/>
          <w:sz w:val="24"/>
          <w:szCs w:val="24"/>
        </w:rPr>
        <w:t>perso</w:t>
      </w:r>
      <w:r w:rsidR="00215E80">
        <w:rPr>
          <w:rFonts w:asciiTheme="majorBidi" w:hAnsiTheme="majorBidi" w:cstheme="majorBidi"/>
          <w:sz w:val="24"/>
          <w:szCs w:val="24"/>
        </w:rPr>
        <w:t>a</w:t>
      </w:r>
      <w:r w:rsidR="0093154D" w:rsidRPr="00070390">
        <w:rPr>
          <w:rFonts w:asciiTheme="majorBidi" w:hAnsiTheme="majorBidi" w:cstheme="majorBidi"/>
          <w:sz w:val="24"/>
          <w:szCs w:val="24"/>
        </w:rPr>
        <w:t>ne care oferă asistență psihopedagogică</w:t>
      </w:r>
      <w:r w:rsidR="008E355A" w:rsidRPr="00070390">
        <w:rPr>
          <w:rFonts w:asciiTheme="majorBidi" w:hAnsiTheme="majorBidi" w:cstheme="majorBidi"/>
          <w:sz w:val="24"/>
          <w:szCs w:val="24"/>
        </w:rPr>
        <w:t xml:space="preserve">, profesori de sprijin, logopezi, terapeuți ocupaționali, consilieri, interpreți etc. </w:t>
      </w:r>
      <w:r w:rsidR="0093154D" w:rsidRPr="00070390">
        <w:rPr>
          <w:rFonts w:asciiTheme="majorBidi" w:hAnsiTheme="majorBidi" w:cstheme="majorBidi"/>
          <w:sz w:val="24"/>
          <w:szCs w:val="24"/>
        </w:rPr>
        <w:t xml:space="preserve">Există, de asemenea, centrele SHEMA (Centre pentru educarea și reabilitarea CDA), care oferă suport copiilor și familiilor acestora în perioada după-amiezii. Aceste centre oferă servicii de consiliere, terapii para-medicale, precum și servicii sociale și psihologice. </w:t>
      </w:r>
    </w:p>
    <w:p w:rsidR="004C707E" w:rsidRPr="00070390" w:rsidRDefault="004C707E" w:rsidP="00C6679F">
      <w:pPr>
        <w:pStyle w:val="Heading3"/>
        <w:rPr>
          <w:rFonts w:asciiTheme="majorBidi" w:hAnsiTheme="majorBidi"/>
          <w:color w:val="auto"/>
          <w:sz w:val="28"/>
          <w:szCs w:val="28"/>
        </w:rPr>
      </w:pPr>
      <w:bookmarkStart w:id="9" w:name="_Toc478788999"/>
      <w:bookmarkStart w:id="10" w:name="_Toc450163264"/>
      <w:bookmarkStart w:id="11" w:name="_Toc510539733"/>
      <w:r w:rsidRPr="00070390">
        <w:rPr>
          <w:rFonts w:asciiTheme="majorBidi" w:hAnsiTheme="majorBidi"/>
          <w:color w:val="auto"/>
          <w:sz w:val="28"/>
          <w:szCs w:val="28"/>
        </w:rPr>
        <w:lastRenderedPageBreak/>
        <w:t xml:space="preserve">I.1.4. </w:t>
      </w:r>
      <w:r w:rsidR="007E111A" w:rsidRPr="00070390">
        <w:rPr>
          <w:rFonts w:asciiTheme="majorBidi" w:hAnsiTheme="majorBidi"/>
          <w:color w:val="auto"/>
          <w:sz w:val="28"/>
          <w:szCs w:val="28"/>
        </w:rPr>
        <w:t>Implantul cohlear</w:t>
      </w:r>
      <w:r w:rsidRPr="00070390">
        <w:rPr>
          <w:rFonts w:asciiTheme="majorBidi" w:hAnsiTheme="majorBidi"/>
          <w:color w:val="auto"/>
          <w:sz w:val="28"/>
          <w:szCs w:val="28"/>
        </w:rPr>
        <w:t xml:space="preserve"> (I</w:t>
      </w:r>
      <w:r w:rsidR="007E111A" w:rsidRPr="00070390">
        <w:rPr>
          <w:rFonts w:asciiTheme="majorBidi" w:hAnsiTheme="majorBidi"/>
          <w:color w:val="auto"/>
          <w:sz w:val="28"/>
          <w:szCs w:val="28"/>
        </w:rPr>
        <w:t>C</w:t>
      </w:r>
      <w:r w:rsidRPr="00070390">
        <w:rPr>
          <w:rFonts w:asciiTheme="majorBidi" w:hAnsiTheme="majorBidi"/>
          <w:color w:val="auto"/>
          <w:sz w:val="28"/>
          <w:szCs w:val="28"/>
        </w:rPr>
        <w:t>)</w:t>
      </w:r>
      <w:bookmarkEnd w:id="9"/>
      <w:bookmarkEnd w:id="10"/>
      <w:bookmarkEnd w:id="11"/>
    </w:p>
    <w:p w:rsidR="0093154D" w:rsidRPr="00070390" w:rsidRDefault="0093154D" w:rsidP="0093154D">
      <w:pPr>
        <w:ind w:firstLine="720"/>
        <w:jc w:val="both"/>
        <w:rPr>
          <w:rFonts w:asciiTheme="majorBidi" w:hAnsiTheme="majorBidi" w:cstheme="majorBidi"/>
          <w:sz w:val="24"/>
          <w:szCs w:val="24"/>
          <w:lang w:val="ro-RO"/>
        </w:rPr>
      </w:pPr>
      <w:r w:rsidRPr="00070390">
        <w:rPr>
          <w:rFonts w:asciiTheme="majorBidi" w:hAnsiTheme="majorBidi" w:cstheme="majorBidi"/>
          <w:sz w:val="24"/>
          <w:szCs w:val="24"/>
        </w:rPr>
        <w:t xml:space="preserve">Diferite studii </w:t>
      </w:r>
      <w:r w:rsidRPr="00070390">
        <w:rPr>
          <w:rFonts w:asciiTheme="majorBidi" w:hAnsiTheme="majorBidi" w:cstheme="majorBidi"/>
          <w:sz w:val="24"/>
          <w:szCs w:val="24"/>
          <w:lang w:val="ro-RO"/>
        </w:rPr>
        <w:t xml:space="preserve">(de exemplu </w:t>
      </w:r>
      <w:r w:rsidRPr="00070390">
        <w:rPr>
          <w:rFonts w:asciiTheme="majorBidi" w:hAnsiTheme="majorBidi" w:cstheme="majorBidi"/>
          <w:sz w:val="24"/>
          <w:szCs w:val="24"/>
        </w:rPr>
        <w:t xml:space="preserve">Mair &amp; Sandler, 2004) abordează implantul cohlear în contextul procesului în care familia trebuie să facă față dizabilității copilului cu deficiențe de auz. Pe de o parte, se poate afirma că în cazul unei familii în care există un copil cu deficiențe de auz ar putea să apară obișnuința cu dizabilitatea copilului. Inovațiile tehnologice (mai precis implantul cohlear) aduse de medicina modernă pot avea impact asupra percepției deja create față de dizabilitate și pot fi asociate cu stres, ca urmare a noilor provocări pe care le implică intervenția chirurgicală și evoluția postoperatorie a copilului. </w:t>
      </w:r>
    </w:p>
    <w:p w:rsidR="004C707E" w:rsidRPr="00070390" w:rsidRDefault="004C707E" w:rsidP="00C6679F">
      <w:pPr>
        <w:pStyle w:val="Heading2"/>
        <w:rPr>
          <w:rFonts w:asciiTheme="majorBidi" w:hAnsiTheme="majorBidi"/>
          <w:color w:val="auto"/>
          <w:sz w:val="28"/>
          <w:szCs w:val="28"/>
        </w:rPr>
      </w:pPr>
      <w:bookmarkStart w:id="12" w:name="_Toc510539734"/>
      <w:r w:rsidRPr="00070390">
        <w:rPr>
          <w:rFonts w:asciiTheme="majorBidi" w:hAnsiTheme="majorBidi"/>
          <w:color w:val="auto"/>
          <w:sz w:val="28"/>
          <w:szCs w:val="28"/>
        </w:rPr>
        <w:t>I.2 T</w:t>
      </w:r>
      <w:r w:rsidR="0093154D" w:rsidRPr="00070390">
        <w:rPr>
          <w:rFonts w:asciiTheme="majorBidi" w:hAnsiTheme="majorBidi"/>
          <w:color w:val="auto"/>
          <w:sz w:val="28"/>
          <w:szCs w:val="28"/>
        </w:rPr>
        <w:t>eoria sistemelor familiale</w:t>
      </w:r>
      <w:bookmarkEnd w:id="12"/>
      <w:r w:rsidR="0093154D" w:rsidRPr="00070390">
        <w:rPr>
          <w:rFonts w:asciiTheme="majorBidi" w:hAnsiTheme="majorBidi"/>
          <w:color w:val="auto"/>
          <w:sz w:val="28"/>
          <w:szCs w:val="28"/>
        </w:rPr>
        <w:t xml:space="preserve"> </w:t>
      </w:r>
    </w:p>
    <w:p w:rsidR="0093154D" w:rsidRPr="00070390" w:rsidRDefault="0093154D" w:rsidP="0093154D">
      <w:pPr>
        <w:ind w:firstLine="720"/>
        <w:jc w:val="both"/>
        <w:rPr>
          <w:rFonts w:asciiTheme="majorBidi" w:hAnsiTheme="majorBidi" w:cstheme="majorBidi"/>
          <w:sz w:val="24"/>
          <w:szCs w:val="24"/>
        </w:rPr>
      </w:pPr>
      <w:bookmarkStart w:id="13" w:name="_Toc478789000"/>
      <w:bookmarkStart w:id="14" w:name="_Toc450163266"/>
      <w:r w:rsidRPr="00070390">
        <w:rPr>
          <w:rFonts w:asciiTheme="majorBidi" w:hAnsiTheme="majorBidi" w:cstheme="majorBidi"/>
          <w:sz w:val="24"/>
          <w:szCs w:val="24"/>
        </w:rPr>
        <w:t>Teoria sistemelor familiale se referă la relațiile din cadrul familiei și între membrii familiei și modul în care aceste relații influențează fiecare individ din familie (Bowen, 1978). Regularitatea sistemului familial se bazează pe conexiunile familiale, modul în care funcționează și în care comunică (</w:t>
      </w:r>
      <w:r w:rsidRPr="00070390">
        <w:rPr>
          <w:rFonts w:asciiTheme="majorBidi" w:hAnsiTheme="majorBidi" w:cstheme="majorBidi"/>
          <w:i/>
          <w:iCs/>
          <w:sz w:val="24"/>
          <w:szCs w:val="24"/>
        </w:rPr>
        <w:t>ibidem</w:t>
      </w:r>
      <w:r w:rsidRPr="00070390">
        <w:rPr>
          <w:rFonts w:asciiTheme="majorBidi" w:hAnsiTheme="majorBidi" w:cstheme="majorBidi"/>
          <w:sz w:val="24"/>
          <w:szCs w:val="24"/>
        </w:rPr>
        <w:t>). Sistemul familial este derivat din sistemul ecologic al lui Bronfenbrenner, care reflectă creșterea unei persoane (Bowen, 1978). Conceptul de ‘centrare pe familie’ (practică și/sau îngrijire) a fost utilizat începând cu anii 1950’ pentru a denumi serviciile oferite persoanelor care au copii. De fapt, Centrarea pe Familie este recunoscută ca reprezentând programele de suport și este o componentă esențială și important</w:t>
      </w:r>
      <w:r w:rsidR="00357A4D">
        <w:rPr>
          <w:rFonts w:asciiTheme="majorBidi" w:hAnsiTheme="majorBidi" w:cstheme="majorBidi"/>
          <w:sz w:val="24"/>
          <w:szCs w:val="24"/>
        </w:rPr>
        <w:t>ă</w:t>
      </w:r>
      <w:r w:rsidRPr="00070390">
        <w:rPr>
          <w:rFonts w:asciiTheme="majorBidi" w:hAnsiTheme="majorBidi" w:cstheme="majorBidi"/>
          <w:sz w:val="24"/>
          <w:szCs w:val="24"/>
        </w:rPr>
        <w:t xml:space="preserve"> a sprijinului oferit familiei  (Allen, Petr &amp; Gore, 1996). Cabus &amp; Aries (2016) menționează că activitățile școlare și cele de acasă sunt realize cel mai frecvent de către mame, dar participarea ambilor părinți este benefică pentru comunicarea cu copilul și determină o îmbunătățire a abilităților lingvistice ale acestuia. Cercetătorii au stabilit două categorii ale implicării parentale în viața școlară a copiilor – prima se referă la implicarea în efectuarea temelor, acasă, iar cea de-a doua se referă la implicarea în sistemul școlar (comunicarea cu personalul didactic, luarea deciziilor privind înscrierea într-o școală special</w:t>
      </w:r>
      <w:r w:rsidR="00357A4D">
        <w:rPr>
          <w:rFonts w:asciiTheme="majorBidi" w:hAnsiTheme="majorBidi" w:cstheme="majorBidi"/>
          <w:sz w:val="24"/>
          <w:szCs w:val="24"/>
        </w:rPr>
        <w:t>ă</w:t>
      </w:r>
      <w:r w:rsidRPr="00070390">
        <w:rPr>
          <w:rFonts w:asciiTheme="majorBidi" w:hAnsiTheme="majorBidi" w:cstheme="majorBidi"/>
          <w:sz w:val="24"/>
          <w:szCs w:val="24"/>
        </w:rPr>
        <w:t xml:space="preserve"> a copilului etc.). Aceste categorii nu se referă doar la asistarea copilului în efectuarea temelor pentru acasă, ci și la ascultarea, încurajarea acestuia, precum și la ajutorul oferit copilului (Taylor, 2016). </w:t>
      </w:r>
    </w:p>
    <w:p w:rsidR="004C707E" w:rsidRPr="00070390" w:rsidRDefault="004C707E" w:rsidP="00C6679F">
      <w:pPr>
        <w:pStyle w:val="Heading3"/>
        <w:rPr>
          <w:rFonts w:asciiTheme="majorBidi" w:hAnsiTheme="majorBidi"/>
          <w:color w:val="auto"/>
          <w:sz w:val="28"/>
          <w:szCs w:val="28"/>
          <w:rtl/>
        </w:rPr>
      </w:pPr>
      <w:bookmarkStart w:id="15" w:name="_Toc510539735"/>
      <w:r w:rsidRPr="00070390">
        <w:rPr>
          <w:rFonts w:asciiTheme="majorBidi" w:hAnsiTheme="majorBidi"/>
          <w:color w:val="auto"/>
          <w:sz w:val="28"/>
          <w:szCs w:val="28"/>
        </w:rPr>
        <w:t xml:space="preserve">I.2.1 </w:t>
      </w:r>
      <w:r w:rsidR="00C4071C" w:rsidRPr="00070390">
        <w:rPr>
          <w:rFonts w:asciiTheme="majorBidi" w:hAnsiTheme="majorBidi"/>
          <w:color w:val="auto"/>
          <w:sz w:val="28"/>
          <w:szCs w:val="28"/>
        </w:rPr>
        <w:t>Implicarea parentală în școală – Conceptualizare, definiții și modele</w:t>
      </w:r>
      <w:bookmarkEnd w:id="13"/>
      <w:bookmarkEnd w:id="14"/>
      <w:bookmarkEnd w:id="15"/>
    </w:p>
    <w:p w:rsidR="00C4071C" w:rsidRPr="00070390" w:rsidRDefault="00C4071C" w:rsidP="00C4071C">
      <w:pPr>
        <w:ind w:firstLine="720"/>
        <w:jc w:val="both"/>
        <w:rPr>
          <w:rFonts w:asciiTheme="majorBidi" w:hAnsiTheme="majorBidi" w:cstheme="majorBidi"/>
          <w:sz w:val="24"/>
          <w:szCs w:val="24"/>
        </w:rPr>
      </w:pPr>
      <w:r w:rsidRPr="00070390">
        <w:rPr>
          <w:rFonts w:asciiTheme="majorBidi" w:hAnsiTheme="majorBidi" w:cstheme="majorBidi"/>
          <w:sz w:val="24"/>
          <w:szCs w:val="24"/>
        </w:rPr>
        <w:t>Conceptul general de ‘implicare parental</w:t>
      </w:r>
      <w:r w:rsidRPr="00070390">
        <w:rPr>
          <w:rFonts w:asciiTheme="majorBidi" w:hAnsiTheme="majorBidi" w:cstheme="majorBidi"/>
          <w:sz w:val="24"/>
          <w:szCs w:val="24"/>
          <w:lang w:val="ro-RO"/>
        </w:rPr>
        <w:t>ă</w:t>
      </w:r>
      <w:r w:rsidRPr="00070390">
        <w:rPr>
          <w:rFonts w:asciiTheme="majorBidi" w:hAnsiTheme="majorBidi" w:cstheme="majorBidi"/>
          <w:sz w:val="24"/>
          <w:szCs w:val="24"/>
        </w:rPr>
        <w:t>’ (IP) acoperă numeroase activități diferite</w:t>
      </w:r>
      <w:r w:rsidR="00357A4D">
        <w:rPr>
          <w:rFonts w:asciiTheme="majorBidi" w:hAnsiTheme="majorBidi" w:cstheme="majorBidi"/>
          <w:sz w:val="24"/>
          <w:szCs w:val="24"/>
        </w:rPr>
        <w:t>,</w:t>
      </w:r>
      <w:r w:rsidRPr="00070390">
        <w:rPr>
          <w:rFonts w:asciiTheme="majorBidi" w:hAnsiTheme="majorBidi" w:cstheme="majorBidi"/>
          <w:sz w:val="24"/>
          <w:szCs w:val="24"/>
        </w:rPr>
        <w:t xml:space="preserve"> realizate de către părinți împreună cu copiii lor. În prezent, nu există o definiție unică și precisă a conceptului, semnificația acestuia fiind diferită în funcție de perspectiva abordării acestuia: părinte, copil, profesor sau directorul școlii (Fischer, 2010). Lavanda (2009) menționează faptul că în literatura de specialitate nu există o definiție clară a conceptului de ‘implicare parental</w:t>
      </w:r>
      <w:r w:rsidRPr="00070390">
        <w:rPr>
          <w:rFonts w:asciiTheme="majorBidi" w:hAnsiTheme="majorBidi" w:cstheme="majorBidi"/>
          <w:sz w:val="24"/>
          <w:szCs w:val="24"/>
          <w:lang w:val="ro-RO"/>
        </w:rPr>
        <w:t>ă</w:t>
      </w:r>
      <w:r w:rsidRPr="00070390">
        <w:rPr>
          <w:rFonts w:asciiTheme="majorBidi" w:hAnsiTheme="majorBidi" w:cstheme="majorBidi"/>
          <w:sz w:val="24"/>
          <w:szCs w:val="24"/>
        </w:rPr>
        <w:t xml:space="preserve">, care să aibă în vedere faptul că aceasta implică o serie de activități, care s-ar putea schimba ca și frecvență și care se exprimă la nivelul mai multor perspective (social, educațional, viață cotidiană etc.). </w:t>
      </w:r>
    </w:p>
    <w:p w:rsidR="00C4071C" w:rsidRPr="00070390" w:rsidRDefault="00C4071C" w:rsidP="00C4071C">
      <w:pPr>
        <w:ind w:firstLine="360"/>
        <w:jc w:val="both"/>
        <w:rPr>
          <w:rFonts w:asciiTheme="majorBidi" w:hAnsiTheme="majorBidi" w:cstheme="majorBidi"/>
          <w:sz w:val="24"/>
          <w:szCs w:val="24"/>
        </w:rPr>
      </w:pPr>
      <w:r w:rsidRPr="00070390">
        <w:rPr>
          <w:rFonts w:asciiTheme="majorBidi" w:hAnsiTheme="majorBidi" w:cstheme="majorBidi"/>
          <w:sz w:val="24"/>
          <w:szCs w:val="24"/>
        </w:rPr>
        <w:lastRenderedPageBreak/>
        <w:t xml:space="preserve">Friedman (2010) specifică existența a trei tipuri de poziții privind implicarea parentală în școală: </w:t>
      </w:r>
    </w:p>
    <w:p w:rsidR="00C4071C" w:rsidRPr="00070390" w:rsidRDefault="00C4071C" w:rsidP="00C4071C">
      <w:pPr>
        <w:pStyle w:val="ListParagraph"/>
        <w:numPr>
          <w:ilvl w:val="0"/>
          <w:numId w:val="4"/>
        </w:numPr>
        <w:jc w:val="both"/>
        <w:rPr>
          <w:rFonts w:asciiTheme="majorBidi" w:hAnsiTheme="majorBidi" w:cstheme="majorBidi"/>
          <w:sz w:val="24"/>
          <w:szCs w:val="24"/>
        </w:rPr>
      </w:pPr>
      <w:r w:rsidRPr="00070390">
        <w:rPr>
          <w:rFonts w:asciiTheme="majorBidi" w:hAnsiTheme="majorBidi" w:cstheme="majorBidi"/>
          <w:b/>
          <w:sz w:val="24"/>
          <w:szCs w:val="24"/>
        </w:rPr>
        <w:t>Poziția ușilor închise:</w:t>
      </w:r>
      <w:r w:rsidRPr="00070390">
        <w:rPr>
          <w:rFonts w:asciiTheme="majorBidi" w:hAnsiTheme="majorBidi" w:cstheme="majorBidi"/>
          <w:sz w:val="24"/>
          <w:szCs w:val="24"/>
        </w:rPr>
        <w:t xml:space="preserve"> Orice are loc în cadrul școlii este considerat dăunător pentru școală, iar profesorul este capabil să se ocupe de orice lucru legat de copil.</w:t>
      </w:r>
    </w:p>
    <w:p w:rsidR="00C4071C" w:rsidRPr="00070390" w:rsidRDefault="00C4071C" w:rsidP="00C4071C">
      <w:pPr>
        <w:pStyle w:val="ListParagraph"/>
        <w:numPr>
          <w:ilvl w:val="0"/>
          <w:numId w:val="4"/>
        </w:numPr>
        <w:jc w:val="both"/>
        <w:rPr>
          <w:rFonts w:asciiTheme="majorBidi" w:hAnsiTheme="majorBidi" w:cstheme="majorBidi"/>
          <w:sz w:val="24"/>
          <w:szCs w:val="24"/>
        </w:rPr>
      </w:pPr>
      <w:r w:rsidRPr="00070390">
        <w:rPr>
          <w:rFonts w:asciiTheme="majorBidi" w:hAnsiTheme="majorBidi" w:cstheme="majorBidi"/>
          <w:b/>
          <w:sz w:val="24"/>
          <w:szCs w:val="24"/>
        </w:rPr>
        <w:t>Poziția ușilor deschise</w:t>
      </w:r>
      <w:r w:rsidRPr="00070390">
        <w:rPr>
          <w:rFonts w:asciiTheme="majorBidi" w:hAnsiTheme="majorBidi" w:cstheme="majorBidi"/>
          <w:sz w:val="24"/>
          <w:szCs w:val="24"/>
        </w:rPr>
        <w:t xml:space="preserve"> (opusul poziției ușilor închise). Această perspectivă presupune un contact foarte strâns între părinți și personalul școlii. </w:t>
      </w:r>
    </w:p>
    <w:p w:rsidR="00C4071C" w:rsidRPr="00D11427" w:rsidRDefault="00C4071C" w:rsidP="00D11427">
      <w:pPr>
        <w:pStyle w:val="ListParagraph"/>
        <w:numPr>
          <w:ilvl w:val="0"/>
          <w:numId w:val="4"/>
        </w:numPr>
        <w:jc w:val="both"/>
        <w:rPr>
          <w:rFonts w:asciiTheme="majorBidi" w:hAnsiTheme="majorBidi" w:cstheme="majorBidi"/>
          <w:sz w:val="24"/>
          <w:szCs w:val="24"/>
        </w:rPr>
      </w:pPr>
      <w:r w:rsidRPr="00070390">
        <w:rPr>
          <w:rFonts w:asciiTheme="majorBidi" w:hAnsiTheme="majorBidi" w:cstheme="majorBidi"/>
          <w:b/>
          <w:sz w:val="24"/>
          <w:szCs w:val="24"/>
        </w:rPr>
        <w:t xml:space="preserve">Teoria echilibrului </w:t>
      </w:r>
      <w:r w:rsidRPr="00070390">
        <w:rPr>
          <w:rFonts w:asciiTheme="majorBidi" w:hAnsiTheme="majorBidi" w:cstheme="majorBidi"/>
          <w:sz w:val="24"/>
          <w:szCs w:val="24"/>
        </w:rPr>
        <w:t>(poziția siguranței educaț</w:t>
      </w:r>
      <w:r w:rsidR="00D11427">
        <w:rPr>
          <w:rFonts w:asciiTheme="majorBidi" w:hAnsiTheme="majorBidi" w:cstheme="majorBidi"/>
          <w:sz w:val="24"/>
          <w:szCs w:val="24"/>
        </w:rPr>
        <w:t xml:space="preserve">ionale): această teorie menține </w:t>
      </w:r>
      <w:r w:rsidRPr="00D11427">
        <w:rPr>
          <w:rFonts w:asciiTheme="majorBidi" w:hAnsiTheme="majorBidi" w:cstheme="majorBidi"/>
          <w:sz w:val="24"/>
          <w:szCs w:val="24"/>
        </w:rPr>
        <w:t>reciprocitatea între părinți și personalul didactic, dar în cadrul acestei poziții școala menține o distanță sigură față de părinți, astfel încât sarcinile educaționale să nu fie afectate.</w:t>
      </w:r>
    </w:p>
    <w:p w:rsidR="004C707E" w:rsidRPr="00070390" w:rsidRDefault="004C707E" w:rsidP="00C6679F">
      <w:pPr>
        <w:pStyle w:val="Heading3"/>
        <w:rPr>
          <w:rStyle w:val="Heading2Char"/>
          <w:rFonts w:asciiTheme="majorBidi" w:hAnsiTheme="majorBidi"/>
          <w:b/>
          <w:bCs/>
          <w:color w:val="auto"/>
          <w:sz w:val="28"/>
          <w:szCs w:val="28"/>
        </w:rPr>
      </w:pPr>
      <w:bookmarkStart w:id="16" w:name="_Toc510539736"/>
      <w:r w:rsidRPr="00070390">
        <w:rPr>
          <w:rFonts w:asciiTheme="majorBidi" w:hAnsiTheme="majorBidi"/>
          <w:color w:val="auto"/>
          <w:sz w:val="28"/>
          <w:szCs w:val="28"/>
        </w:rPr>
        <w:t>I.2.2</w:t>
      </w:r>
      <w:r w:rsidRPr="00070390">
        <w:rPr>
          <w:color w:val="auto"/>
        </w:rPr>
        <w:t xml:space="preserve"> </w:t>
      </w:r>
      <w:r w:rsidR="00C4071C" w:rsidRPr="00070390">
        <w:rPr>
          <w:rStyle w:val="Heading2Char"/>
          <w:rFonts w:asciiTheme="majorBidi" w:hAnsiTheme="majorBidi"/>
          <w:b/>
          <w:bCs/>
          <w:color w:val="auto"/>
          <w:sz w:val="28"/>
          <w:szCs w:val="28"/>
        </w:rPr>
        <w:t>Implicarea parentală în viața școlară a copiilor cu nevoi speciale</w:t>
      </w:r>
      <w:bookmarkEnd w:id="16"/>
      <w:r w:rsidR="00C4071C" w:rsidRPr="00070390">
        <w:rPr>
          <w:rStyle w:val="Heading2Char"/>
          <w:rFonts w:asciiTheme="majorBidi" w:hAnsiTheme="majorBidi"/>
          <w:b/>
          <w:bCs/>
          <w:color w:val="auto"/>
          <w:sz w:val="28"/>
          <w:szCs w:val="28"/>
        </w:rPr>
        <w:t xml:space="preserve"> </w:t>
      </w:r>
    </w:p>
    <w:p w:rsidR="00C4071C" w:rsidRPr="00070390" w:rsidRDefault="00C4071C" w:rsidP="00C4071C">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Sistemul educațional reprezintă un element care face parte din percepția părinților și din modul în care aceștia fac față inabilității copilului lor. Uneori, părinții decid să își înscrie copilul în sistemul educațional de masă, fapt care consolidează senzația acestora că totul este normal în legătură cu copilul lor. Ca urmare, sistemul educațional preia involuntar rolul de „întrerupător al știrilor“, atunci când educatoarea sau învățătoarea observă dificultățile copilului și le prezintă părinților acestuia (Noy, 2014). Atunci când părinții sunt de acord să își transfere copilul într-o școală specială, ei percep această etapă ca </w:t>
      </w:r>
      <w:r w:rsidR="00215E80">
        <w:rPr>
          <w:rFonts w:asciiTheme="majorBidi" w:hAnsiTheme="majorBidi" w:cstheme="majorBidi"/>
          <w:sz w:val="24"/>
          <w:szCs w:val="24"/>
        </w:rPr>
        <w:t xml:space="preserve">un </w:t>
      </w:r>
      <w:r w:rsidRPr="00070390">
        <w:rPr>
          <w:rFonts w:asciiTheme="majorBidi" w:hAnsiTheme="majorBidi" w:cstheme="majorBidi"/>
          <w:sz w:val="24"/>
          <w:szCs w:val="24"/>
        </w:rPr>
        <w:t>pas irevocabil și au sentimentul de pierdere a controlului asupra destinului copilului. În plus, sentimentele părinților cu privire la copiii care nu frecventează sistemul educațional de masă ar putea fi o cauză a rușinii (stigmatizării) pentru ei, aceștia temându-se de reacția mediului înconjurător. Părinții au tendința de a se axa pe propria lor persoană și de a ignora nevoile reale ale copilului</w:t>
      </w:r>
      <w:r w:rsidR="00215E80">
        <w:rPr>
          <w:rFonts w:asciiTheme="majorBidi" w:hAnsiTheme="majorBidi" w:cstheme="majorBidi"/>
          <w:sz w:val="24"/>
          <w:szCs w:val="24"/>
        </w:rPr>
        <w:t xml:space="preserve"> </w:t>
      </w:r>
      <w:r w:rsidRPr="00070390">
        <w:rPr>
          <w:rFonts w:asciiTheme="majorBidi" w:hAnsiTheme="majorBidi" w:cstheme="majorBidi"/>
          <w:sz w:val="24"/>
          <w:szCs w:val="24"/>
        </w:rPr>
        <w:t xml:space="preserve">(Noy, 2014). </w:t>
      </w:r>
    </w:p>
    <w:p w:rsidR="00114EDE" w:rsidRPr="00070390" w:rsidRDefault="004C707E" w:rsidP="00894099">
      <w:pPr>
        <w:jc w:val="both"/>
        <w:rPr>
          <w:rFonts w:asciiTheme="majorBidi" w:hAnsiTheme="majorBidi"/>
          <w:b/>
          <w:bCs/>
          <w:sz w:val="28"/>
          <w:szCs w:val="28"/>
        </w:rPr>
      </w:pPr>
      <w:r w:rsidRPr="00070390">
        <w:rPr>
          <w:rFonts w:asciiTheme="majorBidi" w:hAnsiTheme="majorBidi"/>
          <w:b/>
          <w:bCs/>
          <w:sz w:val="28"/>
          <w:szCs w:val="28"/>
        </w:rPr>
        <w:t>I.2.</w:t>
      </w:r>
      <w:r w:rsidR="00894099" w:rsidRPr="00070390">
        <w:rPr>
          <w:rFonts w:asciiTheme="majorBidi" w:hAnsiTheme="majorBidi"/>
          <w:b/>
          <w:bCs/>
          <w:sz w:val="28"/>
          <w:szCs w:val="28"/>
        </w:rPr>
        <w:t>3</w:t>
      </w:r>
      <w:r w:rsidR="00114EDE" w:rsidRPr="00070390">
        <w:rPr>
          <w:rFonts w:asciiTheme="majorBidi" w:hAnsiTheme="majorBidi"/>
          <w:b/>
          <w:bCs/>
          <w:sz w:val="28"/>
          <w:szCs w:val="28"/>
        </w:rPr>
        <w:t xml:space="preserve">. Implicarea taților în viața școlară a copiior lor </w:t>
      </w:r>
    </w:p>
    <w:p w:rsidR="006D165B" w:rsidRPr="00070390" w:rsidRDefault="006D165B" w:rsidP="006D165B">
      <w:pPr>
        <w:ind w:firstLine="720"/>
        <w:jc w:val="both"/>
        <w:rPr>
          <w:rFonts w:asciiTheme="majorBidi" w:hAnsiTheme="majorBidi" w:cstheme="majorBidi"/>
          <w:sz w:val="24"/>
          <w:szCs w:val="24"/>
        </w:rPr>
      </w:pPr>
      <w:bookmarkStart w:id="17" w:name="_Toc478789001"/>
      <w:bookmarkStart w:id="18" w:name="_Toc450163269"/>
      <w:r w:rsidRPr="00070390">
        <w:rPr>
          <w:rFonts w:asciiTheme="majorBidi" w:hAnsiTheme="majorBidi" w:cstheme="majorBidi"/>
          <w:sz w:val="24"/>
          <w:szCs w:val="24"/>
        </w:rPr>
        <w:t xml:space="preserve">Studiile arată faptul că mamele sunt mai implicate în educația formală a copiilor lor în comparație cu tații  (Hodtov, 2001; Bernham, 2010). Un studiu realizat de Wegner (2015) pe un eșantion de ultra-ortodocși evrei din Israel a ilustrat faptul că deși piața forței de muncă în domeniul educației este saturată, soțiile elevilor "yeshiva" au ales alte meserii, care nu coincid cu orarul copiilor, astfel că tații elevilor </w:t>
      </w:r>
      <w:r w:rsidR="002B6401" w:rsidRPr="00070390">
        <w:rPr>
          <w:rFonts w:asciiTheme="majorBidi" w:hAnsiTheme="majorBidi" w:cstheme="majorBidi"/>
          <w:sz w:val="24"/>
          <w:szCs w:val="24"/>
        </w:rPr>
        <w:t xml:space="preserve">"yeshiva" </w:t>
      </w:r>
      <w:r w:rsidRPr="00070390">
        <w:rPr>
          <w:rFonts w:asciiTheme="majorBidi" w:hAnsiTheme="majorBidi" w:cstheme="majorBidi"/>
          <w:sz w:val="24"/>
          <w:szCs w:val="24"/>
        </w:rPr>
        <w:t>sunt nevoiți să preia rolurile principale de acasă. Tații trebuie să fie implicați pe deplin în cee ce privește grija pentru casă și pentru copii. Această perspectivă este nouă pentru lumea ultra-ortodoxă din Israel și contrară viziunii lumii ultra-</w:t>
      </w:r>
      <w:r w:rsidR="002B6401" w:rsidRPr="00070390">
        <w:rPr>
          <w:rFonts w:asciiTheme="majorBidi" w:hAnsiTheme="majorBidi" w:cstheme="majorBidi"/>
          <w:sz w:val="24"/>
          <w:szCs w:val="24"/>
        </w:rPr>
        <w:t>ortodoxe în</w:t>
      </w:r>
      <w:r w:rsidRPr="00070390">
        <w:rPr>
          <w:rFonts w:asciiTheme="majorBidi" w:hAnsiTheme="majorBidi" w:cstheme="majorBidi"/>
          <w:sz w:val="24"/>
          <w:szCs w:val="24"/>
        </w:rPr>
        <w:t xml:space="preserve"> raport cu care mama este cea care trebuie să se ocupe de creșterea copiilor. Bernham (2010) adaugă faptul că nu există studii specifice care să demonstreze care parte a implicării are impact asupra dimensiunii autoeficacității. </w:t>
      </w:r>
    </w:p>
    <w:p w:rsidR="004C707E" w:rsidRPr="00070390" w:rsidRDefault="004C707E" w:rsidP="00C6679F">
      <w:pPr>
        <w:pStyle w:val="Heading2"/>
        <w:rPr>
          <w:rFonts w:asciiTheme="majorBidi" w:hAnsiTheme="majorBidi"/>
          <w:color w:val="auto"/>
          <w:sz w:val="28"/>
          <w:szCs w:val="28"/>
        </w:rPr>
      </w:pPr>
      <w:bookmarkStart w:id="19" w:name="_Toc510539737"/>
      <w:r w:rsidRPr="00070390">
        <w:rPr>
          <w:rFonts w:asciiTheme="majorBidi" w:hAnsiTheme="majorBidi"/>
          <w:color w:val="auto"/>
          <w:sz w:val="28"/>
          <w:szCs w:val="28"/>
        </w:rPr>
        <w:lastRenderedPageBreak/>
        <w:t xml:space="preserve">I.3 </w:t>
      </w:r>
      <w:bookmarkEnd w:id="17"/>
      <w:bookmarkEnd w:id="18"/>
      <w:r w:rsidR="0033138D" w:rsidRPr="00070390">
        <w:rPr>
          <w:rFonts w:asciiTheme="majorBidi" w:hAnsiTheme="majorBidi"/>
          <w:color w:val="auto"/>
          <w:sz w:val="28"/>
          <w:szCs w:val="28"/>
        </w:rPr>
        <w:t>Perspectiva profesorilor și a directorilor privind implicarea parentală în viața școlară</w:t>
      </w:r>
      <w:bookmarkEnd w:id="19"/>
      <w:r w:rsidR="0033138D" w:rsidRPr="00070390">
        <w:rPr>
          <w:rFonts w:asciiTheme="majorBidi" w:hAnsiTheme="majorBidi"/>
          <w:color w:val="auto"/>
          <w:sz w:val="28"/>
          <w:szCs w:val="28"/>
        </w:rPr>
        <w:t xml:space="preserve"> </w:t>
      </w:r>
    </w:p>
    <w:p w:rsidR="001F678B" w:rsidRPr="00070390" w:rsidRDefault="00A775AC" w:rsidP="001F678B">
      <w:pPr>
        <w:jc w:val="both"/>
        <w:rPr>
          <w:rFonts w:asciiTheme="majorBidi" w:hAnsiTheme="majorBidi" w:cstheme="majorBidi"/>
          <w:sz w:val="24"/>
          <w:szCs w:val="24"/>
        </w:rPr>
      </w:pPr>
      <w:r w:rsidRPr="00070390">
        <w:rPr>
          <w:rFonts w:asciiTheme="majorBidi" w:hAnsiTheme="majorBidi" w:cstheme="majorBidi"/>
          <w:sz w:val="24"/>
          <w:szCs w:val="24"/>
        </w:rPr>
        <w:tab/>
        <w:t>Există cercetători care susțin că părinții sunt interesați în a-și asuma un rol activ în viața școlară a copiilor lor</w:t>
      </w:r>
      <w:r w:rsidR="004C707E" w:rsidRPr="00070390">
        <w:rPr>
          <w:rFonts w:asciiTheme="majorBidi" w:hAnsiTheme="majorBidi" w:cstheme="majorBidi"/>
          <w:sz w:val="24"/>
          <w:szCs w:val="24"/>
        </w:rPr>
        <w:t xml:space="preserve"> (Wolf, 2001; Wathum-Ocama &amp; Rose, 2002).</w:t>
      </w:r>
      <w:r w:rsidRPr="00070390">
        <w:rPr>
          <w:rFonts w:asciiTheme="majorBidi" w:hAnsiTheme="majorBidi" w:cstheme="majorBidi"/>
          <w:sz w:val="24"/>
          <w:szCs w:val="24"/>
        </w:rPr>
        <w:t xml:space="preserve"> Conform lui </w:t>
      </w:r>
      <w:r w:rsidR="004C707E" w:rsidRPr="00070390">
        <w:rPr>
          <w:rFonts w:asciiTheme="majorBidi" w:hAnsiTheme="majorBidi" w:cstheme="majorBidi"/>
          <w:sz w:val="24"/>
          <w:szCs w:val="24"/>
        </w:rPr>
        <w:t>Fischer (2010),</w:t>
      </w:r>
      <w:r w:rsidRPr="00070390">
        <w:rPr>
          <w:rFonts w:asciiTheme="majorBidi" w:hAnsiTheme="majorBidi" w:cstheme="majorBidi"/>
          <w:sz w:val="24"/>
          <w:szCs w:val="24"/>
        </w:rPr>
        <w:t xml:space="preserve"> </w:t>
      </w:r>
      <w:r w:rsidR="00EA2333" w:rsidRPr="00070390">
        <w:rPr>
          <w:rFonts w:asciiTheme="majorBidi" w:hAnsiTheme="majorBidi" w:cstheme="majorBidi"/>
          <w:sz w:val="24"/>
          <w:szCs w:val="24"/>
        </w:rPr>
        <w:t>profesorilor le este adesea teamă de prezența părinților, lucru care poate afecta abilitatea acestora de a-și desfășura adecvat activitățile didactice, având în vedere că profesorilor le este teamă și de faptul că nu vor avea susținere din partea conducerii școlii; le este teamă de concediere și percep implicarea parentală ca fiind un element care determină un comportament negativ al copilului. De fapt, sentimentul profesorilor este acela că părinții îi privesc ca furnizori de servicii</w:t>
      </w:r>
      <w:r w:rsidR="004C707E" w:rsidRPr="00070390">
        <w:rPr>
          <w:rFonts w:asciiTheme="majorBidi" w:hAnsiTheme="majorBidi" w:cstheme="majorBidi"/>
          <w:sz w:val="24"/>
          <w:szCs w:val="24"/>
        </w:rPr>
        <w:t xml:space="preserve"> (Fischer, 2010).</w:t>
      </w:r>
    </w:p>
    <w:p w:rsidR="001F678B" w:rsidRPr="00070390" w:rsidRDefault="004C707E" w:rsidP="001F678B">
      <w:pPr>
        <w:jc w:val="both"/>
        <w:rPr>
          <w:rFonts w:asciiTheme="majorBidi" w:hAnsiTheme="majorBidi" w:cstheme="majorBidi"/>
          <w:b/>
          <w:bCs/>
          <w:sz w:val="24"/>
          <w:szCs w:val="24"/>
        </w:rPr>
      </w:pPr>
      <w:r w:rsidRPr="00070390">
        <w:rPr>
          <w:rFonts w:asciiTheme="majorBidi" w:hAnsiTheme="majorBidi"/>
          <w:b/>
          <w:bCs/>
          <w:sz w:val="28"/>
          <w:szCs w:val="28"/>
        </w:rPr>
        <w:t>I.4</w:t>
      </w:r>
      <w:r w:rsidRPr="00070390">
        <w:rPr>
          <w:rFonts w:asciiTheme="majorBidi" w:eastAsia="Times New Roman" w:hAnsiTheme="majorBidi"/>
          <w:b/>
          <w:bCs/>
          <w:sz w:val="28"/>
          <w:szCs w:val="28"/>
        </w:rPr>
        <w:t xml:space="preserve"> </w:t>
      </w:r>
      <w:r w:rsidR="003C6AD5" w:rsidRPr="00070390">
        <w:rPr>
          <w:rFonts w:asciiTheme="majorBidi" w:eastAsia="Times New Roman" w:hAnsiTheme="majorBidi"/>
          <w:b/>
          <w:bCs/>
          <w:sz w:val="28"/>
          <w:szCs w:val="28"/>
        </w:rPr>
        <w:t>Psihologia evoluționistă – perspectiva asupra implicării parentale</w:t>
      </w:r>
      <w:r w:rsidRPr="00070390">
        <w:rPr>
          <w:rFonts w:asciiTheme="majorBidi" w:eastAsia="Times New Roman" w:hAnsiTheme="majorBidi"/>
          <w:b/>
          <w:bCs/>
          <w:sz w:val="28"/>
          <w:szCs w:val="28"/>
        </w:rPr>
        <w:t xml:space="preserve"> </w:t>
      </w:r>
    </w:p>
    <w:p w:rsidR="00F5595A" w:rsidRPr="00070390" w:rsidRDefault="00F5595A" w:rsidP="003026FE">
      <w:pPr>
        <w:jc w:val="both"/>
        <w:rPr>
          <w:rFonts w:ascii="Times New Roman" w:eastAsia="Times New Roman" w:hAnsi="Times New Roman" w:cs="Times New Roman"/>
          <w:bCs/>
          <w:sz w:val="24"/>
          <w:szCs w:val="24"/>
        </w:rPr>
      </w:pPr>
      <w:r w:rsidRPr="00070390">
        <w:rPr>
          <w:rFonts w:ascii="Times New Roman" w:eastAsia="Times New Roman" w:hAnsi="Times New Roman" w:cs="Times New Roman"/>
          <w:bCs/>
          <w:sz w:val="24"/>
          <w:szCs w:val="24"/>
        </w:rPr>
        <w:tab/>
        <w:t>Psihologia evoluționistă este definită ca un domeniu al psihologiei, care se bazează pe evoluția cunoașterii biologice</w:t>
      </w:r>
      <w:r w:rsidR="004C707E" w:rsidRPr="00070390">
        <w:rPr>
          <w:rFonts w:ascii="Times New Roman" w:eastAsia="Times New Roman" w:hAnsi="Times New Roman" w:cs="Times New Roman"/>
          <w:bCs/>
          <w:sz w:val="24"/>
          <w:szCs w:val="24"/>
        </w:rPr>
        <w:t xml:space="preserve"> (Cosmides &amp; Tooby, 1997; Zelinge</w:t>
      </w:r>
      <w:r w:rsidRPr="00070390">
        <w:rPr>
          <w:rFonts w:ascii="Times New Roman" w:eastAsia="Times New Roman" w:hAnsi="Times New Roman" w:cs="Times New Roman"/>
          <w:bCs/>
          <w:sz w:val="24"/>
          <w:szCs w:val="24"/>
        </w:rPr>
        <w:t xml:space="preserve">r, 2009;). Buss (2004), descrie contribuțiile posibile ale psihologiei evoluționiste la toate domeniile cu care psihologia în sine interacționează, prin oferirea diferitelor instrumente care leagă psihologia de alte științe ale vieții. </w:t>
      </w:r>
    </w:p>
    <w:p w:rsidR="004C707E" w:rsidRPr="00070390" w:rsidRDefault="004C707E" w:rsidP="00894099">
      <w:pPr>
        <w:pStyle w:val="Heading2"/>
        <w:rPr>
          <w:color w:val="auto"/>
          <w:sz w:val="28"/>
          <w:szCs w:val="28"/>
        </w:rPr>
      </w:pPr>
      <w:bookmarkStart w:id="20" w:name="_Toc510539738"/>
      <w:r w:rsidRPr="00070390">
        <w:rPr>
          <w:rStyle w:val="Heading2Char"/>
          <w:rFonts w:asciiTheme="majorBidi" w:hAnsiTheme="majorBidi"/>
          <w:b/>
          <w:bCs/>
          <w:color w:val="auto"/>
          <w:sz w:val="28"/>
          <w:szCs w:val="28"/>
        </w:rPr>
        <w:t>I.</w:t>
      </w:r>
      <w:r w:rsidR="00894099" w:rsidRPr="00070390">
        <w:rPr>
          <w:rStyle w:val="Heading2Char"/>
          <w:rFonts w:asciiTheme="majorBidi" w:hAnsiTheme="majorBidi"/>
          <w:b/>
          <w:bCs/>
          <w:color w:val="auto"/>
          <w:sz w:val="28"/>
          <w:szCs w:val="28"/>
        </w:rPr>
        <w:t>5</w:t>
      </w:r>
      <w:r w:rsidR="003C6AD5" w:rsidRPr="00070390">
        <w:rPr>
          <w:rStyle w:val="Heading2Char"/>
          <w:rFonts w:asciiTheme="majorBidi" w:hAnsiTheme="majorBidi"/>
          <w:b/>
          <w:bCs/>
          <w:color w:val="auto"/>
          <w:sz w:val="28"/>
          <w:szCs w:val="28"/>
        </w:rPr>
        <w:t xml:space="preserve"> Religia și copiii cu nevoi speciale</w:t>
      </w:r>
      <w:bookmarkEnd w:id="20"/>
      <w:r w:rsidR="003C6AD5" w:rsidRPr="00070390">
        <w:rPr>
          <w:rStyle w:val="Heading2Char"/>
          <w:rFonts w:asciiTheme="majorBidi" w:hAnsiTheme="majorBidi"/>
          <w:b/>
          <w:bCs/>
          <w:color w:val="auto"/>
          <w:sz w:val="28"/>
          <w:szCs w:val="28"/>
        </w:rPr>
        <w:t xml:space="preserve"> </w:t>
      </w:r>
    </w:p>
    <w:p w:rsidR="004C707E" w:rsidRPr="00070390" w:rsidRDefault="00CA19D5" w:rsidP="00CA19D5">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Familia religioasă a trecut prin diferite schimbări față de abordarea sa tradițională. În trecut mama era principalul îngrijitor al copiilor, dar în prezent, având în vedere faptul că mamele merg să lucreze, tații au preluat creșterea copiilor, îmbinând-o cu studiul lor la </w:t>
      </w:r>
      <w:r w:rsidR="004C707E" w:rsidRPr="00070390">
        <w:rPr>
          <w:rFonts w:asciiTheme="majorBidi" w:hAnsiTheme="majorBidi" w:cstheme="majorBidi"/>
          <w:i/>
          <w:iCs/>
          <w:sz w:val="24"/>
          <w:szCs w:val="24"/>
        </w:rPr>
        <w:t xml:space="preserve">Kolel </w:t>
      </w:r>
      <w:r w:rsidR="004C707E" w:rsidRPr="00070390">
        <w:rPr>
          <w:rFonts w:asciiTheme="majorBidi" w:hAnsiTheme="majorBidi" w:cstheme="majorBidi"/>
          <w:sz w:val="24"/>
          <w:szCs w:val="24"/>
        </w:rPr>
        <w:t>(</w:t>
      </w:r>
      <w:r w:rsidRPr="00070390">
        <w:rPr>
          <w:rFonts w:asciiTheme="majorBidi" w:hAnsiTheme="majorBidi" w:cstheme="majorBidi"/>
          <w:sz w:val="24"/>
          <w:szCs w:val="24"/>
        </w:rPr>
        <w:t>instituție religioasă pentru studii avansate)</w:t>
      </w:r>
      <w:r w:rsidR="004C707E" w:rsidRPr="00070390">
        <w:rPr>
          <w:rFonts w:asciiTheme="majorBidi" w:hAnsiTheme="majorBidi" w:cstheme="majorBidi"/>
          <w:sz w:val="24"/>
          <w:szCs w:val="24"/>
        </w:rPr>
        <w:t xml:space="preserve"> (Wegner, 2015).</w:t>
      </w:r>
    </w:p>
    <w:p w:rsidR="004C707E" w:rsidRPr="00070390" w:rsidRDefault="00CA19D5" w:rsidP="00653865">
      <w:pPr>
        <w:jc w:val="both"/>
        <w:rPr>
          <w:rFonts w:asciiTheme="majorBidi" w:hAnsiTheme="majorBidi" w:cstheme="majorBidi"/>
          <w:sz w:val="24"/>
          <w:szCs w:val="24"/>
        </w:rPr>
      </w:pPr>
      <w:r w:rsidRPr="00070390">
        <w:rPr>
          <w:rFonts w:asciiTheme="majorBidi" w:hAnsiTheme="majorBidi" w:cstheme="majorBidi"/>
          <w:sz w:val="24"/>
          <w:szCs w:val="24"/>
        </w:rPr>
        <w:tab/>
        <w:t>Nașterea unui copil cu nevoi speciale poate determina stres, presiune, stări de criză și tristețe în familie</w:t>
      </w:r>
      <w:r w:rsidR="004C707E" w:rsidRPr="00070390">
        <w:rPr>
          <w:rFonts w:asciiTheme="majorBidi" w:hAnsiTheme="majorBidi" w:cstheme="majorBidi"/>
          <w:sz w:val="24"/>
          <w:szCs w:val="24"/>
        </w:rPr>
        <w:t xml:space="preserve"> (Lazer, 1995). </w:t>
      </w:r>
      <w:r w:rsidRPr="00070390">
        <w:rPr>
          <w:rFonts w:asciiTheme="majorBidi" w:hAnsiTheme="majorBidi" w:cstheme="majorBidi"/>
          <w:sz w:val="24"/>
          <w:szCs w:val="24"/>
        </w:rPr>
        <w:t>Cu toate acestea</w:t>
      </w:r>
      <w:r w:rsidR="004C707E" w:rsidRPr="00070390">
        <w:rPr>
          <w:rFonts w:asciiTheme="majorBidi" w:hAnsiTheme="majorBidi" w:cstheme="majorBidi"/>
          <w:sz w:val="24"/>
          <w:szCs w:val="24"/>
        </w:rPr>
        <w:t>,</w:t>
      </w:r>
      <w:r w:rsidRPr="00070390">
        <w:rPr>
          <w:rFonts w:asciiTheme="majorBidi" w:hAnsiTheme="majorBidi" w:cstheme="majorBidi"/>
          <w:sz w:val="24"/>
          <w:szCs w:val="24"/>
        </w:rPr>
        <w:t xml:space="preserve"> se poate observa că familiile sunt  mai unite și mai consolidate ca urmare a îngrijirii unui copil cu nevoi speciale</w:t>
      </w:r>
      <w:r w:rsidR="004C707E" w:rsidRPr="00070390">
        <w:rPr>
          <w:rFonts w:asciiTheme="majorBidi" w:hAnsiTheme="majorBidi" w:cstheme="majorBidi"/>
          <w:sz w:val="24"/>
          <w:szCs w:val="24"/>
        </w:rPr>
        <w:t xml:space="preserve"> (</w:t>
      </w:r>
      <w:r w:rsidR="004C707E" w:rsidRPr="00070390">
        <w:rPr>
          <w:rFonts w:asciiTheme="majorBidi" w:hAnsiTheme="majorBidi" w:cstheme="majorBidi"/>
          <w:i/>
          <w:iCs/>
          <w:sz w:val="24"/>
          <w:szCs w:val="24"/>
        </w:rPr>
        <w:t>ibid</w:t>
      </w:r>
      <w:r w:rsidR="00F5595A" w:rsidRPr="00070390">
        <w:rPr>
          <w:rFonts w:asciiTheme="majorBidi" w:hAnsiTheme="majorBidi" w:cstheme="majorBidi"/>
          <w:i/>
          <w:iCs/>
          <w:sz w:val="24"/>
          <w:szCs w:val="24"/>
        </w:rPr>
        <w:t>em</w:t>
      </w:r>
      <w:r w:rsidR="004C707E" w:rsidRPr="00070390">
        <w:rPr>
          <w:rFonts w:asciiTheme="majorBidi" w:hAnsiTheme="majorBidi" w:cstheme="majorBidi"/>
          <w:sz w:val="24"/>
          <w:szCs w:val="24"/>
        </w:rPr>
        <w:t>).</w:t>
      </w:r>
      <w:r w:rsidR="00215E80">
        <w:rPr>
          <w:rFonts w:asciiTheme="majorBidi" w:hAnsiTheme="majorBidi" w:cstheme="majorBidi"/>
          <w:sz w:val="24"/>
          <w:szCs w:val="24"/>
        </w:rPr>
        <w:t xml:space="preserve"> </w:t>
      </w:r>
      <w:r w:rsidR="006F60DC" w:rsidRPr="00070390">
        <w:rPr>
          <w:rFonts w:asciiTheme="majorBidi" w:hAnsiTheme="majorBidi" w:cstheme="majorBidi"/>
          <w:sz w:val="24"/>
          <w:szCs w:val="24"/>
        </w:rPr>
        <w:t>În plus, credința în Dumneze</w:t>
      </w:r>
      <w:r w:rsidR="00BD6436" w:rsidRPr="00070390">
        <w:rPr>
          <w:rFonts w:asciiTheme="majorBidi" w:hAnsiTheme="majorBidi" w:cstheme="majorBidi"/>
          <w:sz w:val="24"/>
          <w:szCs w:val="24"/>
        </w:rPr>
        <w:t>u</w:t>
      </w:r>
      <w:r w:rsidR="006F60DC" w:rsidRPr="00070390">
        <w:rPr>
          <w:rFonts w:asciiTheme="majorBidi" w:hAnsiTheme="majorBidi" w:cstheme="majorBidi"/>
          <w:sz w:val="24"/>
          <w:szCs w:val="24"/>
        </w:rPr>
        <w:t xml:space="preserve"> și utilizarea rugăciunilor reprezintă o resursă de suport importantă. </w:t>
      </w:r>
      <w:r w:rsidR="00BD6436" w:rsidRPr="00070390">
        <w:rPr>
          <w:rFonts w:asciiTheme="majorBidi" w:hAnsiTheme="majorBidi" w:cstheme="majorBidi"/>
          <w:sz w:val="24"/>
          <w:szCs w:val="24"/>
        </w:rPr>
        <w:t>Există, de asemenea, c</w:t>
      </w:r>
      <w:r w:rsidR="006F60DC" w:rsidRPr="00070390">
        <w:rPr>
          <w:rFonts w:asciiTheme="majorBidi" w:hAnsiTheme="majorBidi" w:cstheme="majorBidi"/>
          <w:sz w:val="24"/>
          <w:szCs w:val="24"/>
        </w:rPr>
        <w:t xml:space="preserve">redința conform căreia Dumnezeu a oferit copilul </w:t>
      </w:r>
      <w:r w:rsidR="00BD6436" w:rsidRPr="00070390">
        <w:rPr>
          <w:rFonts w:asciiTheme="majorBidi" w:hAnsiTheme="majorBidi" w:cstheme="majorBidi"/>
          <w:sz w:val="24"/>
          <w:szCs w:val="24"/>
        </w:rPr>
        <w:t xml:space="preserve">cu nevoi speciale </w:t>
      </w:r>
      <w:r w:rsidR="006F60DC" w:rsidRPr="00070390">
        <w:rPr>
          <w:rFonts w:asciiTheme="majorBidi" w:hAnsiTheme="majorBidi" w:cstheme="majorBidi"/>
          <w:sz w:val="24"/>
          <w:szCs w:val="24"/>
        </w:rPr>
        <w:t xml:space="preserve">unei anumite familii în mod neîntâmplător, </w:t>
      </w:r>
      <w:r w:rsidR="00BD6436" w:rsidRPr="00070390">
        <w:rPr>
          <w:rFonts w:asciiTheme="majorBidi" w:hAnsiTheme="majorBidi" w:cstheme="majorBidi"/>
          <w:sz w:val="24"/>
          <w:szCs w:val="24"/>
        </w:rPr>
        <w:t xml:space="preserve">considerând că familia va fi capabilă să reziste poverii creșterii unui astfel de copil </w:t>
      </w:r>
      <w:r w:rsidR="004C707E" w:rsidRPr="00070390">
        <w:rPr>
          <w:rFonts w:asciiTheme="majorBidi" w:hAnsiTheme="majorBidi" w:cstheme="majorBidi"/>
          <w:sz w:val="24"/>
          <w:szCs w:val="24"/>
        </w:rPr>
        <w:t xml:space="preserve">(Lazer, 1995; Kendal, 2005; Zimmerman, 2011). </w:t>
      </w:r>
      <w:r w:rsidR="00653865" w:rsidRPr="00070390">
        <w:rPr>
          <w:rFonts w:asciiTheme="majorBidi" w:hAnsiTheme="majorBidi" w:cstheme="majorBidi"/>
          <w:sz w:val="24"/>
          <w:szCs w:val="24"/>
        </w:rPr>
        <w:t>În privința implicării</w:t>
      </w:r>
      <w:r w:rsidR="00215E80">
        <w:rPr>
          <w:rFonts w:asciiTheme="majorBidi" w:hAnsiTheme="majorBidi" w:cstheme="majorBidi"/>
          <w:sz w:val="24"/>
          <w:szCs w:val="24"/>
        </w:rPr>
        <w:t xml:space="preserve"> parentale</w:t>
      </w:r>
      <w:r w:rsidR="00653865" w:rsidRPr="00070390">
        <w:rPr>
          <w:rFonts w:asciiTheme="majorBidi" w:hAnsiTheme="majorBidi" w:cstheme="majorBidi"/>
          <w:sz w:val="24"/>
          <w:szCs w:val="24"/>
        </w:rPr>
        <w:t xml:space="preserve">, se observă și în sectorul religios faptul că mama este figura dominantă în îngrijirea și creșterea copiilor, iar acest lucru se datorează faptului că fetele sunt crescute cu credința că nașterea copiilor și îngrijirea acestora reprezintă principalul scop al vieții după căsătorie </w:t>
      </w:r>
      <w:r w:rsidR="001F678B" w:rsidRPr="00070390">
        <w:rPr>
          <w:rFonts w:asciiTheme="majorBidi" w:hAnsiTheme="majorBidi" w:cstheme="majorBidi"/>
          <w:sz w:val="24"/>
          <w:szCs w:val="24"/>
        </w:rPr>
        <w:t xml:space="preserve">(Kendal, 2005). </w:t>
      </w:r>
      <w:r w:rsidR="003B5C5C" w:rsidRPr="00070390">
        <w:rPr>
          <w:rFonts w:asciiTheme="majorBidi" w:hAnsiTheme="majorBidi" w:cstheme="majorBidi"/>
          <w:sz w:val="24"/>
          <w:szCs w:val="24"/>
        </w:rPr>
        <w:t>În ultimii ani, atunci când se naște un copil cu nevoi speciale, comunitatea ultra-ortodoxă a societății evreiești din Israel tinde să accepte situația, în raport cu sfaturile oferite de către rabini</w:t>
      </w:r>
      <w:r w:rsidR="004C707E" w:rsidRPr="00070390">
        <w:rPr>
          <w:rFonts w:asciiTheme="majorBidi" w:hAnsiTheme="majorBidi" w:cstheme="majorBidi"/>
          <w:sz w:val="24"/>
          <w:szCs w:val="24"/>
        </w:rPr>
        <w:t xml:space="preserve"> (Zimmerman, 2011).</w:t>
      </w:r>
      <w:r w:rsidR="003B5C5C" w:rsidRPr="00070390">
        <w:rPr>
          <w:rFonts w:asciiTheme="majorBidi" w:hAnsiTheme="majorBidi" w:cstheme="majorBidi"/>
          <w:sz w:val="24"/>
          <w:szCs w:val="24"/>
        </w:rPr>
        <w:t xml:space="preserve"> Mai mult decât atât, societatea este obligată să vegheze la bunăstarea acestui copil și a familiei </w:t>
      </w:r>
      <w:r w:rsidR="003B5C5C" w:rsidRPr="00070390">
        <w:rPr>
          <w:rFonts w:asciiTheme="majorBidi" w:hAnsiTheme="majorBidi" w:cstheme="majorBidi"/>
          <w:sz w:val="24"/>
          <w:szCs w:val="24"/>
        </w:rPr>
        <w:lastRenderedPageBreak/>
        <w:t>sale, ca urmare a considerației față de problema acesteia</w:t>
      </w:r>
      <w:r w:rsidR="004C707E" w:rsidRPr="00070390">
        <w:rPr>
          <w:rFonts w:asciiTheme="majorBidi" w:hAnsiTheme="majorBidi" w:cstheme="majorBidi"/>
          <w:sz w:val="24"/>
          <w:szCs w:val="24"/>
        </w:rPr>
        <w:t xml:space="preserve"> (Kendal, 2005). </w:t>
      </w:r>
      <w:r w:rsidR="000D5A6E" w:rsidRPr="00070390">
        <w:rPr>
          <w:rFonts w:asciiTheme="majorBidi" w:hAnsiTheme="majorBidi" w:cstheme="majorBidi"/>
          <w:sz w:val="24"/>
          <w:szCs w:val="24"/>
        </w:rPr>
        <w:t>Există un simț al responsabilității față de familia copilului, iar de aceea comunitatea a înființat instituții pentru educația și suportul acestor copii și familiile acestora, astfel încât aceștia să nu fie nevoiți să frecventeze instituțiile tradiționale</w:t>
      </w:r>
      <w:r w:rsidR="004C707E" w:rsidRPr="00070390">
        <w:rPr>
          <w:rFonts w:asciiTheme="majorBidi" w:hAnsiTheme="majorBidi" w:cstheme="majorBidi"/>
          <w:sz w:val="24"/>
          <w:szCs w:val="24"/>
        </w:rPr>
        <w:t xml:space="preserve"> (Zimmerman, 2011). </w:t>
      </w:r>
    </w:p>
    <w:p w:rsidR="00F62053" w:rsidRPr="00070390" w:rsidRDefault="00F62053" w:rsidP="00C6679F">
      <w:pPr>
        <w:jc w:val="both"/>
        <w:rPr>
          <w:rFonts w:asciiTheme="majorBidi" w:hAnsiTheme="majorBidi" w:cstheme="majorBidi"/>
          <w:sz w:val="24"/>
          <w:szCs w:val="24"/>
        </w:rPr>
      </w:pPr>
      <w:r w:rsidRPr="00070390">
        <w:rPr>
          <w:rFonts w:asciiTheme="majorBidi" w:hAnsiTheme="majorBidi" w:cstheme="majorBidi"/>
          <w:sz w:val="24"/>
          <w:szCs w:val="24"/>
        </w:rPr>
        <w:tab/>
        <w:t xml:space="preserve">În concluzie, se poate observa că în ultima perioadă a existat o modificare teoretică, reală, în Israel în rândul mișcărilor religioase, care ca venit </w:t>
      </w:r>
      <w:r w:rsidR="00955680" w:rsidRPr="00070390">
        <w:rPr>
          <w:rFonts w:asciiTheme="majorBidi" w:hAnsiTheme="majorBidi" w:cstheme="majorBidi"/>
          <w:sz w:val="24"/>
          <w:szCs w:val="24"/>
        </w:rPr>
        <w:t xml:space="preserve">atât </w:t>
      </w:r>
      <w:r w:rsidRPr="00070390">
        <w:rPr>
          <w:rFonts w:asciiTheme="majorBidi" w:hAnsiTheme="majorBidi" w:cstheme="majorBidi"/>
          <w:sz w:val="24"/>
          <w:szCs w:val="24"/>
        </w:rPr>
        <w:t>î</w:t>
      </w:r>
      <w:r w:rsidR="00955680" w:rsidRPr="00070390">
        <w:rPr>
          <w:rFonts w:asciiTheme="majorBidi" w:hAnsiTheme="majorBidi" w:cstheme="majorBidi"/>
          <w:sz w:val="24"/>
          <w:szCs w:val="24"/>
        </w:rPr>
        <w:t xml:space="preserve">n sprijinul copiilor cu nevoi speciale, cât și al familiilor acestora, </w:t>
      </w:r>
      <w:r w:rsidR="00493B33" w:rsidRPr="00070390">
        <w:rPr>
          <w:rFonts w:asciiTheme="majorBidi" w:hAnsiTheme="majorBidi" w:cstheme="majorBidi"/>
          <w:sz w:val="24"/>
          <w:szCs w:val="24"/>
        </w:rPr>
        <w:t xml:space="preserve">făcându-i pe aceștia să se simtă acceptați și facilitându-le accesul, astfel încât părinții să nu mai ezite să ceară ajutor și sprijin familiei nucleare și comunității. </w:t>
      </w:r>
    </w:p>
    <w:p w:rsidR="004C707E" w:rsidRPr="00070390" w:rsidRDefault="00F62053" w:rsidP="00C6679F">
      <w:pPr>
        <w:pStyle w:val="Heading1"/>
        <w:rPr>
          <w:rFonts w:asciiTheme="majorBidi" w:hAnsiTheme="majorBidi"/>
          <w:color w:val="auto"/>
          <w:sz w:val="36"/>
          <w:szCs w:val="36"/>
        </w:rPr>
      </w:pPr>
      <w:bookmarkStart w:id="21" w:name="_Toc510539739"/>
      <w:r w:rsidRPr="00070390">
        <w:rPr>
          <w:rFonts w:asciiTheme="majorBidi" w:hAnsiTheme="majorBidi"/>
          <w:color w:val="auto"/>
          <w:sz w:val="40"/>
          <w:szCs w:val="40"/>
        </w:rPr>
        <w:t>CAPITOLUL</w:t>
      </w:r>
      <w:r w:rsidR="004C707E" w:rsidRPr="00070390">
        <w:rPr>
          <w:rFonts w:asciiTheme="majorBidi" w:hAnsiTheme="majorBidi"/>
          <w:color w:val="auto"/>
          <w:sz w:val="40"/>
          <w:szCs w:val="40"/>
        </w:rPr>
        <w:t xml:space="preserve"> II: </w:t>
      </w:r>
      <w:r w:rsidRPr="00070390">
        <w:rPr>
          <w:rFonts w:asciiTheme="majorBidi" w:hAnsiTheme="majorBidi"/>
          <w:color w:val="auto"/>
          <w:sz w:val="36"/>
          <w:szCs w:val="36"/>
        </w:rPr>
        <w:t>Designul și metodologia cercetării</w:t>
      </w:r>
      <w:bookmarkEnd w:id="21"/>
      <w:r w:rsidRPr="00070390">
        <w:rPr>
          <w:rFonts w:asciiTheme="majorBidi" w:hAnsiTheme="majorBidi"/>
          <w:color w:val="auto"/>
          <w:sz w:val="36"/>
          <w:szCs w:val="36"/>
        </w:rPr>
        <w:t xml:space="preserve"> </w:t>
      </w:r>
    </w:p>
    <w:p w:rsidR="002A0063" w:rsidRPr="00070390" w:rsidRDefault="002A0063" w:rsidP="00500D52">
      <w:pPr>
        <w:ind w:firstLine="720"/>
        <w:jc w:val="both"/>
        <w:rPr>
          <w:rFonts w:ascii="Times New Roman" w:hAnsi="Times New Roman" w:cs="Times New Roman"/>
          <w:sz w:val="24"/>
          <w:szCs w:val="24"/>
        </w:rPr>
      </w:pPr>
      <w:r w:rsidRPr="00070390">
        <w:rPr>
          <w:rFonts w:ascii="Times New Roman" w:hAnsi="Times New Roman" w:cs="Times New Roman"/>
          <w:sz w:val="24"/>
          <w:szCs w:val="24"/>
        </w:rPr>
        <w:t xml:space="preserve">În acest capitol sunt prezentate obiectivele cercetării, întrebările de cercetare, ipotezele și metodologia cercetării, precum și considerațiile cercetătorului în alegerea designului și metodologiei cercetării. </w:t>
      </w:r>
    </w:p>
    <w:p w:rsidR="004C707E" w:rsidRPr="00070390" w:rsidRDefault="004C707E" w:rsidP="00C6679F">
      <w:pPr>
        <w:pStyle w:val="Heading2"/>
        <w:rPr>
          <w:rFonts w:asciiTheme="majorBidi" w:hAnsiTheme="majorBidi"/>
          <w:color w:val="auto"/>
          <w:sz w:val="28"/>
          <w:szCs w:val="28"/>
          <w:u w:val="single"/>
        </w:rPr>
      </w:pPr>
      <w:bookmarkStart w:id="22" w:name="_Toc510539740"/>
      <w:r w:rsidRPr="00070390">
        <w:rPr>
          <w:rFonts w:asciiTheme="majorBidi" w:hAnsiTheme="majorBidi"/>
          <w:color w:val="auto"/>
          <w:sz w:val="28"/>
          <w:szCs w:val="28"/>
        </w:rPr>
        <w:t xml:space="preserve">II.1 </w:t>
      </w:r>
      <w:r w:rsidR="002A0063" w:rsidRPr="00070390">
        <w:rPr>
          <w:rFonts w:asciiTheme="majorBidi" w:hAnsiTheme="majorBidi"/>
          <w:color w:val="auto"/>
          <w:sz w:val="28"/>
          <w:szCs w:val="28"/>
        </w:rPr>
        <w:t>Obiectivele cercetării</w:t>
      </w:r>
      <w:bookmarkEnd w:id="22"/>
      <w:r w:rsidR="002A0063" w:rsidRPr="00070390">
        <w:rPr>
          <w:rFonts w:asciiTheme="majorBidi" w:hAnsiTheme="majorBidi"/>
          <w:color w:val="auto"/>
          <w:sz w:val="28"/>
          <w:szCs w:val="28"/>
        </w:rPr>
        <w:t xml:space="preserve"> </w:t>
      </w:r>
      <w:r w:rsidRPr="00070390">
        <w:rPr>
          <w:rFonts w:asciiTheme="majorBidi" w:hAnsiTheme="majorBidi"/>
          <w:color w:val="auto"/>
          <w:sz w:val="28"/>
          <w:szCs w:val="28"/>
        </w:rPr>
        <w:t xml:space="preserve"> </w:t>
      </w:r>
    </w:p>
    <w:p w:rsidR="00455356" w:rsidRPr="00070390" w:rsidRDefault="00455356" w:rsidP="00500D52">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Obiectivul prezentei cercetări este de a reduce decalajul în cunoaștere privind familiile copiilor cu deficiențe de auz din Israel și de a analiza modul în care părinții sunt implicați în viața școlară a copiilor lor, precum și modul în care fac și au făcut față deficienței, de când au aflat pentru prima data de aceasta. </w:t>
      </w:r>
      <w:r w:rsidR="00594937" w:rsidRPr="00070390">
        <w:rPr>
          <w:rFonts w:asciiTheme="majorBidi" w:hAnsiTheme="majorBidi" w:cstheme="majorBidi"/>
          <w:sz w:val="24"/>
          <w:szCs w:val="24"/>
        </w:rPr>
        <w:t>Acest studiu se axează pe modalitățile prin care părinții fac față și se implică în viața școlară a copiilor lor cu deficiențe de auz. În plus, prin prezenta cercetare ne-am propus să analizăm modul în care profesorii din Israel se raportează la implicarea parentală și percepția acestora asupra implicării parentale, iar în mod particular ne-am propus analiza implicării paterne în ceea ce privește îndatoririle profesionale și sistemul școlar.</w:t>
      </w:r>
    </w:p>
    <w:p w:rsidR="004C707E" w:rsidRPr="00070390" w:rsidRDefault="004C707E" w:rsidP="00C6679F">
      <w:pPr>
        <w:pStyle w:val="Heading2"/>
        <w:rPr>
          <w:rFonts w:asciiTheme="majorBidi" w:hAnsiTheme="majorBidi"/>
          <w:color w:val="auto"/>
          <w:sz w:val="28"/>
          <w:szCs w:val="28"/>
        </w:rPr>
      </w:pPr>
      <w:bookmarkStart w:id="23" w:name="_Toc510539741"/>
      <w:r w:rsidRPr="00070390">
        <w:rPr>
          <w:rFonts w:asciiTheme="majorBidi" w:hAnsiTheme="majorBidi"/>
          <w:color w:val="auto"/>
          <w:sz w:val="28"/>
          <w:szCs w:val="28"/>
        </w:rPr>
        <w:t xml:space="preserve">II.2 </w:t>
      </w:r>
      <w:r w:rsidR="002A0063" w:rsidRPr="00070390">
        <w:rPr>
          <w:rFonts w:asciiTheme="majorBidi" w:hAnsiTheme="majorBidi"/>
          <w:color w:val="auto"/>
          <w:sz w:val="28"/>
          <w:szCs w:val="28"/>
        </w:rPr>
        <w:t>Întrebările de cercetare:</w:t>
      </w:r>
      <w:bookmarkEnd w:id="23"/>
      <w:r w:rsidRPr="00070390">
        <w:rPr>
          <w:rFonts w:asciiTheme="majorBidi" w:hAnsiTheme="majorBidi"/>
          <w:color w:val="auto"/>
          <w:sz w:val="28"/>
          <w:szCs w:val="28"/>
        </w:rPr>
        <w:t xml:space="preserve"> </w:t>
      </w:r>
    </w:p>
    <w:p w:rsidR="004C707E" w:rsidRPr="00070390" w:rsidRDefault="00594937" w:rsidP="00500D52">
      <w:pPr>
        <w:ind w:firstLine="284"/>
        <w:jc w:val="both"/>
        <w:rPr>
          <w:rFonts w:asciiTheme="majorBidi" w:hAnsiTheme="majorBidi" w:cstheme="majorBidi"/>
          <w:sz w:val="24"/>
          <w:szCs w:val="24"/>
        </w:rPr>
      </w:pPr>
      <w:r w:rsidRPr="00070390">
        <w:rPr>
          <w:rFonts w:asciiTheme="majorBidi" w:hAnsiTheme="majorBidi" w:cstheme="majorBidi"/>
          <w:sz w:val="24"/>
          <w:szCs w:val="24"/>
        </w:rPr>
        <w:t>Întrebările de cercetare sunt</w:t>
      </w:r>
      <w:r w:rsidR="004C707E" w:rsidRPr="00070390">
        <w:rPr>
          <w:rFonts w:asciiTheme="majorBidi" w:hAnsiTheme="majorBidi" w:cstheme="majorBidi"/>
          <w:sz w:val="24"/>
          <w:szCs w:val="24"/>
        </w:rPr>
        <w:t>:</w:t>
      </w:r>
    </w:p>
    <w:p w:rsidR="00485273" w:rsidRPr="00070390" w:rsidRDefault="00485273" w:rsidP="00C6679F">
      <w:pPr>
        <w:numPr>
          <w:ilvl w:val="0"/>
          <w:numId w:val="11"/>
        </w:numPr>
        <w:jc w:val="both"/>
        <w:rPr>
          <w:rFonts w:ascii="Times New Roman" w:hAnsi="Times New Roman" w:cs="Times New Roman"/>
          <w:sz w:val="24"/>
          <w:szCs w:val="24"/>
        </w:rPr>
      </w:pPr>
      <w:r w:rsidRPr="00070390">
        <w:rPr>
          <w:rFonts w:ascii="Times New Roman" w:hAnsi="Times New Roman" w:cs="Times New Roman"/>
          <w:sz w:val="24"/>
          <w:szCs w:val="24"/>
        </w:rPr>
        <w:t xml:space="preserve">Care sunt relațiile între variabilele referitoare la părinți (gen, numărul de copii cu deficiențe de auz din familie, afinitatea religioasă) și diferitele variabile psihologice, precum: autoritatea părinților față de copii, a face față crizelor familiei și implicarea în viața școlară? </w:t>
      </w:r>
    </w:p>
    <w:p w:rsidR="00485273" w:rsidRPr="00070390" w:rsidRDefault="00485273" w:rsidP="00C6679F">
      <w:pPr>
        <w:numPr>
          <w:ilvl w:val="0"/>
          <w:numId w:val="11"/>
        </w:numPr>
        <w:jc w:val="both"/>
        <w:rPr>
          <w:rFonts w:ascii="Times New Roman" w:hAnsi="Times New Roman" w:cs="Times New Roman"/>
          <w:sz w:val="24"/>
          <w:szCs w:val="24"/>
        </w:rPr>
      </w:pPr>
      <w:r w:rsidRPr="00070390">
        <w:rPr>
          <w:rFonts w:ascii="Times New Roman" w:hAnsi="Times New Roman" w:cs="Times New Roman"/>
          <w:sz w:val="24"/>
          <w:szCs w:val="24"/>
        </w:rPr>
        <w:t xml:space="preserve">Cum percep părinții din Israel (tați și mame) care au copii cu deficiențe de auz (CDA) provocările și cum fac față diagnosticului și creșterii unui CDA? </w:t>
      </w:r>
    </w:p>
    <w:p w:rsidR="00BC4742" w:rsidRPr="00070390" w:rsidRDefault="00BC4742" w:rsidP="00C6679F">
      <w:pPr>
        <w:pStyle w:val="ListParagraph"/>
        <w:numPr>
          <w:ilvl w:val="0"/>
          <w:numId w:val="11"/>
        </w:numPr>
        <w:jc w:val="both"/>
        <w:rPr>
          <w:rFonts w:ascii="Times New Roman" w:hAnsi="Times New Roman" w:cs="Times New Roman"/>
          <w:sz w:val="24"/>
          <w:szCs w:val="24"/>
        </w:rPr>
      </w:pPr>
      <w:r w:rsidRPr="00070390">
        <w:rPr>
          <w:rFonts w:ascii="Times New Roman" w:hAnsi="Times New Roman" w:cs="Times New Roman"/>
          <w:sz w:val="24"/>
          <w:szCs w:val="24"/>
        </w:rPr>
        <w:t xml:space="preserve">Cum sunt implicați părinții din Israel (tați și mame) care au CDA în viața școlară a copiilor lor? </w:t>
      </w:r>
    </w:p>
    <w:p w:rsidR="00BC4742" w:rsidRPr="00070390" w:rsidRDefault="001C7DE9" w:rsidP="00C6679F">
      <w:pPr>
        <w:pStyle w:val="ListParagraph"/>
        <w:numPr>
          <w:ilvl w:val="0"/>
          <w:numId w:val="11"/>
        </w:numPr>
        <w:jc w:val="both"/>
        <w:rPr>
          <w:rFonts w:ascii="Times New Roman" w:hAnsi="Times New Roman" w:cs="Times New Roman"/>
          <w:sz w:val="24"/>
          <w:szCs w:val="24"/>
        </w:rPr>
      </w:pPr>
      <w:r w:rsidRPr="00070390">
        <w:rPr>
          <w:rFonts w:ascii="Times New Roman" w:hAnsi="Times New Roman" w:cs="Times New Roman"/>
          <w:sz w:val="24"/>
          <w:szCs w:val="24"/>
        </w:rPr>
        <w:t xml:space="preserve">Care sunt percepțiile profesorilor din Israel și ale experților în domeniul CDA asupra implicării parentale în viața școlară? </w:t>
      </w:r>
    </w:p>
    <w:p w:rsidR="004C707E" w:rsidRPr="00070390" w:rsidRDefault="001C7DE9" w:rsidP="00500D52">
      <w:pPr>
        <w:ind w:firstLine="284"/>
        <w:jc w:val="both"/>
        <w:rPr>
          <w:rFonts w:ascii="Times New Roman" w:hAnsi="Times New Roman" w:cs="Times New Roman"/>
          <w:sz w:val="24"/>
          <w:szCs w:val="24"/>
        </w:rPr>
      </w:pPr>
      <w:r w:rsidRPr="00070390">
        <w:rPr>
          <w:rFonts w:ascii="Times New Roman" w:hAnsi="Times New Roman" w:cs="Times New Roman"/>
          <w:sz w:val="24"/>
          <w:szCs w:val="24"/>
        </w:rPr>
        <w:lastRenderedPageBreak/>
        <w:t xml:space="preserve">Pentru a răspunde acestor întrebări în cadrul cercetării au fost utilizate atât metode de cercetare cantitative, cât și calitative: chestionare și interviuri de profunzime.  </w:t>
      </w:r>
    </w:p>
    <w:p w:rsidR="004C707E" w:rsidRPr="00070390" w:rsidRDefault="004C707E" w:rsidP="00C6679F">
      <w:pPr>
        <w:pStyle w:val="Heading2"/>
        <w:rPr>
          <w:rFonts w:asciiTheme="majorBidi" w:hAnsiTheme="majorBidi"/>
          <w:color w:val="auto"/>
          <w:sz w:val="28"/>
          <w:szCs w:val="28"/>
        </w:rPr>
      </w:pPr>
      <w:bookmarkStart w:id="24" w:name="_Toc510539742"/>
      <w:r w:rsidRPr="00070390">
        <w:rPr>
          <w:rFonts w:asciiTheme="majorBidi" w:hAnsiTheme="majorBidi"/>
          <w:color w:val="auto"/>
          <w:sz w:val="28"/>
          <w:szCs w:val="28"/>
        </w:rPr>
        <w:t xml:space="preserve">II.3 </w:t>
      </w:r>
      <w:r w:rsidR="00AE5ED7" w:rsidRPr="00070390">
        <w:rPr>
          <w:rFonts w:asciiTheme="majorBidi" w:hAnsiTheme="majorBidi"/>
          <w:color w:val="auto"/>
          <w:sz w:val="28"/>
          <w:szCs w:val="28"/>
        </w:rPr>
        <w:t>Eșantionul de participanți</w:t>
      </w:r>
      <w:bookmarkEnd w:id="24"/>
      <w:r w:rsidR="00AE5ED7" w:rsidRPr="00070390">
        <w:rPr>
          <w:rFonts w:asciiTheme="majorBidi" w:hAnsiTheme="majorBidi"/>
          <w:color w:val="auto"/>
          <w:sz w:val="28"/>
          <w:szCs w:val="28"/>
        </w:rPr>
        <w:t xml:space="preserve"> </w:t>
      </w:r>
    </w:p>
    <w:p w:rsidR="004C707E" w:rsidRPr="00070390" w:rsidRDefault="004C707E" w:rsidP="00C6679F">
      <w:pPr>
        <w:pStyle w:val="Heading3"/>
        <w:rPr>
          <w:rFonts w:asciiTheme="majorBidi" w:hAnsiTheme="majorBidi"/>
          <w:color w:val="auto"/>
          <w:sz w:val="28"/>
          <w:szCs w:val="28"/>
        </w:rPr>
      </w:pPr>
      <w:bookmarkStart w:id="25" w:name="_Toc510539743"/>
      <w:r w:rsidRPr="00070390">
        <w:rPr>
          <w:rFonts w:asciiTheme="majorBidi" w:hAnsiTheme="majorBidi"/>
          <w:color w:val="auto"/>
          <w:sz w:val="28"/>
          <w:szCs w:val="28"/>
        </w:rPr>
        <w:t xml:space="preserve">II.3.1. </w:t>
      </w:r>
      <w:r w:rsidR="00AE5ED7" w:rsidRPr="00070390">
        <w:rPr>
          <w:rFonts w:asciiTheme="majorBidi" w:hAnsiTheme="majorBidi"/>
          <w:color w:val="auto"/>
          <w:sz w:val="28"/>
          <w:szCs w:val="28"/>
        </w:rPr>
        <w:t>Eșantion de participanți cantitativ</w:t>
      </w:r>
      <w:bookmarkEnd w:id="25"/>
      <w:r w:rsidR="00AE5ED7" w:rsidRPr="00070390">
        <w:rPr>
          <w:rFonts w:asciiTheme="majorBidi" w:hAnsiTheme="majorBidi"/>
          <w:color w:val="auto"/>
          <w:sz w:val="28"/>
          <w:szCs w:val="28"/>
        </w:rPr>
        <w:t xml:space="preserve"> </w:t>
      </w:r>
    </w:p>
    <w:p w:rsidR="00832794" w:rsidRDefault="00500D52">
      <w:pPr>
        <w:ind w:firstLine="720"/>
        <w:jc w:val="both"/>
        <w:rPr>
          <w:rFonts w:ascii="Times New Roman" w:hAnsi="Times New Roman" w:cs="Times New Roman"/>
          <w:sz w:val="24"/>
          <w:szCs w:val="24"/>
        </w:rPr>
      </w:pPr>
      <w:r w:rsidRPr="00070390">
        <w:rPr>
          <w:rFonts w:ascii="Times New Roman" w:hAnsi="Times New Roman" w:cs="Times New Roman"/>
          <w:sz w:val="24"/>
          <w:szCs w:val="24"/>
        </w:rPr>
        <w:t xml:space="preserve">Într-o primă etapă a fost realizat un studiu-pilot la care au participat trei mame și trei tați din Israel, care au CDA, cu scopul de a analiza chestionarul distribuit acestora din punctul de vedere al comprehensiunii. Cercetătorul a abordat 50 de părinți din Israel, care au CDA, respective 25 de tați și 25 de mame și le-a cerut acestora să participe la studiu. 42 de părinți – dintre care 25 de mame și 17 tați (84% rată de răspuns) și-au exprimat acordul scris pentru a participa și a răspunde la chestionarele din cadrul prezentei cercetări. </w:t>
      </w:r>
      <w:r w:rsidR="00215E80">
        <w:rPr>
          <w:rFonts w:ascii="Times New Roman" w:hAnsi="Times New Roman" w:cs="Times New Roman"/>
          <w:sz w:val="24"/>
          <w:szCs w:val="24"/>
        </w:rPr>
        <w:t>S-a</w:t>
      </w:r>
      <w:r w:rsidR="00F85EF5" w:rsidRPr="00070390">
        <w:rPr>
          <w:rFonts w:ascii="Times New Roman" w:hAnsi="Times New Roman" w:cs="Times New Roman"/>
          <w:sz w:val="24"/>
          <w:szCs w:val="24"/>
        </w:rPr>
        <w:t xml:space="preserve"> urmărit ca atât mamele, cât și tații să completeze chestionarul, pentru a putea identifica și analiza diferențele de gen existente în privința metodelor de coping utilizate în acceptarea și tratarea deficienței de auz. </w:t>
      </w:r>
    </w:p>
    <w:p w:rsidR="004C707E" w:rsidRPr="00070390" w:rsidRDefault="004C707E" w:rsidP="00C6679F">
      <w:pPr>
        <w:pStyle w:val="Heading2"/>
        <w:rPr>
          <w:rFonts w:asciiTheme="majorBidi" w:hAnsiTheme="majorBidi"/>
          <w:color w:val="auto"/>
          <w:sz w:val="28"/>
          <w:szCs w:val="28"/>
        </w:rPr>
      </w:pPr>
      <w:bookmarkStart w:id="26" w:name="_Toc510539744"/>
      <w:r w:rsidRPr="00070390">
        <w:rPr>
          <w:rFonts w:asciiTheme="majorBidi" w:hAnsiTheme="majorBidi"/>
          <w:color w:val="auto"/>
          <w:sz w:val="28"/>
          <w:szCs w:val="28"/>
        </w:rPr>
        <w:t xml:space="preserve">II.4 </w:t>
      </w:r>
      <w:r w:rsidR="00AE5ED7" w:rsidRPr="00070390">
        <w:rPr>
          <w:rFonts w:asciiTheme="majorBidi" w:hAnsiTheme="majorBidi"/>
          <w:color w:val="auto"/>
          <w:sz w:val="28"/>
          <w:szCs w:val="28"/>
        </w:rPr>
        <w:t>Eșantion de participanți calitativ</w:t>
      </w:r>
      <w:bookmarkEnd w:id="26"/>
      <w:r w:rsidR="00AE5ED7" w:rsidRPr="00070390">
        <w:rPr>
          <w:rFonts w:asciiTheme="majorBidi" w:hAnsiTheme="majorBidi"/>
          <w:color w:val="auto"/>
          <w:sz w:val="28"/>
          <w:szCs w:val="28"/>
        </w:rPr>
        <w:t xml:space="preserve"> </w:t>
      </w:r>
    </w:p>
    <w:p w:rsidR="004C707E" w:rsidRPr="00070390" w:rsidRDefault="004C707E" w:rsidP="00C6679F">
      <w:pPr>
        <w:pStyle w:val="Heading3"/>
        <w:rPr>
          <w:rFonts w:asciiTheme="majorBidi" w:hAnsiTheme="majorBidi"/>
          <w:color w:val="auto"/>
          <w:sz w:val="28"/>
          <w:szCs w:val="28"/>
        </w:rPr>
      </w:pPr>
      <w:bookmarkStart w:id="27" w:name="_Toc510539745"/>
      <w:r w:rsidRPr="00070390">
        <w:rPr>
          <w:rFonts w:asciiTheme="majorBidi" w:hAnsiTheme="majorBidi"/>
          <w:color w:val="auto"/>
          <w:sz w:val="28"/>
          <w:szCs w:val="28"/>
        </w:rPr>
        <w:t xml:space="preserve">II.4.1 </w:t>
      </w:r>
      <w:r w:rsidR="00AE5ED7" w:rsidRPr="00070390">
        <w:rPr>
          <w:rFonts w:asciiTheme="majorBidi" w:hAnsiTheme="majorBidi"/>
          <w:color w:val="auto"/>
          <w:sz w:val="28"/>
          <w:szCs w:val="28"/>
        </w:rPr>
        <w:t>Eșantionul de părinți</w:t>
      </w:r>
      <w:bookmarkEnd w:id="27"/>
      <w:r w:rsidR="00AE5ED7" w:rsidRPr="00070390">
        <w:rPr>
          <w:rFonts w:asciiTheme="majorBidi" w:hAnsiTheme="majorBidi"/>
          <w:color w:val="auto"/>
          <w:sz w:val="28"/>
          <w:szCs w:val="28"/>
        </w:rPr>
        <w:t xml:space="preserve"> </w:t>
      </w:r>
    </w:p>
    <w:p w:rsidR="00133EA6" w:rsidRPr="00070390" w:rsidRDefault="00133EA6" w:rsidP="00C85C7F">
      <w:pPr>
        <w:ind w:firstLine="720"/>
        <w:jc w:val="both"/>
        <w:rPr>
          <w:rFonts w:ascii="Times New Roman" w:hAnsi="Times New Roman" w:cs="Times New Roman"/>
          <w:sz w:val="24"/>
          <w:szCs w:val="24"/>
        </w:rPr>
      </w:pPr>
      <w:r w:rsidRPr="00070390">
        <w:rPr>
          <w:rFonts w:ascii="Times New Roman" w:hAnsi="Times New Roman" w:cs="Times New Roman"/>
          <w:sz w:val="24"/>
          <w:szCs w:val="24"/>
        </w:rPr>
        <w:t xml:space="preserve">Zece mame și zece tați din Israel și-au dat acordul pentru a participa la interviurile de profunzime din cadrul prezentului studiu. Este important să specificăm că în interviurile realizate nu au fost implicați părinți din aceeași familie. În plus, au fost intervievați șase profesori ai copiilor cu deficiențe de auz de la diferite școli din zona de nord a Israelului. </w:t>
      </w:r>
      <w:r w:rsidR="00C85C7F" w:rsidRPr="00070390">
        <w:rPr>
          <w:rFonts w:ascii="Times New Roman" w:hAnsi="Times New Roman" w:cs="Times New Roman"/>
          <w:sz w:val="24"/>
          <w:szCs w:val="24"/>
        </w:rPr>
        <w:t xml:space="preserve">De asemenea, au fost intervievați trei specialiști, care au lucrat cu elevi cu deficiențe de auz în trecut și care sunt în prezent profesori în diferite colegii și universități din Israel. </w:t>
      </w:r>
    </w:p>
    <w:p w:rsidR="004C707E" w:rsidRPr="00070390" w:rsidRDefault="004C707E" w:rsidP="00C6679F">
      <w:pPr>
        <w:pStyle w:val="Heading3"/>
        <w:rPr>
          <w:rFonts w:asciiTheme="majorBidi" w:hAnsiTheme="majorBidi"/>
          <w:color w:val="auto"/>
          <w:sz w:val="28"/>
          <w:szCs w:val="28"/>
        </w:rPr>
      </w:pPr>
      <w:bookmarkStart w:id="28" w:name="_Toc510539746"/>
      <w:r w:rsidRPr="00070390">
        <w:rPr>
          <w:rFonts w:asciiTheme="majorBidi" w:hAnsiTheme="majorBidi"/>
          <w:color w:val="auto"/>
          <w:sz w:val="28"/>
          <w:szCs w:val="28"/>
        </w:rPr>
        <w:t xml:space="preserve">II.4.2 </w:t>
      </w:r>
      <w:r w:rsidR="00AE5ED7" w:rsidRPr="00070390">
        <w:rPr>
          <w:rFonts w:asciiTheme="majorBidi" w:hAnsiTheme="majorBidi"/>
          <w:color w:val="auto"/>
          <w:sz w:val="28"/>
          <w:szCs w:val="28"/>
        </w:rPr>
        <w:t>Eșantionul de profesori</w:t>
      </w:r>
      <w:bookmarkEnd w:id="28"/>
    </w:p>
    <w:p w:rsidR="00CA34E2" w:rsidRPr="00070390" w:rsidRDefault="00CA34E2" w:rsidP="00C6679F">
      <w:pPr>
        <w:ind w:firstLine="720"/>
        <w:jc w:val="both"/>
        <w:rPr>
          <w:rFonts w:ascii="Times New Roman" w:hAnsi="Times New Roman" w:cs="Times New Roman"/>
          <w:sz w:val="24"/>
          <w:szCs w:val="24"/>
        </w:rPr>
      </w:pPr>
      <w:r w:rsidRPr="00070390">
        <w:rPr>
          <w:rFonts w:ascii="Times New Roman" w:hAnsi="Times New Roman" w:cs="Times New Roman"/>
          <w:sz w:val="24"/>
          <w:szCs w:val="24"/>
        </w:rPr>
        <w:t xml:space="preserve">Din cadrul mai multor școli din nordul Israelului au fost selectați șase profesori, care predau diferite discipline elevilor cu deficiențe de auz. Fiecare profesor are o anumită vechime în învățământ. </w:t>
      </w:r>
    </w:p>
    <w:p w:rsidR="004C707E" w:rsidRPr="00070390" w:rsidRDefault="002F6455" w:rsidP="00C6679F">
      <w:pPr>
        <w:keepNext/>
        <w:spacing w:after="0"/>
        <w:jc w:val="both"/>
        <w:rPr>
          <w:rFonts w:asciiTheme="majorBidi" w:hAnsiTheme="majorBidi" w:cstheme="majorBidi"/>
          <w:bCs/>
          <w:sz w:val="24"/>
          <w:szCs w:val="24"/>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1. </w:t>
      </w:r>
      <w:r w:rsidR="00B01764" w:rsidRPr="00070390">
        <w:rPr>
          <w:rFonts w:asciiTheme="majorBidi" w:hAnsiTheme="majorBidi" w:cstheme="majorBidi"/>
          <w:bCs/>
          <w:sz w:val="24"/>
          <w:szCs w:val="24"/>
        </w:rPr>
        <w:t xml:space="preserve">Informații generale privind profesorii din Israel participanți la studiul calitativ. </w:t>
      </w:r>
    </w:p>
    <w:tbl>
      <w:tblPr>
        <w:tblStyle w:val="TableGrid"/>
        <w:tblW w:w="8046" w:type="dxa"/>
        <w:tblBorders>
          <w:left w:val="none" w:sz="0" w:space="0" w:color="auto"/>
          <w:right w:val="none" w:sz="0" w:space="0" w:color="auto"/>
          <w:insideV w:val="none" w:sz="0" w:space="0" w:color="auto"/>
        </w:tblBorders>
        <w:tblLook w:val="04A0" w:firstRow="1" w:lastRow="0" w:firstColumn="1" w:lastColumn="0" w:noHBand="0" w:noVBand="1"/>
      </w:tblPr>
      <w:tblGrid>
        <w:gridCol w:w="1548"/>
        <w:gridCol w:w="1440"/>
        <w:gridCol w:w="1260"/>
        <w:gridCol w:w="3798"/>
      </w:tblGrid>
      <w:tr w:rsidR="004C707E" w:rsidRPr="00070390" w:rsidTr="00402B3D">
        <w:trPr>
          <w:trHeight w:val="838"/>
          <w:tblHeader/>
        </w:trPr>
        <w:tc>
          <w:tcPr>
            <w:tcW w:w="1548" w:type="dxa"/>
            <w:hideMark/>
          </w:tcPr>
          <w:p w:rsidR="004C707E" w:rsidRPr="00070390" w:rsidRDefault="002F6455" w:rsidP="00C6679F">
            <w:pPr>
              <w:pStyle w:val="tabletext"/>
              <w:spacing w:line="276" w:lineRule="auto"/>
              <w:rPr>
                <w:b/>
                <w:bCs/>
              </w:rPr>
            </w:pPr>
            <w:r w:rsidRPr="00070390">
              <w:rPr>
                <w:b/>
                <w:bCs/>
              </w:rPr>
              <w:t>Inițiala numelui</w:t>
            </w:r>
          </w:p>
        </w:tc>
        <w:tc>
          <w:tcPr>
            <w:tcW w:w="1440" w:type="dxa"/>
            <w:hideMark/>
          </w:tcPr>
          <w:p w:rsidR="004C707E" w:rsidRPr="00070390" w:rsidRDefault="002F6455" w:rsidP="00C6679F">
            <w:pPr>
              <w:pStyle w:val="tabletext"/>
              <w:spacing w:line="276" w:lineRule="auto"/>
              <w:rPr>
                <w:b/>
                <w:bCs/>
              </w:rPr>
            </w:pPr>
            <w:r w:rsidRPr="00070390">
              <w:rPr>
                <w:b/>
                <w:bCs/>
              </w:rPr>
              <w:t>Vechimea în învățământ</w:t>
            </w:r>
          </w:p>
        </w:tc>
        <w:tc>
          <w:tcPr>
            <w:tcW w:w="1260" w:type="dxa"/>
            <w:hideMark/>
          </w:tcPr>
          <w:p w:rsidR="004C707E" w:rsidRPr="00070390" w:rsidRDefault="002F6455" w:rsidP="00C6679F">
            <w:pPr>
              <w:pStyle w:val="tabletext"/>
              <w:spacing w:line="276" w:lineRule="auto"/>
              <w:rPr>
                <w:b/>
                <w:bCs/>
              </w:rPr>
            </w:pPr>
            <w:r w:rsidRPr="00070390">
              <w:rPr>
                <w:b/>
                <w:bCs/>
              </w:rPr>
              <w:t>Titlu academic</w:t>
            </w:r>
          </w:p>
        </w:tc>
        <w:tc>
          <w:tcPr>
            <w:tcW w:w="3798" w:type="dxa"/>
            <w:hideMark/>
          </w:tcPr>
          <w:p w:rsidR="004C707E" w:rsidRPr="00070390" w:rsidRDefault="004C707E" w:rsidP="002F6455">
            <w:pPr>
              <w:pStyle w:val="tabletext"/>
              <w:spacing w:line="276" w:lineRule="auto"/>
              <w:rPr>
                <w:b/>
                <w:bCs/>
              </w:rPr>
            </w:pPr>
            <w:r w:rsidRPr="00070390">
              <w:rPr>
                <w:b/>
                <w:bCs/>
              </w:rPr>
              <w:t>Po</w:t>
            </w:r>
            <w:r w:rsidR="002F6455" w:rsidRPr="00070390">
              <w:rPr>
                <w:b/>
                <w:bCs/>
              </w:rPr>
              <w:t>ziția</w:t>
            </w:r>
          </w:p>
        </w:tc>
      </w:tr>
      <w:tr w:rsidR="004C707E" w:rsidRPr="00070390" w:rsidTr="00402B3D">
        <w:trPr>
          <w:trHeight w:val="615"/>
        </w:trPr>
        <w:tc>
          <w:tcPr>
            <w:tcW w:w="1548" w:type="dxa"/>
            <w:hideMark/>
          </w:tcPr>
          <w:p w:rsidR="004C707E" w:rsidRPr="00070390" w:rsidRDefault="004C707E" w:rsidP="00C6679F">
            <w:pPr>
              <w:pStyle w:val="tabletext"/>
              <w:spacing w:line="276" w:lineRule="auto"/>
              <w:rPr>
                <w:b/>
                <w:bCs/>
              </w:rPr>
            </w:pPr>
            <w:r w:rsidRPr="00070390">
              <w:rPr>
                <w:b/>
                <w:bCs/>
              </w:rPr>
              <w:t>N</w:t>
            </w:r>
          </w:p>
        </w:tc>
        <w:tc>
          <w:tcPr>
            <w:tcW w:w="1440" w:type="dxa"/>
            <w:hideMark/>
          </w:tcPr>
          <w:p w:rsidR="004C707E" w:rsidRPr="00070390" w:rsidRDefault="004C707E" w:rsidP="00C6679F">
            <w:pPr>
              <w:pStyle w:val="tabletext"/>
              <w:spacing w:line="276" w:lineRule="auto"/>
            </w:pPr>
            <w:r w:rsidRPr="00070390">
              <w:t xml:space="preserve">30 </w:t>
            </w:r>
          </w:p>
        </w:tc>
        <w:tc>
          <w:tcPr>
            <w:tcW w:w="1260" w:type="dxa"/>
            <w:hideMark/>
          </w:tcPr>
          <w:p w:rsidR="004C707E" w:rsidRPr="00070390" w:rsidRDefault="004C707E" w:rsidP="00C6679F">
            <w:pPr>
              <w:pStyle w:val="tabletext"/>
              <w:spacing w:line="276" w:lineRule="auto"/>
            </w:pPr>
            <w:r w:rsidRPr="00070390">
              <w:t>MA</w:t>
            </w:r>
          </w:p>
        </w:tc>
        <w:tc>
          <w:tcPr>
            <w:tcW w:w="3798" w:type="dxa"/>
            <w:hideMark/>
          </w:tcPr>
          <w:p w:rsidR="004C707E" w:rsidRPr="00070390" w:rsidRDefault="00B17D8A" w:rsidP="00B01764">
            <w:pPr>
              <w:pStyle w:val="tabletext"/>
              <w:spacing w:line="276" w:lineRule="auto"/>
            </w:pPr>
            <w:r w:rsidRPr="00070390">
              <w:t xml:space="preserve">Profesor diriginte </w:t>
            </w:r>
            <w:r w:rsidR="00B01764" w:rsidRPr="00070390">
              <w:t>și coordonator în domeniul deficiențelor de auz</w:t>
            </w:r>
            <w:r w:rsidR="004C707E" w:rsidRPr="00070390">
              <w:t xml:space="preserve"> </w:t>
            </w:r>
          </w:p>
        </w:tc>
      </w:tr>
      <w:tr w:rsidR="004C707E" w:rsidRPr="00070390" w:rsidTr="00402B3D">
        <w:trPr>
          <w:trHeight w:val="354"/>
        </w:trPr>
        <w:tc>
          <w:tcPr>
            <w:tcW w:w="1548" w:type="dxa"/>
            <w:hideMark/>
          </w:tcPr>
          <w:p w:rsidR="004C707E" w:rsidRPr="00070390" w:rsidRDefault="004C707E" w:rsidP="00C6679F">
            <w:pPr>
              <w:pStyle w:val="tabletext"/>
              <w:spacing w:line="276" w:lineRule="auto"/>
              <w:rPr>
                <w:b/>
                <w:bCs/>
              </w:rPr>
            </w:pPr>
            <w:r w:rsidRPr="00070390">
              <w:rPr>
                <w:b/>
                <w:bCs/>
              </w:rPr>
              <w:t>Y</w:t>
            </w:r>
          </w:p>
        </w:tc>
        <w:tc>
          <w:tcPr>
            <w:tcW w:w="1440" w:type="dxa"/>
            <w:hideMark/>
          </w:tcPr>
          <w:p w:rsidR="004C707E" w:rsidRPr="00070390" w:rsidRDefault="004C707E" w:rsidP="00C6679F">
            <w:pPr>
              <w:pStyle w:val="tabletext"/>
              <w:spacing w:line="276" w:lineRule="auto"/>
            </w:pPr>
            <w:r w:rsidRPr="00070390">
              <w:t xml:space="preserve">25 </w:t>
            </w:r>
          </w:p>
        </w:tc>
        <w:tc>
          <w:tcPr>
            <w:tcW w:w="1260" w:type="dxa"/>
            <w:hideMark/>
          </w:tcPr>
          <w:p w:rsidR="004C707E" w:rsidRPr="00070390" w:rsidRDefault="004C707E" w:rsidP="00C6679F">
            <w:pPr>
              <w:pStyle w:val="tabletext"/>
              <w:spacing w:line="276" w:lineRule="auto"/>
            </w:pPr>
            <w:r w:rsidRPr="00070390">
              <w:t>BA</w:t>
            </w:r>
          </w:p>
        </w:tc>
        <w:tc>
          <w:tcPr>
            <w:tcW w:w="3798" w:type="dxa"/>
            <w:hideMark/>
          </w:tcPr>
          <w:p w:rsidR="004C707E" w:rsidRPr="00070390" w:rsidRDefault="00B17D8A" w:rsidP="00C6679F">
            <w:pPr>
              <w:pStyle w:val="tabletext"/>
              <w:spacing w:line="276" w:lineRule="auto"/>
            </w:pPr>
            <w:r w:rsidRPr="00070390">
              <w:t>Profesor diriginte</w:t>
            </w:r>
          </w:p>
        </w:tc>
      </w:tr>
      <w:tr w:rsidR="004C707E" w:rsidRPr="00070390" w:rsidTr="00402B3D">
        <w:trPr>
          <w:trHeight w:val="264"/>
        </w:trPr>
        <w:tc>
          <w:tcPr>
            <w:tcW w:w="1548" w:type="dxa"/>
            <w:hideMark/>
          </w:tcPr>
          <w:p w:rsidR="004C707E" w:rsidRPr="00070390" w:rsidRDefault="004C707E" w:rsidP="00C6679F">
            <w:pPr>
              <w:pStyle w:val="tabletext"/>
              <w:spacing w:line="276" w:lineRule="auto"/>
              <w:rPr>
                <w:b/>
                <w:bCs/>
              </w:rPr>
            </w:pPr>
            <w:r w:rsidRPr="00070390">
              <w:rPr>
                <w:b/>
                <w:bCs/>
              </w:rPr>
              <w:t>N</w:t>
            </w:r>
          </w:p>
        </w:tc>
        <w:tc>
          <w:tcPr>
            <w:tcW w:w="1440" w:type="dxa"/>
            <w:hideMark/>
          </w:tcPr>
          <w:p w:rsidR="004C707E" w:rsidRPr="00070390" w:rsidRDefault="004C707E" w:rsidP="00C6679F">
            <w:pPr>
              <w:pStyle w:val="tabletext"/>
              <w:spacing w:line="276" w:lineRule="auto"/>
            </w:pPr>
            <w:r w:rsidRPr="00070390">
              <w:t xml:space="preserve">15 </w:t>
            </w:r>
          </w:p>
        </w:tc>
        <w:tc>
          <w:tcPr>
            <w:tcW w:w="1260" w:type="dxa"/>
            <w:hideMark/>
          </w:tcPr>
          <w:p w:rsidR="004C707E" w:rsidRPr="00070390" w:rsidRDefault="004C707E" w:rsidP="00C6679F">
            <w:pPr>
              <w:pStyle w:val="tabletext"/>
              <w:spacing w:line="276" w:lineRule="auto"/>
            </w:pPr>
            <w:r w:rsidRPr="00070390">
              <w:t>BA</w:t>
            </w:r>
          </w:p>
        </w:tc>
        <w:tc>
          <w:tcPr>
            <w:tcW w:w="3798" w:type="dxa"/>
            <w:hideMark/>
          </w:tcPr>
          <w:p w:rsidR="004C707E" w:rsidRPr="00070390" w:rsidRDefault="00B17D8A" w:rsidP="00C6679F">
            <w:pPr>
              <w:pStyle w:val="tabletext"/>
              <w:spacing w:line="276" w:lineRule="auto"/>
            </w:pPr>
            <w:r w:rsidRPr="00070390">
              <w:t>Profesor diriginte</w:t>
            </w:r>
          </w:p>
        </w:tc>
      </w:tr>
      <w:tr w:rsidR="004C707E" w:rsidRPr="00070390" w:rsidTr="00402B3D">
        <w:trPr>
          <w:trHeight w:val="327"/>
        </w:trPr>
        <w:tc>
          <w:tcPr>
            <w:tcW w:w="1548" w:type="dxa"/>
            <w:hideMark/>
          </w:tcPr>
          <w:p w:rsidR="004C707E" w:rsidRPr="00070390" w:rsidRDefault="004C707E" w:rsidP="00C6679F">
            <w:pPr>
              <w:pStyle w:val="tabletext"/>
              <w:spacing w:line="276" w:lineRule="auto"/>
              <w:rPr>
                <w:b/>
                <w:bCs/>
              </w:rPr>
            </w:pPr>
            <w:r w:rsidRPr="00070390">
              <w:rPr>
                <w:b/>
                <w:bCs/>
              </w:rPr>
              <w:lastRenderedPageBreak/>
              <w:t>D</w:t>
            </w:r>
          </w:p>
        </w:tc>
        <w:tc>
          <w:tcPr>
            <w:tcW w:w="1440" w:type="dxa"/>
            <w:hideMark/>
          </w:tcPr>
          <w:p w:rsidR="004C707E" w:rsidRPr="00070390" w:rsidRDefault="004C707E" w:rsidP="00C6679F">
            <w:pPr>
              <w:pStyle w:val="tabletext"/>
              <w:spacing w:line="276" w:lineRule="auto"/>
            </w:pPr>
            <w:r w:rsidRPr="00070390">
              <w:t xml:space="preserve">10 </w:t>
            </w:r>
          </w:p>
        </w:tc>
        <w:tc>
          <w:tcPr>
            <w:tcW w:w="1260" w:type="dxa"/>
            <w:hideMark/>
          </w:tcPr>
          <w:p w:rsidR="004C707E" w:rsidRPr="00070390" w:rsidRDefault="004C707E" w:rsidP="00C6679F">
            <w:pPr>
              <w:pStyle w:val="tabletext"/>
              <w:spacing w:line="276" w:lineRule="auto"/>
            </w:pPr>
            <w:r w:rsidRPr="00070390">
              <w:t>MA</w:t>
            </w:r>
          </w:p>
        </w:tc>
        <w:tc>
          <w:tcPr>
            <w:tcW w:w="3798" w:type="dxa"/>
            <w:hideMark/>
          </w:tcPr>
          <w:p w:rsidR="004C707E" w:rsidRPr="00070390" w:rsidRDefault="00B17D8A" w:rsidP="00C6679F">
            <w:pPr>
              <w:pStyle w:val="tabletext"/>
              <w:spacing w:line="276" w:lineRule="auto"/>
            </w:pPr>
            <w:r w:rsidRPr="00070390">
              <w:t>Profesor diriginte</w:t>
            </w:r>
          </w:p>
        </w:tc>
      </w:tr>
      <w:tr w:rsidR="004C707E" w:rsidRPr="00070390" w:rsidTr="00402B3D">
        <w:trPr>
          <w:trHeight w:val="624"/>
        </w:trPr>
        <w:tc>
          <w:tcPr>
            <w:tcW w:w="1548" w:type="dxa"/>
            <w:hideMark/>
          </w:tcPr>
          <w:p w:rsidR="004C707E" w:rsidRPr="00070390" w:rsidRDefault="004C707E" w:rsidP="00C6679F">
            <w:pPr>
              <w:pStyle w:val="tabletext"/>
              <w:spacing w:line="276" w:lineRule="auto"/>
              <w:rPr>
                <w:b/>
                <w:bCs/>
              </w:rPr>
            </w:pPr>
            <w:r w:rsidRPr="00070390">
              <w:rPr>
                <w:b/>
                <w:bCs/>
              </w:rPr>
              <w:t>M</w:t>
            </w:r>
          </w:p>
        </w:tc>
        <w:tc>
          <w:tcPr>
            <w:tcW w:w="1440" w:type="dxa"/>
            <w:hideMark/>
          </w:tcPr>
          <w:p w:rsidR="004C707E" w:rsidRPr="00070390" w:rsidRDefault="004C707E" w:rsidP="00C6679F">
            <w:pPr>
              <w:pStyle w:val="tabletext"/>
              <w:spacing w:line="276" w:lineRule="auto"/>
            </w:pPr>
            <w:r w:rsidRPr="00070390">
              <w:t xml:space="preserve">7 </w:t>
            </w:r>
          </w:p>
        </w:tc>
        <w:tc>
          <w:tcPr>
            <w:tcW w:w="1260" w:type="dxa"/>
            <w:hideMark/>
          </w:tcPr>
          <w:p w:rsidR="004C707E" w:rsidRPr="00070390" w:rsidRDefault="004C707E" w:rsidP="00C6679F">
            <w:pPr>
              <w:pStyle w:val="tabletext"/>
              <w:spacing w:line="276" w:lineRule="auto"/>
            </w:pPr>
            <w:r w:rsidRPr="00070390">
              <w:t>BA</w:t>
            </w:r>
          </w:p>
        </w:tc>
        <w:tc>
          <w:tcPr>
            <w:tcW w:w="3798" w:type="dxa"/>
            <w:hideMark/>
          </w:tcPr>
          <w:p w:rsidR="004C707E" w:rsidRPr="00070390" w:rsidRDefault="00B17D8A" w:rsidP="00C6679F">
            <w:pPr>
              <w:pStyle w:val="tabletext"/>
              <w:spacing w:line="276" w:lineRule="auto"/>
            </w:pPr>
            <w:r w:rsidRPr="00070390">
              <w:t xml:space="preserve">Profesor diriginte </w:t>
            </w:r>
            <w:r w:rsidR="00B01764" w:rsidRPr="00070390">
              <w:t>și coordonator în domeniul deficiențelor de auz</w:t>
            </w:r>
          </w:p>
        </w:tc>
      </w:tr>
      <w:tr w:rsidR="004C707E" w:rsidRPr="00070390" w:rsidTr="00402B3D">
        <w:trPr>
          <w:trHeight w:val="354"/>
        </w:trPr>
        <w:tc>
          <w:tcPr>
            <w:tcW w:w="1548" w:type="dxa"/>
            <w:hideMark/>
          </w:tcPr>
          <w:p w:rsidR="004C707E" w:rsidRPr="00070390" w:rsidRDefault="004C707E" w:rsidP="00C6679F">
            <w:pPr>
              <w:pStyle w:val="tabletext"/>
              <w:spacing w:line="276" w:lineRule="auto"/>
              <w:rPr>
                <w:b/>
                <w:bCs/>
              </w:rPr>
            </w:pPr>
            <w:r w:rsidRPr="00070390">
              <w:rPr>
                <w:b/>
                <w:bCs/>
              </w:rPr>
              <w:t>S</w:t>
            </w:r>
          </w:p>
        </w:tc>
        <w:tc>
          <w:tcPr>
            <w:tcW w:w="1440" w:type="dxa"/>
            <w:hideMark/>
          </w:tcPr>
          <w:p w:rsidR="004C707E" w:rsidRPr="00070390" w:rsidRDefault="004C707E" w:rsidP="00C6679F">
            <w:pPr>
              <w:pStyle w:val="tabletext"/>
              <w:spacing w:line="276" w:lineRule="auto"/>
            </w:pPr>
            <w:r w:rsidRPr="00070390">
              <w:rPr>
                <w:rtl/>
              </w:rPr>
              <w:t>4</w:t>
            </w:r>
            <w:r w:rsidRPr="00070390">
              <w:t xml:space="preserve"> </w:t>
            </w:r>
          </w:p>
        </w:tc>
        <w:tc>
          <w:tcPr>
            <w:tcW w:w="1260" w:type="dxa"/>
            <w:hideMark/>
          </w:tcPr>
          <w:p w:rsidR="004C707E" w:rsidRPr="00070390" w:rsidRDefault="004C707E" w:rsidP="00C6679F">
            <w:pPr>
              <w:pStyle w:val="tabletext"/>
              <w:spacing w:line="276" w:lineRule="auto"/>
            </w:pPr>
            <w:r w:rsidRPr="00070390">
              <w:t>BA</w:t>
            </w:r>
          </w:p>
        </w:tc>
        <w:tc>
          <w:tcPr>
            <w:tcW w:w="3798" w:type="dxa"/>
            <w:hideMark/>
          </w:tcPr>
          <w:p w:rsidR="004C707E" w:rsidRPr="00070390" w:rsidRDefault="00B17D8A" w:rsidP="00C6679F">
            <w:pPr>
              <w:pStyle w:val="tabletext"/>
              <w:spacing w:line="276" w:lineRule="auto"/>
            </w:pPr>
            <w:r w:rsidRPr="00070390">
              <w:t>Profesor diriginte</w:t>
            </w:r>
          </w:p>
        </w:tc>
      </w:tr>
    </w:tbl>
    <w:p w:rsidR="004C707E" w:rsidRPr="00070390" w:rsidRDefault="004C707E" w:rsidP="00C6679F">
      <w:pPr>
        <w:pStyle w:val="Heading3"/>
        <w:rPr>
          <w:rFonts w:asciiTheme="majorBidi" w:hAnsiTheme="majorBidi"/>
          <w:color w:val="auto"/>
          <w:sz w:val="28"/>
          <w:szCs w:val="28"/>
        </w:rPr>
      </w:pPr>
      <w:bookmarkStart w:id="29" w:name="_Toc510539747"/>
      <w:r w:rsidRPr="00070390">
        <w:rPr>
          <w:rFonts w:asciiTheme="majorBidi" w:hAnsiTheme="majorBidi"/>
          <w:color w:val="auto"/>
          <w:sz w:val="28"/>
          <w:szCs w:val="28"/>
        </w:rPr>
        <w:t xml:space="preserve">II.4.3 </w:t>
      </w:r>
      <w:r w:rsidR="00AE5ED7" w:rsidRPr="00070390">
        <w:rPr>
          <w:rFonts w:asciiTheme="majorBidi" w:hAnsiTheme="majorBidi"/>
          <w:color w:val="auto"/>
          <w:sz w:val="28"/>
          <w:szCs w:val="28"/>
        </w:rPr>
        <w:t>Eșantionul de experți</w:t>
      </w:r>
      <w:bookmarkEnd w:id="29"/>
      <w:r w:rsidR="00AE5ED7" w:rsidRPr="00070390">
        <w:rPr>
          <w:rFonts w:asciiTheme="majorBidi" w:hAnsiTheme="majorBidi"/>
          <w:color w:val="auto"/>
          <w:sz w:val="28"/>
          <w:szCs w:val="28"/>
        </w:rPr>
        <w:t xml:space="preserve"> </w:t>
      </w:r>
    </w:p>
    <w:p w:rsidR="006E6215" w:rsidRPr="00070390" w:rsidRDefault="004C707E" w:rsidP="00C6679F">
      <w:pPr>
        <w:ind w:firstLine="720"/>
        <w:jc w:val="both"/>
        <w:rPr>
          <w:rFonts w:ascii="Times New Roman" w:hAnsi="Times New Roman" w:cs="Times New Roman"/>
          <w:sz w:val="24"/>
          <w:szCs w:val="24"/>
        </w:rPr>
      </w:pPr>
      <w:r w:rsidRPr="00070390">
        <w:rPr>
          <w:rFonts w:ascii="Times New Roman" w:hAnsi="Times New Roman" w:cs="Times New Roman"/>
          <w:sz w:val="24"/>
          <w:szCs w:val="24"/>
        </w:rPr>
        <w:t>Tab</w:t>
      </w:r>
      <w:r w:rsidR="006E6215" w:rsidRPr="00070390">
        <w:rPr>
          <w:rFonts w:ascii="Times New Roman" w:hAnsi="Times New Roman" w:cs="Times New Roman"/>
          <w:sz w:val="24"/>
          <w:szCs w:val="24"/>
        </w:rPr>
        <w:t xml:space="preserve">elul 2 prezintă detalii demografice privind cei trei experți în domeniul Educației speciale din Israel, care au lucrat cu CDA în trecut și sunt în prezent profesori la diferite colegii și universități din Israel. </w:t>
      </w:r>
    </w:p>
    <w:p w:rsidR="006E6215" w:rsidRPr="00070390" w:rsidRDefault="004C707E" w:rsidP="006E6215">
      <w:pPr>
        <w:ind w:firstLine="720"/>
        <w:jc w:val="both"/>
        <w:rPr>
          <w:rFonts w:ascii="Times New Roman" w:hAnsi="Times New Roman" w:cs="Times New Roman"/>
          <w:bCs/>
          <w:sz w:val="24"/>
          <w:szCs w:val="24"/>
        </w:rPr>
      </w:pPr>
      <w:r w:rsidRPr="00070390">
        <w:rPr>
          <w:rFonts w:ascii="Times New Roman" w:hAnsi="Times New Roman" w:cs="Times New Roman"/>
          <w:sz w:val="24"/>
          <w:szCs w:val="24"/>
        </w:rPr>
        <w:t xml:space="preserve"> </w:t>
      </w:r>
      <w:r w:rsidRPr="00070390">
        <w:rPr>
          <w:rFonts w:ascii="Times New Roman" w:hAnsi="Times New Roman" w:cs="Times New Roman"/>
          <w:b/>
          <w:bCs/>
          <w:sz w:val="24"/>
          <w:szCs w:val="24"/>
        </w:rPr>
        <w:t>Tab</w:t>
      </w:r>
      <w:r w:rsidR="006E6215" w:rsidRPr="00070390">
        <w:rPr>
          <w:rFonts w:ascii="Times New Roman" w:hAnsi="Times New Roman" w:cs="Times New Roman"/>
          <w:b/>
          <w:bCs/>
          <w:sz w:val="24"/>
          <w:szCs w:val="24"/>
        </w:rPr>
        <w:t>elul</w:t>
      </w:r>
      <w:r w:rsidRPr="00070390">
        <w:rPr>
          <w:rFonts w:ascii="Times New Roman" w:hAnsi="Times New Roman" w:cs="Times New Roman"/>
          <w:b/>
          <w:bCs/>
          <w:sz w:val="24"/>
          <w:szCs w:val="24"/>
        </w:rPr>
        <w:t xml:space="preserve"> 2. </w:t>
      </w:r>
      <w:r w:rsidR="006E6215" w:rsidRPr="00070390">
        <w:rPr>
          <w:rFonts w:ascii="Times New Roman" w:hAnsi="Times New Roman" w:cs="Times New Roman"/>
          <w:bCs/>
          <w:sz w:val="24"/>
          <w:szCs w:val="24"/>
        </w:rPr>
        <w:t xml:space="preserve">Informații demografice privind experții în domeniul educației speciale (participanți la studiul calitativ).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28"/>
        <w:gridCol w:w="1669"/>
        <w:gridCol w:w="1301"/>
        <w:gridCol w:w="2160"/>
        <w:gridCol w:w="1664"/>
      </w:tblGrid>
      <w:tr w:rsidR="004C707E" w:rsidRPr="00070390" w:rsidTr="00402B3D">
        <w:trPr>
          <w:tblHeader/>
        </w:trPr>
        <w:tc>
          <w:tcPr>
            <w:tcW w:w="1728" w:type="dxa"/>
          </w:tcPr>
          <w:p w:rsidR="004C707E" w:rsidRPr="00070390" w:rsidRDefault="00A42938" w:rsidP="00C6679F">
            <w:pPr>
              <w:pStyle w:val="tabletext"/>
              <w:spacing w:line="276" w:lineRule="auto"/>
              <w:rPr>
                <w:b/>
                <w:bCs/>
              </w:rPr>
            </w:pPr>
            <w:r w:rsidRPr="00070390">
              <w:rPr>
                <w:b/>
                <w:bCs/>
              </w:rPr>
              <w:t>Inițiala numelui</w:t>
            </w:r>
          </w:p>
        </w:tc>
        <w:tc>
          <w:tcPr>
            <w:tcW w:w="1669" w:type="dxa"/>
            <w:hideMark/>
          </w:tcPr>
          <w:p w:rsidR="004C707E" w:rsidRPr="00070390" w:rsidRDefault="00A42938" w:rsidP="00C6679F">
            <w:pPr>
              <w:pStyle w:val="tabletext"/>
              <w:spacing w:line="276" w:lineRule="auto"/>
              <w:rPr>
                <w:b/>
                <w:bCs/>
              </w:rPr>
            </w:pPr>
            <w:r w:rsidRPr="00070390">
              <w:rPr>
                <w:b/>
                <w:bCs/>
              </w:rPr>
              <w:t>Gen</w:t>
            </w:r>
          </w:p>
        </w:tc>
        <w:tc>
          <w:tcPr>
            <w:tcW w:w="1301" w:type="dxa"/>
            <w:hideMark/>
          </w:tcPr>
          <w:p w:rsidR="004C707E" w:rsidRPr="00070390" w:rsidRDefault="00A42938" w:rsidP="00C6679F">
            <w:pPr>
              <w:pStyle w:val="tabletext"/>
              <w:spacing w:line="276" w:lineRule="auto"/>
              <w:rPr>
                <w:b/>
                <w:bCs/>
              </w:rPr>
            </w:pPr>
            <w:r w:rsidRPr="00070390">
              <w:rPr>
                <w:b/>
                <w:bCs/>
              </w:rPr>
              <w:t>Vârsta (ani</w:t>
            </w:r>
            <w:r w:rsidR="004C707E" w:rsidRPr="00070390">
              <w:rPr>
                <w:b/>
                <w:bCs/>
              </w:rPr>
              <w:t>)</w:t>
            </w:r>
          </w:p>
        </w:tc>
        <w:tc>
          <w:tcPr>
            <w:tcW w:w="2160" w:type="dxa"/>
            <w:hideMark/>
          </w:tcPr>
          <w:p w:rsidR="00A42938" w:rsidRPr="00070390" w:rsidRDefault="00A42938" w:rsidP="00C6679F">
            <w:pPr>
              <w:pStyle w:val="tabletext"/>
              <w:spacing w:line="276" w:lineRule="auto"/>
              <w:rPr>
                <w:b/>
                <w:bCs/>
              </w:rPr>
            </w:pPr>
            <w:r w:rsidRPr="00070390">
              <w:rPr>
                <w:b/>
                <w:bCs/>
              </w:rPr>
              <w:t xml:space="preserve">Vechimea în ani în învățământul superior </w:t>
            </w:r>
          </w:p>
        </w:tc>
        <w:tc>
          <w:tcPr>
            <w:tcW w:w="1664" w:type="dxa"/>
            <w:hideMark/>
          </w:tcPr>
          <w:p w:rsidR="004C707E" w:rsidRPr="00070390" w:rsidRDefault="00A42938" w:rsidP="00C6679F">
            <w:pPr>
              <w:pStyle w:val="tabletext"/>
              <w:spacing w:line="276" w:lineRule="auto"/>
              <w:rPr>
                <w:b/>
                <w:bCs/>
              </w:rPr>
            </w:pPr>
            <w:r w:rsidRPr="00070390">
              <w:rPr>
                <w:b/>
                <w:bCs/>
              </w:rPr>
              <w:t>Grad academic</w:t>
            </w:r>
          </w:p>
        </w:tc>
      </w:tr>
      <w:tr w:rsidR="004C707E" w:rsidRPr="00070390" w:rsidTr="00402B3D">
        <w:tc>
          <w:tcPr>
            <w:tcW w:w="1728" w:type="dxa"/>
            <w:hideMark/>
          </w:tcPr>
          <w:p w:rsidR="004C707E" w:rsidRPr="00070390" w:rsidRDefault="004C707E" w:rsidP="00C6679F">
            <w:pPr>
              <w:pStyle w:val="tabletext"/>
              <w:spacing w:line="276" w:lineRule="auto"/>
              <w:rPr>
                <w:b/>
                <w:bCs/>
              </w:rPr>
            </w:pPr>
            <w:r w:rsidRPr="00070390">
              <w:rPr>
                <w:b/>
                <w:bCs/>
              </w:rPr>
              <w:t>S</w:t>
            </w:r>
          </w:p>
        </w:tc>
        <w:tc>
          <w:tcPr>
            <w:tcW w:w="1669" w:type="dxa"/>
            <w:hideMark/>
          </w:tcPr>
          <w:p w:rsidR="004C707E" w:rsidRPr="00070390" w:rsidRDefault="004C707E" w:rsidP="00C6679F">
            <w:pPr>
              <w:pStyle w:val="tabletext"/>
              <w:spacing w:line="276" w:lineRule="auto"/>
            </w:pPr>
            <w:r w:rsidRPr="00070390">
              <w:t>Female</w:t>
            </w:r>
          </w:p>
        </w:tc>
        <w:tc>
          <w:tcPr>
            <w:tcW w:w="1301" w:type="dxa"/>
            <w:hideMark/>
          </w:tcPr>
          <w:p w:rsidR="004C707E" w:rsidRPr="00070390" w:rsidRDefault="004C707E" w:rsidP="00C6679F">
            <w:pPr>
              <w:pStyle w:val="tabletext"/>
              <w:spacing w:line="276" w:lineRule="auto"/>
            </w:pPr>
            <w:r w:rsidRPr="00070390">
              <w:t>43</w:t>
            </w:r>
          </w:p>
        </w:tc>
        <w:tc>
          <w:tcPr>
            <w:tcW w:w="2160" w:type="dxa"/>
            <w:hideMark/>
          </w:tcPr>
          <w:p w:rsidR="004C707E" w:rsidRPr="00070390" w:rsidRDefault="004C707E" w:rsidP="00C6679F">
            <w:pPr>
              <w:pStyle w:val="tabletext"/>
              <w:spacing w:line="276" w:lineRule="auto"/>
              <w:jc w:val="center"/>
            </w:pPr>
            <w:r w:rsidRPr="00070390">
              <w:t>6</w:t>
            </w:r>
          </w:p>
        </w:tc>
        <w:tc>
          <w:tcPr>
            <w:tcW w:w="1664" w:type="dxa"/>
            <w:hideMark/>
          </w:tcPr>
          <w:p w:rsidR="004C707E" w:rsidRPr="00070390" w:rsidRDefault="004C707E" w:rsidP="00C6679F">
            <w:pPr>
              <w:pStyle w:val="tabletext"/>
              <w:spacing w:line="276" w:lineRule="auto"/>
            </w:pPr>
            <w:r w:rsidRPr="00070390">
              <w:t>PhD</w:t>
            </w:r>
          </w:p>
        </w:tc>
      </w:tr>
      <w:tr w:rsidR="004C707E" w:rsidRPr="00070390" w:rsidTr="00402B3D">
        <w:tc>
          <w:tcPr>
            <w:tcW w:w="1728" w:type="dxa"/>
            <w:hideMark/>
          </w:tcPr>
          <w:p w:rsidR="004C707E" w:rsidRPr="00070390" w:rsidRDefault="004C707E" w:rsidP="00C6679F">
            <w:pPr>
              <w:pStyle w:val="tabletext"/>
              <w:spacing w:line="276" w:lineRule="auto"/>
              <w:rPr>
                <w:b/>
                <w:bCs/>
              </w:rPr>
            </w:pPr>
            <w:r w:rsidRPr="00070390">
              <w:rPr>
                <w:b/>
                <w:bCs/>
              </w:rPr>
              <w:t>Y</w:t>
            </w:r>
          </w:p>
        </w:tc>
        <w:tc>
          <w:tcPr>
            <w:tcW w:w="1669" w:type="dxa"/>
            <w:hideMark/>
          </w:tcPr>
          <w:p w:rsidR="004C707E" w:rsidRPr="00070390" w:rsidRDefault="004C707E" w:rsidP="00C6679F">
            <w:pPr>
              <w:pStyle w:val="tabletext"/>
              <w:spacing w:line="276" w:lineRule="auto"/>
            </w:pPr>
            <w:r w:rsidRPr="00070390">
              <w:t xml:space="preserve">Female </w:t>
            </w:r>
          </w:p>
        </w:tc>
        <w:tc>
          <w:tcPr>
            <w:tcW w:w="1301" w:type="dxa"/>
            <w:hideMark/>
          </w:tcPr>
          <w:p w:rsidR="004C707E" w:rsidRPr="00070390" w:rsidRDefault="004C707E" w:rsidP="00C6679F">
            <w:pPr>
              <w:pStyle w:val="tabletext"/>
              <w:spacing w:line="276" w:lineRule="auto"/>
            </w:pPr>
            <w:r w:rsidRPr="00070390">
              <w:t>56</w:t>
            </w:r>
          </w:p>
        </w:tc>
        <w:tc>
          <w:tcPr>
            <w:tcW w:w="2160" w:type="dxa"/>
            <w:hideMark/>
          </w:tcPr>
          <w:p w:rsidR="004C707E" w:rsidRPr="00070390" w:rsidRDefault="004C707E" w:rsidP="00C6679F">
            <w:pPr>
              <w:pStyle w:val="tabletext"/>
              <w:spacing w:line="276" w:lineRule="auto"/>
              <w:jc w:val="center"/>
            </w:pPr>
            <w:r w:rsidRPr="00070390">
              <w:t>25</w:t>
            </w:r>
          </w:p>
        </w:tc>
        <w:tc>
          <w:tcPr>
            <w:tcW w:w="1664" w:type="dxa"/>
            <w:hideMark/>
          </w:tcPr>
          <w:p w:rsidR="004C707E" w:rsidRPr="00070390" w:rsidRDefault="004C707E" w:rsidP="00C6679F">
            <w:pPr>
              <w:pStyle w:val="tabletext"/>
              <w:spacing w:line="276" w:lineRule="auto"/>
            </w:pPr>
            <w:r w:rsidRPr="00070390">
              <w:t>PhD</w:t>
            </w:r>
          </w:p>
        </w:tc>
      </w:tr>
      <w:tr w:rsidR="004C707E" w:rsidRPr="00070390" w:rsidTr="00402B3D">
        <w:tc>
          <w:tcPr>
            <w:tcW w:w="1728" w:type="dxa"/>
            <w:hideMark/>
          </w:tcPr>
          <w:p w:rsidR="004C707E" w:rsidRPr="00070390" w:rsidRDefault="004C707E" w:rsidP="00C6679F">
            <w:pPr>
              <w:pStyle w:val="tabletext"/>
              <w:spacing w:line="276" w:lineRule="auto"/>
              <w:rPr>
                <w:b/>
                <w:bCs/>
              </w:rPr>
            </w:pPr>
            <w:r w:rsidRPr="00070390">
              <w:rPr>
                <w:b/>
                <w:bCs/>
              </w:rPr>
              <w:t>I</w:t>
            </w:r>
          </w:p>
        </w:tc>
        <w:tc>
          <w:tcPr>
            <w:tcW w:w="1669" w:type="dxa"/>
            <w:hideMark/>
          </w:tcPr>
          <w:p w:rsidR="004C707E" w:rsidRPr="00070390" w:rsidRDefault="004C707E" w:rsidP="00C6679F">
            <w:pPr>
              <w:pStyle w:val="tabletext"/>
              <w:spacing w:line="276" w:lineRule="auto"/>
            </w:pPr>
            <w:r w:rsidRPr="00070390">
              <w:t>Female</w:t>
            </w:r>
          </w:p>
        </w:tc>
        <w:tc>
          <w:tcPr>
            <w:tcW w:w="1301" w:type="dxa"/>
            <w:hideMark/>
          </w:tcPr>
          <w:p w:rsidR="004C707E" w:rsidRPr="00070390" w:rsidRDefault="004C707E" w:rsidP="00C6679F">
            <w:pPr>
              <w:pStyle w:val="tabletext"/>
              <w:spacing w:line="276" w:lineRule="auto"/>
            </w:pPr>
            <w:r w:rsidRPr="00070390">
              <w:t>47</w:t>
            </w:r>
          </w:p>
        </w:tc>
        <w:tc>
          <w:tcPr>
            <w:tcW w:w="2160" w:type="dxa"/>
            <w:hideMark/>
          </w:tcPr>
          <w:p w:rsidR="004C707E" w:rsidRPr="00070390" w:rsidRDefault="004C707E" w:rsidP="00C6679F">
            <w:pPr>
              <w:pStyle w:val="tabletext"/>
              <w:spacing w:line="276" w:lineRule="auto"/>
              <w:jc w:val="center"/>
            </w:pPr>
            <w:r w:rsidRPr="00070390">
              <w:t>3</w:t>
            </w:r>
          </w:p>
        </w:tc>
        <w:tc>
          <w:tcPr>
            <w:tcW w:w="1664" w:type="dxa"/>
            <w:hideMark/>
          </w:tcPr>
          <w:p w:rsidR="004C707E" w:rsidRPr="00070390" w:rsidRDefault="004C707E" w:rsidP="00C6679F">
            <w:pPr>
              <w:pStyle w:val="tabletext"/>
              <w:spacing w:line="276" w:lineRule="auto"/>
            </w:pPr>
            <w:r w:rsidRPr="00070390">
              <w:t>PhD</w:t>
            </w:r>
          </w:p>
        </w:tc>
      </w:tr>
    </w:tbl>
    <w:p w:rsidR="004C707E" w:rsidRPr="00070390" w:rsidRDefault="004C707E" w:rsidP="00C6679F">
      <w:pPr>
        <w:pStyle w:val="Heading2"/>
      </w:pPr>
      <w:bookmarkStart w:id="30" w:name="_Toc510539748"/>
      <w:r w:rsidRPr="00070390">
        <w:rPr>
          <w:rFonts w:asciiTheme="majorBidi" w:hAnsiTheme="majorBidi"/>
          <w:color w:val="auto"/>
          <w:sz w:val="28"/>
          <w:szCs w:val="28"/>
        </w:rPr>
        <w:t xml:space="preserve">II.5 </w:t>
      </w:r>
      <w:r w:rsidR="00FB1D9B" w:rsidRPr="00070390">
        <w:rPr>
          <w:rFonts w:asciiTheme="majorBidi" w:hAnsiTheme="majorBidi"/>
          <w:color w:val="auto"/>
          <w:sz w:val="28"/>
          <w:szCs w:val="28"/>
        </w:rPr>
        <w:t>Abordarea prin metode mixte de cercetare</w:t>
      </w:r>
      <w:bookmarkEnd w:id="30"/>
      <w:r w:rsidR="00FB1D9B" w:rsidRPr="00070390">
        <w:rPr>
          <w:rFonts w:asciiTheme="majorBidi" w:hAnsiTheme="majorBidi"/>
          <w:color w:val="auto"/>
          <w:sz w:val="28"/>
          <w:szCs w:val="28"/>
        </w:rPr>
        <w:t xml:space="preserve"> </w:t>
      </w:r>
      <w:r w:rsidRPr="00070390">
        <w:rPr>
          <w:rFonts w:asciiTheme="majorBidi" w:hAnsiTheme="majorBidi"/>
          <w:color w:val="auto"/>
          <w:sz w:val="28"/>
          <w:szCs w:val="28"/>
        </w:rPr>
        <w:t xml:space="preserve"> </w:t>
      </w:r>
    </w:p>
    <w:p w:rsidR="004C707E" w:rsidRPr="00070390" w:rsidRDefault="004C707E" w:rsidP="00C6679F">
      <w:pPr>
        <w:pStyle w:val="Heading3"/>
        <w:rPr>
          <w:rFonts w:asciiTheme="majorBidi" w:hAnsiTheme="majorBidi"/>
          <w:color w:val="auto"/>
          <w:sz w:val="28"/>
          <w:szCs w:val="28"/>
          <w:lang w:bidi="ar-SA"/>
        </w:rPr>
      </w:pPr>
      <w:bookmarkStart w:id="31" w:name="_Toc510539749"/>
      <w:r w:rsidRPr="00070390">
        <w:rPr>
          <w:rFonts w:asciiTheme="majorBidi" w:hAnsiTheme="majorBidi"/>
          <w:color w:val="auto"/>
          <w:sz w:val="28"/>
          <w:szCs w:val="28"/>
        </w:rPr>
        <w:t xml:space="preserve">II.5.1 </w:t>
      </w:r>
      <w:r w:rsidR="00FB1D9B" w:rsidRPr="00070390">
        <w:rPr>
          <w:rFonts w:asciiTheme="majorBidi" w:hAnsiTheme="majorBidi"/>
          <w:color w:val="auto"/>
          <w:sz w:val="28"/>
          <w:szCs w:val="28"/>
          <w:lang w:bidi="ar-SA"/>
        </w:rPr>
        <w:t>Integrarea metodologiilor</w:t>
      </w:r>
      <w:bookmarkEnd w:id="31"/>
      <w:r w:rsidR="00FB1D9B" w:rsidRPr="00070390">
        <w:rPr>
          <w:rFonts w:asciiTheme="majorBidi" w:hAnsiTheme="majorBidi"/>
          <w:color w:val="auto"/>
          <w:sz w:val="28"/>
          <w:szCs w:val="28"/>
          <w:lang w:bidi="ar-SA"/>
        </w:rPr>
        <w:t xml:space="preserve"> </w:t>
      </w:r>
    </w:p>
    <w:p w:rsidR="000B12AF" w:rsidRPr="00070390" w:rsidRDefault="000B12AF" w:rsidP="00C6679F">
      <w:pPr>
        <w:tabs>
          <w:tab w:val="right" w:pos="4395"/>
        </w:tabs>
        <w:ind w:firstLine="720"/>
        <w:jc w:val="both"/>
        <w:rPr>
          <w:rFonts w:ascii="Times New Roman" w:hAnsi="Times New Roman" w:cs="Times New Roman"/>
          <w:sz w:val="24"/>
          <w:szCs w:val="24"/>
          <w:lang w:bidi="ar-SA"/>
        </w:rPr>
      </w:pPr>
      <w:r w:rsidRPr="00070390">
        <w:rPr>
          <w:rFonts w:ascii="Times New Roman" w:hAnsi="Times New Roman" w:cs="Times New Roman"/>
          <w:sz w:val="24"/>
          <w:szCs w:val="24"/>
          <w:lang w:bidi="ar-SA"/>
        </w:rPr>
        <w:t>În vederea identificării informațiilor privind modalitățile de coping și de implicare parentală în viața școlară, precum și pentru a obține o imagine comprehensiv</w:t>
      </w:r>
      <w:r w:rsidR="002B6401">
        <w:rPr>
          <w:rFonts w:ascii="Times New Roman" w:hAnsi="Times New Roman" w:cs="Times New Roman"/>
          <w:sz w:val="24"/>
          <w:szCs w:val="24"/>
          <w:lang w:bidi="ar-SA"/>
        </w:rPr>
        <w:t>ă</w:t>
      </w:r>
      <w:r w:rsidRPr="00070390">
        <w:rPr>
          <w:rFonts w:ascii="Times New Roman" w:hAnsi="Times New Roman" w:cs="Times New Roman"/>
          <w:sz w:val="24"/>
          <w:szCs w:val="24"/>
          <w:lang w:bidi="ar-SA"/>
        </w:rPr>
        <w:t xml:space="preserve"> asupra temei studiate, au fost integrate două metode de cercetare: metoda calitativă și metoda cantitativă. Metoda cantitativă a constat în colectarea unor date cu ajutorul chestionarului completat de către 42 de părinți din Israel. Metoda calitativă a constat în realizarea interviurilor de prof</w:t>
      </w:r>
      <w:r w:rsidR="002B6401">
        <w:rPr>
          <w:rFonts w:ascii="Times New Roman" w:hAnsi="Times New Roman" w:cs="Times New Roman"/>
          <w:sz w:val="24"/>
          <w:szCs w:val="24"/>
          <w:lang w:bidi="ar-SA"/>
        </w:rPr>
        <w:t>u</w:t>
      </w:r>
      <w:r w:rsidRPr="00070390">
        <w:rPr>
          <w:rFonts w:ascii="Times New Roman" w:hAnsi="Times New Roman" w:cs="Times New Roman"/>
          <w:sz w:val="24"/>
          <w:szCs w:val="24"/>
          <w:lang w:bidi="ar-SA"/>
        </w:rPr>
        <w:t xml:space="preserve">nzime cu un grup reprezentativ de părinți: 10 mame și 10 tați. </w:t>
      </w:r>
    </w:p>
    <w:p w:rsidR="00B77744" w:rsidRPr="00070390" w:rsidRDefault="00B77744" w:rsidP="00B77744">
      <w:pPr>
        <w:ind w:firstLine="720"/>
        <w:jc w:val="both"/>
        <w:rPr>
          <w:rFonts w:ascii="Times New Roman" w:hAnsi="Times New Roman" w:cs="Times New Roman"/>
          <w:sz w:val="24"/>
          <w:szCs w:val="24"/>
          <w:lang w:bidi="ar-SA"/>
        </w:rPr>
      </w:pPr>
      <w:r w:rsidRPr="00070390">
        <w:rPr>
          <w:rFonts w:ascii="Times New Roman" w:hAnsi="Times New Roman" w:cs="Times New Roman"/>
          <w:sz w:val="24"/>
          <w:szCs w:val="24"/>
          <w:lang w:bidi="ar-SA"/>
        </w:rPr>
        <w:t>Metodologia mixtă este definită ca o colecție și/sau o analiză a datelor simultan sau continuu utilizând metode calitative și cantitative în cadrul unui studiu</w:t>
      </w:r>
      <w:r w:rsidR="004C707E" w:rsidRPr="00070390">
        <w:rPr>
          <w:rFonts w:ascii="Times New Roman" w:hAnsi="Times New Roman" w:cs="Times New Roman"/>
          <w:sz w:val="24"/>
          <w:szCs w:val="24"/>
          <w:lang w:bidi="ar-SA"/>
        </w:rPr>
        <w:t xml:space="preserve"> (Creswell </w:t>
      </w:r>
      <w:r w:rsidR="004C707E" w:rsidRPr="00070390">
        <w:rPr>
          <w:rFonts w:ascii="Times New Roman" w:hAnsi="Times New Roman" w:cs="Times New Roman"/>
          <w:i/>
          <w:iCs/>
          <w:sz w:val="24"/>
          <w:szCs w:val="24"/>
          <w:lang w:bidi="ar-SA"/>
        </w:rPr>
        <w:t>et al.</w:t>
      </w:r>
      <w:r w:rsidR="004C707E" w:rsidRPr="00070390">
        <w:rPr>
          <w:rFonts w:ascii="Times New Roman" w:hAnsi="Times New Roman" w:cs="Times New Roman"/>
          <w:sz w:val="24"/>
          <w:szCs w:val="24"/>
          <w:lang w:bidi="ar-SA"/>
        </w:rPr>
        <w:t xml:space="preserve">, 2003; Hanson et al, 2005). </w:t>
      </w:r>
      <w:r w:rsidRPr="00070390">
        <w:rPr>
          <w:rFonts w:ascii="Times New Roman" w:hAnsi="Times New Roman" w:cs="Times New Roman"/>
          <w:sz w:val="24"/>
          <w:szCs w:val="24"/>
          <w:lang w:bidi="ar-SA"/>
        </w:rPr>
        <w:t xml:space="preserve">Metodele mixte sunt utilizate de către cercetători </w:t>
      </w:r>
      <w:r w:rsidR="004C707E" w:rsidRPr="00070390">
        <w:rPr>
          <w:rFonts w:ascii="Times New Roman" w:hAnsi="Times New Roman" w:cs="Times New Roman"/>
          <w:sz w:val="24"/>
          <w:szCs w:val="24"/>
          <w:lang w:bidi="ar-SA"/>
        </w:rPr>
        <w:t>(</w:t>
      </w:r>
      <w:r w:rsidR="004C707E" w:rsidRPr="00070390">
        <w:rPr>
          <w:rFonts w:ascii="Times New Roman" w:eastAsia="Times New Roman" w:hAnsi="Times New Roman" w:cs="Times New Roman"/>
          <w:sz w:val="24"/>
          <w:szCs w:val="24"/>
        </w:rPr>
        <w:t>Frels &amp; Onwuegbuzie</w:t>
      </w:r>
      <w:r w:rsidR="004C707E" w:rsidRPr="00070390">
        <w:rPr>
          <w:rFonts w:ascii="Times New Roman" w:hAnsi="Times New Roman" w:cs="Times New Roman"/>
          <w:sz w:val="24"/>
          <w:szCs w:val="24"/>
          <w:lang w:bidi="ar-SA"/>
        </w:rPr>
        <w:t xml:space="preserve">, 2013; </w:t>
      </w:r>
      <w:r w:rsidR="004C707E" w:rsidRPr="00070390">
        <w:rPr>
          <w:rFonts w:ascii="Times New Roman" w:eastAsia="Times New Roman" w:hAnsi="Times New Roman" w:cs="Times New Roman"/>
          <w:sz w:val="24"/>
          <w:szCs w:val="24"/>
        </w:rPr>
        <w:t>Bradt</w:t>
      </w:r>
      <w:r w:rsidR="004C707E" w:rsidRPr="00070390">
        <w:rPr>
          <w:rFonts w:ascii="Times New Roman" w:hAnsi="Times New Roman" w:cs="Times New Roman"/>
          <w:i/>
          <w:iCs/>
          <w:sz w:val="24"/>
          <w:szCs w:val="24"/>
          <w:lang w:bidi="ar-SA"/>
        </w:rPr>
        <w:t xml:space="preserve"> et al</w:t>
      </w:r>
      <w:r w:rsidR="004C707E" w:rsidRPr="00070390">
        <w:rPr>
          <w:rFonts w:ascii="Times New Roman" w:hAnsi="Times New Roman" w:cs="Times New Roman"/>
          <w:sz w:val="24"/>
          <w:szCs w:val="24"/>
          <w:lang w:bidi="ar-SA"/>
        </w:rPr>
        <w:t xml:space="preserve">, 2013) </w:t>
      </w:r>
      <w:r w:rsidRPr="00070390">
        <w:rPr>
          <w:rFonts w:ascii="Times New Roman" w:hAnsi="Times New Roman" w:cs="Times New Roman"/>
          <w:sz w:val="24"/>
          <w:szCs w:val="24"/>
          <w:lang w:bidi="ar-SA"/>
        </w:rPr>
        <w:t xml:space="preserve">în vederea consolidării validității interne și externe a studiului. </w:t>
      </w:r>
    </w:p>
    <w:p w:rsidR="004C707E" w:rsidRPr="00070390" w:rsidRDefault="004C707E" w:rsidP="00C6679F">
      <w:pPr>
        <w:pStyle w:val="Heading3"/>
        <w:rPr>
          <w:rFonts w:asciiTheme="majorBidi" w:hAnsiTheme="majorBidi"/>
          <w:color w:val="auto"/>
          <w:sz w:val="28"/>
          <w:szCs w:val="28"/>
        </w:rPr>
      </w:pPr>
      <w:bookmarkStart w:id="32" w:name="_Toc510539750"/>
      <w:r w:rsidRPr="00070390">
        <w:rPr>
          <w:rFonts w:asciiTheme="majorBidi" w:hAnsiTheme="majorBidi"/>
          <w:color w:val="auto"/>
          <w:sz w:val="28"/>
          <w:szCs w:val="28"/>
        </w:rPr>
        <w:t xml:space="preserve">II.5.2 </w:t>
      </w:r>
      <w:r w:rsidR="00FB1D9B" w:rsidRPr="00070390">
        <w:rPr>
          <w:rFonts w:asciiTheme="majorBidi" w:hAnsiTheme="majorBidi"/>
          <w:color w:val="auto"/>
          <w:sz w:val="28"/>
          <w:szCs w:val="28"/>
        </w:rPr>
        <w:t>Cercetarea calitativă</w:t>
      </w:r>
      <w:bookmarkEnd w:id="32"/>
      <w:r w:rsidR="00FB1D9B" w:rsidRPr="00070390">
        <w:rPr>
          <w:rFonts w:asciiTheme="majorBidi" w:hAnsiTheme="majorBidi"/>
          <w:color w:val="auto"/>
          <w:sz w:val="28"/>
          <w:szCs w:val="28"/>
        </w:rPr>
        <w:t xml:space="preserve"> </w:t>
      </w:r>
    </w:p>
    <w:p w:rsidR="002B401A" w:rsidRPr="00070390" w:rsidRDefault="002B401A" w:rsidP="00501143">
      <w:pPr>
        <w:pStyle w:val="ListParagraph"/>
        <w:ind w:left="0" w:firstLine="360"/>
        <w:jc w:val="both"/>
        <w:rPr>
          <w:rFonts w:ascii="Times New Roman" w:hAnsi="Times New Roman" w:cs="Times New Roman"/>
          <w:sz w:val="24"/>
          <w:szCs w:val="24"/>
        </w:rPr>
      </w:pPr>
      <w:r w:rsidRPr="00070390">
        <w:rPr>
          <w:rFonts w:ascii="Times New Roman" w:hAnsi="Times New Roman" w:cs="Times New Roman"/>
          <w:sz w:val="24"/>
          <w:szCs w:val="24"/>
        </w:rPr>
        <w:t>Cercetarea calitativă este deschisă și depinde într-o mare măsură de materialele studiului în sine, precum și de stilul cercetătorului</w:t>
      </w:r>
      <w:r w:rsidR="004C707E" w:rsidRPr="00070390">
        <w:rPr>
          <w:rFonts w:ascii="Times New Roman" w:hAnsi="Times New Roman" w:cs="Times New Roman"/>
          <w:sz w:val="24"/>
          <w:szCs w:val="24"/>
        </w:rPr>
        <w:t xml:space="preserve"> (Alpert, 2001; Gavton, 2001).</w:t>
      </w:r>
      <w:r w:rsidRPr="00070390">
        <w:rPr>
          <w:rFonts w:ascii="Times New Roman" w:hAnsi="Times New Roman" w:cs="Times New Roman"/>
          <w:sz w:val="24"/>
          <w:szCs w:val="24"/>
        </w:rPr>
        <w:t xml:space="preserve"> </w:t>
      </w:r>
      <w:r w:rsidRPr="00070390">
        <w:rPr>
          <w:rFonts w:ascii="Times New Roman" w:hAnsi="Times New Roman" w:cs="Times New Roman"/>
          <w:sz w:val="24"/>
          <w:szCs w:val="24"/>
        </w:rPr>
        <w:lastRenderedPageBreak/>
        <w:t xml:space="preserve">Textul calitativ presupune un text verbal extins, precum și un text descriptiv. În cadrul prezentei cercetări au fost utilizate interviurile de profunzime. </w:t>
      </w:r>
    </w:p>
    <w:p w:rsidR="004C707E" w:rsidRPr="00070390" w:rsidRDefault="004C707E" w:rsidP="00C6679F">
      <w:pPr>
        <w:pStyle w:val="ListParagraph"/>
        <w:ind w:left="0"/>
        <w:jc w:val="both"/>
        <w:rPr>
          <w:rFonts w:ascii="Times New Roman" w:hAnsi="Times New Roman" w:cs="Times New Roman"/>
          <w:b/>
          <w:bCs/>
          <w:sz w:val="24"/>
          <w:szCs w:val="24"/>
        </w:rPr>
      </w:pPr>
      <w:r w:rsidRPr="00070390">
        <w:rPr>
          <w:rFonts w:ascii="Times New Roman" w:hAnsi="Times New Roman" w:cs="Times New Roman"/>
          <w:sz w:val="24"/>
          <w:szCs w:val="24"/>
        </w:rPr>
        <w:t xml:space="preserve"> </w:t>
      </w:r>
    </w:p>
    <w:p w:rsidR="00501143" w:rsidRPr="00070390" w:rsidRDefault="00501143" w:rsidP="00501143">
      <w:pPr>
        <w:pStyle w:val="ListParagraph"/>
        <w:ind w:left="0" w:firstLine="360"/>
        <w:jc w:val="both"/>
        <w:rPr>
          <w:rFonts w:ascii="Times New Roman" w:hAnsi="Times New Roman" w:cs="Times New Roman"/>
          <w:sz w:val="24"/>
          <w:szCs w:val="24"/>
        </w:rPr>
      </w:pPr>
      <w:r w:rsidRPr="00070390">
        <w:rPr>
          <w:rFonts w:ascii="Times New Roman" w:hAnsi="Times New Roman" w:cs="Times New Roman"/>
          <w:b/>
          <w:bCs/>
          <w:sz w:val="24"/>
          <w:szCs w:val="24"/>
        </w:rPr>
        <w:t>Interviurile</w:t>
      </w:r>
      <w:r w:rsidR="004C707E" w:rsidRPr="00070390">
        <w:rPr>
          <w:rFonts w:ascii="Times New Roman" w:hAnsi="Times New Roman" w:cs="Times New Roman"/>
          <w:sz w:val="24"/>
          <w:szCs w:val="24"/>
        </w:rPr>
        <w:t xml:space="preserve"> – Ben Yehoshua (1991)</w:t>
      </w:r>
      <w:r w:rsidRPr="00070390">
        <w:rPr>
          <w:rFonts w:ascii="Times New Roman" w:hAnsi="Times New Roman" w:cs="Times New Roman"/>
          <w:sz w:val="24"/>
          <w:szCs w:val="24"/>
        </w:rPr>
        <w:t xml:space="preserve"> consideră că în cadrul interviului cercetătorul încurajează participantul să vorbească în timp ce se conectează cu acesta și îi oferă o senzație de încredere. O cercetare calitativă este de asemenea utilizată atunci când eșantionul de participanți al cercetării este prea redus și nu poate fi eșantionat într-un mod sintetic </w:t>
      </w:r>
      <w:r w:rsidR="004C707E" w:rsidRPr="00070390">
        <w:rPr>
          <w:rFonts w:ascii="Times New Roman" w:hAnsi="Times New Roman" w:cs="Times New Roman"/>
          <w:sz w:val="24"/>
          <w:szCs w:val="24"/>
        </w:rPr>
        <w:t xml:space="preserve">(Ben Yehoshua, 1990; Shkedi, 2003). </w:t>
      </w:r>
      <w:r w:rsidRPr="00070390">
        <w:rPr>
          <w:rFonts w:ascii="Times New Roman" w:hAnsi="Times New Roman" w:cs="Times New Roman"/>
          <w:sz w:val="24"/>
          <w:szCs w:val="24"/>
        </w:rPr>
        <w:t xml:space="preserve">În cadrul acestei cercetări au fost intervievați: zece mame, zece tați și șase profesori. </w:t>
      </w:r>
    </w:p>
    <w:p w:rsidR="004C707E" w:rsidRPr="00070390" w:rsidRDefault="004C707E" w:rsidP="00C6679F">
      <w:pPr>
        <w:pStyle w:val="Heading3"/>
        <w:rPr>
          <w:rFonts w:asciiTheme="majorBidi" w:hAnsiTheme="majorBidi"/>
          <w:color w:val="auto"/>
          <w:sz w:val="28"/>
          <w:szCs w:val="28"/>
        </w:rPr>
      </w:pPr>
      <w:bookmarkStart w:id="33" w:name="_Toc510539751"/>
      <w:r w:rsidRPr="00070390">
        <w:rPr>
          <w:rFonts w:asciiTheme="majorBidi" w:hAnsiTheme="majorBidi"/>
          <w:color w:val="auto"/>
          <w:sz w:val="28"/>
          <w:szCs w:val="28"/>
        </w:rPr>
        <w:t xml:space="preserve">II.5.3 </w:t>
      </w:r>
      <w:r w:rsidR="00CE4085" w:rsidRPr="00070390">
        <w:rPr>
          <w:rFonts w:asciiTheme="majorBidi" w:hAnsiTheme="majorBidi"/>
          <w:color w:val="auto"/>
          <w:sz w:val="28"/>
          <w:szCs w:val="28"/>
        </w:rPr>
        <w:t>Cercetarea cantitativă</w:t>
      </w:r>
      <w:bookmarkEnd w:id="33"/>
      <w:r w:rsidR="00CE4085" w:rsidRPr="00070390">
        <w:rPr>
          <w:rFonts w:asciiTheme="majorBidi" w:hAnsiTheme="majorBidi"/>
          <w:color w:val="auto"/>
          <w:sz w:val="28"/>
          <w:szCs w:val="28"/>
        </w:rPr>
        <w:t xml:space="preserve"> </w:t>
      </w:r>
      <w:r w:rsidRPr="00070390">
        <w:rPr>
          <w:rFonts w:asciiTheme="majorBidi" w:hAnsiTheme="majorBidi"/>
          <w:color w:val="auto"/>
          <w:sz w:val="28"/>
          <w:szCs w:val="28"/>
        </w:rPr>
        <w:t xml:space="preserve"> </w:t>
      </w:r>
    </w:p>
    <w:p w:rsidR="004C707E" w:rsidRPr="00070390" w:rsidRDefault="004C707E" w:rsidP="00C364A8">
      <w:pPr>
        <w:pStyle w:val="ListParagraph"/>
        <w:ind w:left="0"/>
        <w:jc w:val="both"/>
        <w:rPr>
          <w:rFonts w:ascii="Times New Roman" w:hAnsi="Times New Roman" w:cs="Times New Roman"/>
          <w:bCs/>
          <w:sz w:val="24"/>
          <w:szCs w:val="24"/>
          <w:rtl/>
        </w:rPr>
      </w:pPr>
      <w:r w:rsidRPr="00070390">
        <w:rPr>
          <w:rFonts w:ascii="Times New Roman" w:hAnsi="Times New Roman" w:cs="Times New Roman"/>
          <w:bCs/>
          <w:sz w:val="24"/>
          <w:szCs w:val="24"/>
        </w:rPr>
        <w:t xml:space="preserve">Ben Yehoshua (1991) </w:t>
      </w:r>
      <w:r w:rsidR="004B1EF9" w:rsidRPr="00070390">
        <w:rPr>
          <w:rFonts w:ascii="Times New Roman" w:hAnsi="Times New Roman" w:cs="Times New Roman"/>
          <w:bCs/>
          <w:sz w:val="24"/>
          <w:szCs w:val="24"/>
        </w:rPr>
        <w:t xml:space="preserve">descrie diferențele între metoda calitativă și cea cantitativă în cadrul unui table. Cercetarea cantitativă analizează teorii și corelații între variabile. Sistemul de cercetare este structurat și detaliat, iar variabilele pot fi astfel măsurate. </w:t>
      </w:r>
      <w:r w:rsidR="00C364A8" w:rsidRPr="00070390">
        <w:rPr>
          <w:rFonts w:ascii="Times New Roman" w:hAnsi="Times New Roman" w:cs="Times New Roman"/>
          <w:bCs/>
          <w:sz w:val="24"/>
          <w:szCs w:val="24"/>
        </w:rPr>
        <w:t xml:space="preserve">În cazul metodelor cantitative, eșantionul este de obicei mare și definește grupul de control. În cadrul cercetării cantitative, în contrast cu cercetarea calitativă, categoriile sunt predefinite, iar datele colectate sunt incluse și se potrivesc în aceste categorii </w:t>
      </w:r>
      <w:r w:rsidRPr="00070390">
        <w:rPr>
          <w:rFonts w:ascii="Times New Roman" w:hAnsi="Times New Roman" w:cs="Times New Roman"/>
          <w:bCs/>
          <w:sz w:val="24"/>
          <w:szCs w:val="24"/>
        </w:rPr>
        <w:t>(Shakedi, 2003).</w:t>
      </w:r>
    </w:p>
    <w:p w:rsidR="004C707E" w:rsidRPr="00070390" w:rsidRDefault="004C707E" w:rsidP="00C6679F">
      <w:pPr>
        <w:pStyle w:val="Heading2"/>
        <w:rPr>
          <w:rFonts w:asciiTheme="majorBidi" w:hAnsiTheme="majorBidi"/>
          <w:color w:val="auto"/>
          <w:sz w:val="28"/>
          <w:szCs w:val="28"/>
        </w:rPr>
      </w:pPr>
      <w:bookmarkStart w:id="34" w:name="_Toc510539752"/>
      <w:r w:rsidRPr="00070390">
        <w:rPr>
          <w:rFonts w:asciiTheme="majorBidi" w:hAnsiTheme="majorBidi"/>
          <w:color w:val="auto"/>
          <w:sz w:val="28"/>
          <w:szCs w:val="28"/>
        </w:rPr>
        <w:t xml:space="preserve">II.6 </w:t>
      </w:r>
      <w:r w:rsidR="00CE4085" w:rsidRPr="00070390">
        <w:rPr>
          <w:rFonts w:asciiTheme="majorBidi" w:hAnsiTheme="majorBidi"/>
          <w:color w:val="auto"/>
          <w:sz w:val="28"/>
          <w:szCs w:val="28"/>
        </w:rPr>
        <w:t>Designul cercetării</w:t>
      </w:r>
      <w:bookmarkEnd w:id="34"/>
      <w:r w:rsidR="00CE4085" w:rsidRPr="00070390">
        <w:rPr>
          <w:rFonts w:asciiTheme="majorBidi" w:hAnsiTheme="majorBidi"/>
          <w:color w:val="auto"/>
          <w:sz w:val="28"/>
          <w:szCs w:val="28"/>
        </w:rPr>
        <w:t xml:space="preserve"> </w:t>
      </w:r>
    </w:p>
    <w:p w:rsidR="009A0692" w:rsidRPr="00070390" w:rsidRDefault="009A0692" w:rsidP="00C6679F">
      <w:pPr>
        <w:rPr>
          <w:rFonts w:asciiTheme="majorBidi" w:hAnsiTheme="majorBidi" w:cstheme="majorBidi"/>
          <w:sz w:val="24"/>
          <w:szCs w:val="24"/>
        </w:rPr>
      </w:pPr>
      <w:r w:rsidRPr="00070390">
        <w:rPr>
          <w:rFonts w:asciiTheme="majorBidi" w:hAnsiTheme="majorBidi" w:cstheme="majorBidi"/>
          <w:sz w:val="24"/>
          <w:szCs w:val="24"/>
        </w:rPr>
        <w:t>Tab</w:t>
      </w:r>
      <w:r w:rsidR="004C707E" w:rsidRPr="00070390">
        <w:rPr>
          <w:rFonts w:asciiTheme="majorBidi" w:hAnsiTheme="majorBidi" w:cstheme="majorBidi"/>
          <w:sz w:val="24"/>
          <w:szCs w:val="24"/>
        </w:rPr>
        <w:t>e</w:t>
      </w:r>
      <w:r w:rsidRPr="00070390">
        <w:rPr>
          <w:rFonts w:asciiTheme="majorBidi" w:hAnsiTheme="majorBidi" w:cstheme="majorBidi"/>
          <w:sz w:val="24"/>
          <w:szCs w:val="24"/>
        </w:rPr>
        <w:t>lul</w:t>
      </w:r>
      <w:r w:rsidR="004C707E" w:rsidRPr="00070390">
        <w:rPr>
          <w:rFonts w:asciiTheme="majorBidi" w:hAnsiTheme="majorBidi" w:cstheme="majorBidi"/>
          <w:sz w:val="24"/>
          <w:szCs w:val="24"/>
        </w:rPr>
        <w:t xml:space="preserve"> 3</w:t>
      </w:r>
      <w:r w:rsidRPr="00070390">
        <w:rPr>
          <w:rFonts w:asciiTheme="majorBidi" w:hAnsiTheme="majorBidi" w:cstheme="majorBidi"/>
          <w:sz w:val="24"/>
          <w:szCs w:val="24"/>
        </w:rPr>
        <w:t xml:space="preserve"> prezintă etapele cercetării, scopul fiecărei etape, instrumentele de cercetare și eșantionul de participanți implicat în fiecare etapă. </w:t>
      </w:r>
    </w:p>
    <w:p w:rsidR="004C707E" w:rsidRPr="00070390" w:rsidRDefault="00B65AF2" w:rsidP="00C6679F">
      <w:pPr>
        <w:keepNext/>
        <w:shd w:val="clear" w:color="auto" w:fill="FFFFFF" w:themeFill="background1"/>
        <w:jc w:val="both"/>
        <w:rPr>
          <w:rFonts w:ascii="Times New Roman" w:hAnsi="Times New Roman" w:cs="Times New Roman"/>
          <w:bCs/>
          <w:sz w:val="24"/>
          <w:szCs w:val="24"/>
        </w:rPr>
      </w:pPr>
      <w:r w:rsidRPr="00070390">
        <w:rPr>
          <w:rFonts w:ascii="Times New Roman" w:hAnsi="Times New Roman" w:cs="Times New Roman"/>
          <w:b/>
          <w:bCs/>
          <w:sz w:val="24"/>
          <w:szCs w:val="24"/>
        </w:rPr>
        <w:t>Tab</w:t>
      </w:r>
      <w:r w:rsidR="004C707E" w:rsidRPr="00070390">
        <w:rPr>
          <w:rFonts w:ascii="Times New Roman" w:hAnsi="Times New Roman" w:cs="Times New Roman"/>
          <w:b/>
          <w:bCs/>
          <w:sz w:val="24"/>
          <w:szCs w:val="24"/>
        </w:rPr>
        <w:t>e</w:t>
      </w:r>
      <w:r w:rsidRPr="00070390">
        <w:rPr>
          <w:rFonts w:ascii="Times New Roman" w:hAnsi="Times New Roman" w:cs="Times New Roman"/>
          <w:b/>
          <w:bCs/>
          <w:sz w:val="24"/>
          <w:szCs w:val="24"/>
        </w:rPr>
        <w:t>lul</w:t>
      </w:r>
      <w:r w:rsidR="004C707E" w:rsidRPr="00070390">
        <w:rPr>
          <w:rFonts w:ascii="Times New Roman" w:hAnsi="Times New Roman" w:cs="Times New Roman"/>
          <w:b/>
          <w:bCs/>
          <w:sz w:val="24"/>
          <w:szCs w:val="24"/>
        </w:rPr>
        <w:t xml:space="preserve"> 3. </w:t>
      </w:r>
      <w:r w:rsidR="009A0692" w:rsidRPr="00070390">
        <w:rPr>
          <w:rFonts w:ascii="Times New Roman" w:hAnsi="Times New Roman" w:cs="Times New Roman"/>
          <w:bCs/>
          <w:sz w:val="24"/>
          <w:szCs w:val="24"/>
        </w:rPr>
        <w:t xml:space="preserve">Designul și instrumentele cercetării.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30"/>
        <w:gridCol w:w="2748"/>
        <w:gridCol w:w="1800"/>
        <w:gridCol w:w="1844"/>
      </w:tblGrid>
      <w:tr w:rsidR="004C707E" w:rsidRPr="00070390" w:rsidTr="00402B3D">
        <w:trPr>
          <w:cantSplit/>
          <w:tblHeader/>
        </w:trPr>
        <w:tc>
          <w:tcPr>
            <w:tcW w:w="2130" w:type="dxa"/>
            <w:shd w:val="clear" w:color="auto" w:fill="C6D9F1" w:themeFill="text2" w:themeFillTint="33"/>
            <w:hideMark/>
          </w:tcPr>
          <w:p w:rsidR="004C707E" w:rsidRPr="00070390" w:rsidRDefault="008C0197" w:rsidP="00C6679F">
            <w:pPr>
              <w:pStyle w:val="tabletext"/>
              <w:spacing w:line="276" w:lineRule="auto"/>
              <w:rPr>
                <w:b/>
                <w:bCs/>
              </w:rPr>
            </w:pPr>
            <w:r w:rsidRPr="00070390">
              <w:rPr>
                <w:b/>
                <w:bCs/>
              </w:rPr>
              <w:t>Etapele cercetării</w:t>
            </w:r>
          </w:p>
        </w:tc>
        <w:tc>
          <w:tcPr>
            <w:tcW w:w="2748" w:type="dxa"/>
            <w:shd w:val="clear" w:color="auto" w:fill="C6D9F1" w:themeFill="text2" w:themeFillTint="33"/>
            <w:hideMark/>
          </w:tcPr>
          <w:p w:rsidR="004C707E" w:rsidRPr="00070390" w:rsidRDefault="008C0197" w:rsidP="00C6679F">
            <w:pPr>
              <w:pStyle w:val="tabletext"/>
              <w:spacing w:line="276" w:lineRule="auto"/>
              <w:rPr>
                <w:b/>
                <w:bCs/>
              </w:rPr>
            </w:pPr>
            <w:r w:rsidRPr="00070390">
              <w:rPr>
                <w:b/>
                <w:bCs/>
              </w:rPr>
              <w:t>Obiective</w:t>
            </w:r>
          </w:p>
        </w:tc>
        <w:tc>
          <w:tcPr>
            <w:tcW w:w="1800" w:type="dxa"/>
            <w:shd w:val="clear" w:color="auto" w:fill="C6D9F1" w:themeFill="text2" w:themeFillTint="33"/>
            <w:hideMark/>
          </w:tcPr>
          <w:p w:rsidR="004C707E" w:rsidRPr="00070390" w:rsidRDefault="008C0197" w:rsidP="00C6679F">
            <w:pPr>
              <w:pStyle w:val="tabletext"/>
              <w:spacing w:line="276" w:lineRule="auto"/>
              <w:rPr>
                <w:b/>
                <w:bCs/>
              </w:rPr>
            </w:pPr>
            <w:r w:rsidRPr="00070390">
              <w:rPr>
                <w:b/>
                <w:bCs/>
              </w:rPr>
              <w:t>Instrumente</w:t>
            </w:r>
          </w:p>
        </w:tc>
        <w:tc>
          <w:tcPr>
            <w:tcW w:w="1844" w:type="dxa"/>
            <w:shd w:val="clear" w:color="auto" w:fill="C6D9F1" w:themeFill="text2" w:themeFillTint="33"/>
            <w:hideMark/>
          </w:tcPr>
          <w:p w:rsidR="004C707E" w:rsidRPr="00070390" w:rsidRDefault="008C0197" w:rsidP="00C6679F">
            <w:pPr>
              <w:pStyle w:val="tabletext"/>
              <w:spacing w:line="276" w:lineRule="auto"/>
              <w:rPr>
                <w:b/>
                <w:bCs/>
              </w:rPr>
            </w:pPr>
            <w:r w:rsidRPr="00070390">
              <w:rPr>
                <w:b/>
                <w:bCs/>
              </w:rPr>
              <w:t>Eșantion de participanți</w:t>
            </w:r>
          </w:p>
        </w:tc>
      </w:tr>
      <w:tr w:rsidR="004C707E" w:rsidRPr="00070390" w:rsidTr="00402B3D">
        <w:trPr>
          <w:cantSplit/>
        </w:trPr>
        <w:tc>
          <w:tcPr>
            <w:tcW w:w="2130" w:type="dxa"/>
            <w:shd w:val="clear" w:color="auto" w:fill="C6D9F1" w:themeFill="text2" w:themeFillTint="33"/>
            <w:hideMark/>
          </w:tcPr>
          <w:p w:rsidR="004C707E" w:rsidRPr="00070390" w:rsidRDefault="0098033D" w:rsidP="00C6679F">
            <w:pPr>
              <w:pStyle w:val="tabletext"/>
              <w:spacing w:line="276" w:lineRule="auto"/>
            </w:pPr>
            <w:r w:rsidRPr="00070390">
              <w:t>Studiul-pilot</w:t>
            </w:r>
          </w:p>
        </w:tc>
        <w:tc>
          <w:tcPr>
            <w:tcW w:w="2748" w:type="dxa"/>
            <w:hideMark/>
          </w:tcPr>
          <w:p w:rsidR="004C707E" w:rsidRPr="00070390" w:rsidRDefault="0098033D" w:rsidP="00C6679F">
            <w:pPr>
              <w:pStyle w:val="tabletext"/>
              <w:spacing w:line="276" w:lineRule="auto"/>
            </w:pPr>
            <w:r w:rsidRPr="00070390">
              <w:t xml:space="preserve">A analiza dacă întrebările din chestionar sunt înțelese de către părinții participanți la studiu. </w:t>
            </w:r>
          </w:p>
        </w:tc>
        <w:tc>
          <w:tcPr>
            <w:tcW w:w="1800" w:type="dxa"/>
            <w:hideMark/>
          </w:tcPr>
          <w:p w:rsidR="004C707E" w:rsidRPr="00070390" w:rsidRDefault="0098033D" w:rsidP="00C6679F">
            <w:pPr>
              <w:pStyle w:val="tabletext"/>
              <w:spacing w:line="276" w:lineRule="auto"/>
            </w:pPr>
            <w:r w:rsidRPr="00070390">
              <w:t>Chestionare</w:t>
            </w:r>
          </w:p>
        </w:tc>
        <w:tc>
          <w:tcPr>
            <w:tcW w:w="1844" w:type="dxa"/>
            <w:hideMark/>
          </w:tcPr>
          <w:p w:rsidR="004C707E" w:rsidRPr="00070390" w:rsidRDefault="004C707E" w:rsidP="00C6679F">
            <w:pPr>
              <w:pStyle w:val="tabletext"/>
              <w:spacing w:line="276" w:lineRule="auto"/>
            </w:pPr>
            <w:r w:rsidRPr="00070390">
              <w:t xml:space="preserve">3 </w:t>
            </w:r>
            <w:r w:rsidR="0098033D" w:rsidRPr="00070390">
              <w:t>mame</w:t>
            </w:r>
          </w:p>
          <w:p w:rsidR="004C707E" w:rsidRPr="00070390" w:rsidRDefault="004C707E" w:rsidP="0098033D">
            <w:pPr>
              <w:pStyle w:val="tabletext"/>
              <w:spacing w:line="276" w:lineRule="auto"/>
            </w:pPr>
            <w:r w:rsidRPr="00070390">
              <w:t xml:space="preserve">3 </w:t>
            </w:r>
            <w:r w:rsidR="0098033D" w:rsidRPr="00070390">
              <w:t>tați</w:t>
            </w:r>
          </w:p>
        </w:tc>
      </w:tr>
      <w:tr w:rsidR="004C707E" w:rsidRPr="00070390" w:rsidTr="00402B3D">
        <w:trPr>
          <w:cantSplit/>
        </w:trPr>
        <w:tc>
          <w:tcPr>
            <w:tcW w:w="2130" w:type="dxa"/>
            <w:shd w:val="clear" w:color="auto" w:fill="C6D9F1" w:themeFill="text2" w:themeFillTint="33"/>
            <w:hideMark/>
          </w:tcPr>
          <w:p w:rsidR="004C707E" w:rsidRPr="00070390" w:rsidRDefault="0098033D" w:rsidP="00C6679F">
            <w:pPr>
              <w:pStyle w:val="tabletext"/>
              <w:spacing w:line="276" w:lineRule="auto"/>
            </w:pPr>
            <w:r w:rsidRPr="00070390">
              <w:t>Cercetare cantitativă</w:t>
            </w:r>
          </w:p>
        </w:tc>
        <w:tc>
          <w:tcPr>
            <w:tcW w:w="2748" w:type="dxa"/>
            <w:hideMark/>
          </w:tcPr>
          <w:p w:rsidR="004C707E" w:rsidRPr="00070390" w:rsidRDefault="001445E8" w:rsidP="00C6679F">
            <w:pPr>
              <w:pStyle w:val="tabletext"/>
              <w:spacing w:line="276" w:lineRule="auto"/>
            </w:pPr>
            <w:r w:rsidRPr="00070390">
              <w:t xml:space="preserve">Analiza modalităților de coping și implicare ale părinților CDA. </w:t>
            </w:r>
          </w:p>
        </w:tc>
        <w:tc>
          <w:tcPr>
            <w:tcW w:w="1800" w:type="dxa"/>
            <w:hideMark/>
          </w:tcPr>
          <w:p w:rsidR="004C707E" w:rsidRPr="00070390" w:rsidRDefault="0098033D" w:rsidP="00C6679F">
            <w:pPr>
              <w:pStyle w:val="tabletext"/>
              <w:spacing w:line="276" w:lineRule="auto"/>
            </w:pPr>
            <w:r w:rsidRPr="00070390">
              <w:t>Chestionare</w:t>
            </w:r>
            <w:r w:rsidR="004C707E" w:rsidRPr="00070390">
              <w:t xml:space="preserve"> </w:t>
            </w:r>
          </w:p>
        </w:tc>
        <w:tc>
          <w:tcPr>
            <w:tcW w:w="1844" w:type="dxa"/>
            <w:hideMark/>
          </w:tcPr>
          <w:p w:rsidR="004C707E" w:rsidRPr="00070390" w:rsidRDefault="004C707E" w:rsidP="00C6679F">
            <w:pPr>
              <w:pStyle w:val="tabletext"/>
              <w:spacing w:line="276" w:lineRule="auto"/>
            </w:pPr>
            <w:r w:rsidRPr="00070390">
              <w:t xml:space="preserve">25 </w:t>
            </w:r>
            <w:r w:rsidR="0098033D" w:rsidRPr="00070390">
              <w:t>mame</w:t>
            </w:r>
          </w:p>
          <w:p w:rsidR="004C707E" w:rsidRPr="00070390" w:rsidRDefault="004C707E" w:rsidP="00C6679F">
            <w:pPr>
              <w:pStyle w:val="tabletext"/>
              <w:spacing w:line="276" w:lineRule="auto"/>
            </w:pPr>
            <w:r w:rsidRPr="00070390">
              <w:t xml:space="preserve">17 </w:t>
            </w:r>
            <w:r w:rsidR="0098033D" w:rsidRPr="00070390">
              <w:t>tați</w:t>
            </w:r>
          </w:p>
        </w:tc>
      </w:tr>
      <w:tr w:rsidR="004C707E" w:rsidRPr="00070390" w:rsidTr="00402B3D">
        <w:trPr>
          <w:cantSplit/>
        </w:trPr>
        <w:tc>
          <w:tcPr>
            <w:tcW w:w="2130" w:type="dxa"/>
            <w:shd w:val="clear" w:color="auto" w:fill="C6D9F1" w:themeFill="text2" w:themeFillTint="33"/>
            <w:hideMark/>
          </w:tcPr>
          <w:p w:rsidR="004C707E" w:rsidRPr="00070390" w:rsidRDefault="0098033D" w:rsidP="0098033D">
            <w:pPr>
              <w:pStyle w:val="tabletext"/>
              <w:spacing w:line="276" w:lineRule="auto"/>
            </w:pPr>
            <w:r w:rsidRPr="00070390">
              <w:t xml:space="preserve">Cercetare calitativă – părinți </w:t>
            </w:r>
          </w:p>
        </w:tc>
        <w:tc>
          <w:tcPr>
            <w:tcW w:w="2748" w:type="dxa"/>
            <w:hideMark/>
          </w:tcPr>
          <w:p w:rsidR="004C707E" w:rsidRPr="00070390" w:rsidRDefault="001445E8" w:rsidP="00C6679F">
            <w:pPr>
              <w:pStyle w:val="tabletext"/>
              <w:spacing w:line="276" w:lineRule="auto"/>
              <w:rPr>
                <w:rtl/>
              </w:rPr>
            </w:pPr>
            <w:r w:rsidRPr="00070390">
              <w:t xml:space="preserve">Analiza modalităților de a face față provocărilor ale părinților și modul în care aceștia se implică în viața școlară a copiilor lor. </w:t>
            </w:r>
          </w:p>
        </w:tc>
        <w:tc>
          <w:tcPr>
            <w:tcW w:w="1800" w:type="dxa"/>
            <w:hideMark/>
          </w:tcPr>
          <w:p w:rsidR="004C707E" w:rsidRPr="00070390" w:rsidRDefault="0098033D" w:rsidP="00C6679F">
            <w:pPr>
              <w:pStyle w:val="tabletext"/>
              <w:spacing w:line="276" w:lineRule="auto"/>
            </w:pPr>
            <w:r w:rsidRPr="00070390">
              <w:t>Interviuri de profunzime semistructurate</w:t>
            </w:r>
          </w:p>
        </w:tc>
        <w:tc>
          <w:tcPr>
            <w:tcW w:w="1844" w:type="dxa"/>
            <w:hideMark/>
          </w:tcPr>
          <w:p w:rsidR="004C707E" w:rsidRPr="00070390" w:rsidRDefault="004C707E" w:rsidP="00C6679F">
            <w:pPr>
              <w:pStyle w:val="tabletext"/>
              <w:spacing w:line="276" w:lineRule="auto"/>
            </w:pPr>
            <w:r w:rsidRPr="00070390">
              <w:t xml:space="preserve">10 </w:t>
            </w:r>
            <w:r w:rsidR="0098033D" w:rsidRPr="00070390">
              <w:t>mame</w:t>
            </w:r>
          </w:p>
          <w:p w:rsidR="004C707E" w:rsidRPr="00070390" w:rsidRDefault="004C707E" w:rsidP="00C6679F">
            <w:pPr>
              <w:pStyle w:val="tabletext"/>
              <w:spacing w:line="276" w:lineRule="auto"/>
            </w:pPr>
            <w:r w:rsidRPr="00070390">
              <w:t xml:space="preserve">10 </w:t>
            </w:r>
            <w:r w:rsidR="0098033D" w:rsidRPr="00070390">
              <w:t>tați</w:t>
            </w:r>
          </w:p>
        </w:tc>
      </w:tr>
      <w:tr w:rsidR="004C707E" w:rsidRPr="00070390" w:rsidTr="00402B3D">
        <w:trPr>
          <w:cantSplit/>
        </w:trPr>
        <w:tc>
          <w:tcPr>
            <w:tcW w:w="2130" w:type="dxa"/>
            <w:shd w:val="clear" w:color="auto" w:fill="C6D9F1" w:themeFill="text2" w:themeFillTint="33"/>
            <w:hideMark/>
          </w:tcPr>
          <w:p w:rsidR="004C707E" w:rsidRPr="00070390" w:rsidRDefault="0098033D" w:rsidP="0098033D">
            <w:pPr>
              <w:pStyle w:val="tabletext"/>
              <w:spacing w:line="276" w:lineRule="auto"/>
            </w:pPr>
            <w:r w:rsidRPr="00070390">
              <w:lastRenderedPageBreak/>
              <w:t xml:space="preserve">Cercetare calitativă – profesori </w:t>
            </w:r>
          </w:p>
        </w:tc>
        <w:tc>
          <w:tcPr>
            <w:tcW w:w="2748" w:type="dxa"/>
            <w:hideMark/>
          </w:tcPr>
          <w:p w:rsidR="004C707E" w:rsidRPr="00070390" w:rsidRDefault="0079104F" w:rsidP="00C6679F">
            <w:pPr>
              <w:pStyle w:val="tabletext"/>
              <w:spacing w:line="276" w:lineRule="auto"/>
            </w:pPr>
            <w:r w:rsidRPr="00070390">
              <w:t xml:space="preserve">Analiza percepțiilor profesorilor copiilor cu deficiențe de auz privind implicarea parentală în clasele la care aceștia predau. </w:t>
            </w:r>
          </w:p>
        </w:tc>
        <w:tc>
          <w:tcPr>
            <w:tcW w:w="1800" w:type="dxa"/>
            <w:hideMark/>
          </w:tcPr>
          <w:p w:rsidR="004C707E" w:rsidRPr="00070390" w:rsidRDefault="0098033D" w:rsidP="00C6679F">
            <w:pPr>
              <w:pStyle w:val="tabletext"/>
              <w:spacing w:line="276" w:lineRule="auto"/>
            </w:pPr>
            <w:r w:rsidRPr="00070390">
              <w:t>Interviuri de profunzime semistructurate</w:t>
            </w:r>
          </w:p>
        </w:tc>
        <w:tc>
          <w:tcPr>
            <w:tcW w:w="1844" w:type="dxa"/>
            <w:hideMark/>
          </w:tcPr>
          <w:p w:rsidR="004C707E" w:rsidRPr="00070390" w:rsidRDefault="004C707E" w:rsidP="001445E8">
            <w:pPr>
              <w:pStyle w:val="tabletext"/>
              <w:spacing w:line="276" w:lineRule="auto"/>
            </w:pPr>
            <w:r w:rsidRPr="00070390">
              <w:t xml:space="preserve">6 </w:t>
            </w:r>
            <w:r w:rsidR="001445E8" w:rsidRPr="00070390">
              <w:t>profesori ai copiilor cu deficiențe de auz</w:t>
            </w:r>
          </w:p>
        </w:tc>
      </w:tr>
      <w:tr w:rsidR="004C707E" w:rsidRPr="00070390" w:rsidTr="00402B3D">
        <w:trPr>
          <w:cantSplit/>
        </w:trPr>
        <w:tc>
          <w:tcPr>
            <w:tcW w:w="2130" w:type="dxa"/>
            <w:shd w:val="clear" w:color="auto" w:fill="C6D9F1" w:themeFill="text2" w:themeFillTint="33"/>
            <w:hideMark/>
          </w:tcPr>
          <w:p w:rsidR="004C707E" w:rsidRPr="00070390" w:rsidRDefault="0098033D" w:rsidP="00C6679F">
            <w:pPr>
              <w:pStyle w:val="tabletext"/>
              <w:spacing w:line="276" w:lineRule="auto"/>
            </w:pPr>
            <w:r w:rsidRPr="00070390">
              <w:t xml:space="preserve">Cercetare calitativă – experți </w:t>
            </w:r>
            <w:r w:rsidR="004C707E" w:rsidRPr="00070390">
              <w:t xml:space="preserve"> </w:t>
            </w:r>
          </w:p>
        </w:tc>
        <w:tc>
          <w:tcPr>
            <w:tcW w:w="2748" w:type="dxa"/>
            <w:hideMark/>
          </w:tcPr>
          <w:p w:rsidR="004C707E" w:rsidRPr="00070390" w:rsidRDefault="0079104F" w:rsidP="00C6679F">
            <w:pPr>
              <w:pStyle w:val="tabletext"/>
              <w:spacing w:line="276" w:lineRule="auto"/>
            </w:pPr>
            <w:r w:rsidRPr="00070390">
              <w:t xml:space="preserve">Analiza explicațiilor experților având în vedere rezultatele obținute pe baza chestionarelor. </w:t>
            </w:r>
          </w:p>
        </w:tc>
        <w:tc>
          <w:tcPr>
            <w:tcW w:w="1800" w:type="dxa"/>
            <w:hideMark/>
          </w:tcPr>
          <w:p w:rsidR="004C707E" w:rsidRPr="00070390" w:rsidRDefault="0098033D" w:rsidP="00C6679F">
            <w:pPr>
              <w:pStyle w:val="tabletext"/>
              <w:spacing w:line="276" w:lineRule="auto"/>
            </w:pPr>
            <w:r w:rsidRPr="00070390">
              <w:t>Interviuri de profunzime semistructurate</w:t>
            </w:r>
          </w:p>
        </w:tc>
        <w:tc>
          <w:tcPr>
            <w:tcW w:w="1844" w:type="dxa"/>
            <w:hideMark/>
          </w:tcPr>
          <w:p w:rsidR="004C707E" w:rsidRPr="00070390" w:rsidRDefault="004C707E" w:rsidP="0079104F">
            <w:pPr>
              <w:pStyle w:val="tabletext"/>
              <w:spacing w:line="276" w:lineRule="auto"/>
            </w:pPr>
            <w:r w:rsidRPr="00070390">
              <w:t xml:space="preserve">3 </w:t>
            </w:r>
            <w:r w:rsidR="0079104F" w:rsidRPr="00070390">
              <w:t xml:space="preserve">experți în domeniul deficiențelor de auz din instituțiile academice din Israel </w:t>
            </w:r>
          </w:p>
        </w:tc>
      </w:tr>
    </w:tbl>
    <w:p w:rsidR="004C707E" w:rsidRPr="00070390" w:rsidRDefault="004C707E" w:rsidP="00C6679F">
      <w:pPr>
        <w:pStyle w:val="Heading2"/>
        <w:rPr>
          <w:rFonts w:asciiTheme="majorBidi" w:hAnsiTheme="majorBidi"/>
          <w:color w:val="auto"/>
          <w:sz w:val="28"/>
          <w:szCs w:val="28"/>
        </w:rPr>
      </w:pPr>
      <w:bookmarkStart w:id="35" w:name="_Toc510539753"/>
      <w:r w:rsidRPr="00070390">
        <w:rPr>
          <w:rFonts w:asciiTheme="majorBidi" w:hAnsiTheme="majorBidi"/>
          <w:color w:val="auto"/>
          <w:sz w:val="28"/>
          <w:szCs w:val="28"/>
        </w:rPr>
        <w:t xml:space="preserve">II.7 </w:t>
      </w:r>
      <w:r w:rsidR="008C0197" w:rsidRPr="00070390">
        <w:rPr>
          <w:rFonts w:asciiTheme="majorBidi" w:hAnsiTheme="majorBidi"/>
          <w:color w:val="auto"/>
          <w:sz w:val="28"/>
          <w:szCs w:val="28"/>
        </w:rPr>
        <w:t>Instrumente de cercetare</w:t>
      </w:r>
      <w:bookmarkEnd w:id="35"/>
      <w:r w:rsidR="008C0197" w:rsidRPr="00070390">
        <w:rPr>
          <w:rFonts w:asciiTheme="majorBidi" w:hAnsiTheme="majorBidi"/>
          <w:color w:val="auto"/>
          <w:sz w:val="28"/>
          <w:szCs w:val="28"/>
        </w:rPr>
        <w:t xml:space="preserve"> </w:t>
      </w:r>
    </w:p>
    <w:p w:rsidR="00B608F3" w:rsidRPr="00070390" w:rsidRDefault="00B608F3" w:rsidP="00B608F3">
      <w:pPr>
        <w:ind w:firstLine="720"/>
        <w:jc w:val="both"/>
        <w:rPr>
          <w:rFonts w:ascii="Times New Roman" w:hAnsi="Times New Roman" w:cs="Times New Roman"/>
          <w:sz w:val="24"/>
          <w:szCs w:val="24"/>
        </w:rPr>
      </w:pPr>
      <w:r w:rsidRPr="00070390">
        <w:rPr>
          <w:rFonts w:ascii="Times New Roman" w:hAnsi="Times New Roman" w:cs="Times New Roman"/>
          <w:sz w:val="24"/>
          <w:szCs w:val="24"/>
        </w:rPr>
        <w:t xml:space="preserve">În cadrul prezentului studiu au fost utilizate atât instrumente de cercetare calitative (interviurile), cât și instrumente de cercetare cantitative (chestionarele). Există avantaje ale îmbinării ambelor tipuri de metode de cercetare; analiza calitativă a interviurilor oferă o imagine asupra gamei largi de emoții, caracteristici și impresii, care sunt aminitite de către cei intervievați și care definesc categoriile. În cadrul cercetării cantitative, au fost utilizate chestionare standardizate cu scopul de a obține rezultate mai clare și precise, în vederea posibilitiății generalizării acestora. </w:t>
      </w:r>
    </w:p>
    <w:p w:rsidR="004C707E" w:rsidRPr="00070390" w:rsidRDefault="004C707E" w:rsidP="00C6679F">
      <w:pPr>
        <w:pStyle w:val="Heading3"/>
        <w:spacing w:after="240"/>
        <w:rPr>
          <w:rFonts w:asciiTheme="majorBidi" w:hAnsiTheme="majorBidi"/>
          <w:color w:val="auto"/>
          <w:sz w:val="28"/>
          <w:szCs w:val="28"/>
        </w:rPr>
      </w:pPr>
      <w:bookmarkStart w:id="36" w:name="_Toc510539754"/>
      <w:r w:rsidRPr="00070390">
        <w:rPr>
          <w:rFonts w:asciiTheme="majorBidi" w:hAnsiTheme="majorBidi"/>
          <w:color w:val="auto"/>
          <w:sz w:val="28"/>
          <w:szCs w:val="28"/>
        </w:rPr>
        <w:t xml:space="preserve">II.7.1 </w:t>
      </w:r>
      <w:r w:rsidR="00B608F3" w:rsidRPr="00070390">
        <w:rPr>
          <w:rFonts w:asciiTheme="majorBidi" w:hAnsiTheme="majorBidi"/>
          <w:color w:val="auto"/>
          <w:sz w:val="28"/>
          <w:szCs w:val="28"/>
        </w:rPr>
        <w:t>Chestionarele standardizate</w:t>
      </w:r>
      <w:bookmarkEnd w:id="36"/>
      <w:r w:rsidR="00B608F3" w:rsidRPr="00070390">
        <w:rPr>
          <w:rFonts w:asciiTheme="majorBidi" w:hAnsiTheme="majorBidi"/>
          <w:color w:val="auto"/>
          <w:sz w:val="28"/>
          <w:szCs w:val="28"/>
        </w:rPr>
        <w:t xml:space="preserve"> </w:t>
      </w:r>
    </w:p>
    <w:p w:rsidR="00B608F3" w:rsidRPr="00070390" w:rsidRDefault="00B608F3" w:rsidP="00C6679F">
      <w:pPr>
        <w:jc w:val="both"/>
        <w:rPr>
          <w:rFonts w:ascii="Times New Roman" w:hAnsi="Times New Roman" w:cs="Times New Roman"/>
          <w:sz w:val="24"/>
          <w:szCs w:val="24"/>
        </w:rPr>
      </w:pPr>
      <w:r w:rsidRPr="00070390">
        <w:rPr>
          <w:rFonts w:ascii="Times New Roman" w:hAnsi="Times New Roman" w:cs="Times New Roman"/>
          <w:sz w:val="24"/>
          <w:szCs w:val="24"/>
        </w:rPr>
        <w:tab/>
        <w:t xml:space="preserve">Instrumentele de cercetare utilizate în cazul de față au inclus trei chestionare diferite, care măsoară, fiecare, variabile specific privind părinții CDA. </w:t>
      </w:r>
    </w:p>
    <w:p w:rsidR="004C707E" w:rsidRPr="00070390" w:rsidRDefault="00B608F3" w:rsidP="00C6679F">
      <w:pPr>
        <w:pStyle w:val="ListParagraph"/>
        <w:numPr>
          <w:ilvl w:val="0"/>
          <w:numId w:val="19"/>
        </w:numPr>
        <w:jc w:val="both"/>
        <w:rPr>
          <w:rFonts w:ascii="Times New Roman" w:hAnsi="Times New Roman" w:cs="Times New Roman"/>
          <w:b/>
          <w:bCs/>
          <w:sz w:val="24"/>
          <w:szCs w:val="24"/>
          <w:lang w:bidi="ar-SA"/>
        </w:rPr>
      </w:pPr>
      <w:r w:rsidRPr="00070390">
        <w:rPr>
          <w:rFonts w:ascii="Times New Roman" w:hAnsi="Times New Roman" w:cs="Times New Roman"/>
          <w:b/>
          <w:bCs/>
          <w:sz w:val="24"/>
          <w:szCs w:val="24"/>
        </w:rPr>
        <w:t xml:space="preserve">Implicarea parentală </w:t>
      </w:r>
      <w:r w:rsidR="004C707E" w:rsidRPr="00070390">
        <w:rPr>
          <w:rFonts w:ascii="Times New Roman" w:hAnsi="Times New Roman" w:cs="Times New Roman"/>
          <w:sz w:val="24"/>
          <w:szCs w:val="24"/>
        </w:rPr>
        <w:t>(Friedman &amp; Fisher, 2003)</w:t>
      </w:r>
    </w:p>
    <w:p w:rsidR="004C707E" w:rsidRPr="00070390" w:rsidRDefault="00B608F3" w:rsidP="00C6679F">
      <w:pPr>
        <w:pStyle w:val="ListParagraph"/>
        <w:numPr>
          <w:ilvl w:val="0"/>
          <w:numId w:val="19"/>
        </w:numPr>
        <w:jc w:val="both"/>
        <w:rPr>
          <w:rFonts w:ascii="Times New Roman" w:hAnsi="Times New Roman" w:cs="Times New Roman"/>
          <w:b/>
          <w:bCs/>
          <w:sz w:val="24"/>
          <w:szCs w:val="24"/>
          <w:lang w:bidi="ar-SA"/>
        </w:rPr>
      </w:pPr>
      <w:r w:rsidRPr="00070390">
        <w:rPr>
          <w:rFonts w:ascii="Times New Roman" w:hAnsi="Times New Roman" w:cs="Times New Roman"/>
          <w:b/>
          <w:bCs/>
          <w:sz w:val="24"/>
          <w:szCs w:val="24"/>
          <w:lang w:bidi="ar-SA"/>
        </w:rPr>
        <w:t>Chestionar privind autoritatea parentală</w:t>
      </w:r>
      <w:r w:rsidR="004C707E" w:rsidRPr="00070390">
        <w:rPr>
          <w:rFonts w:ascii="Times New Roman" w:hAnsi="Times New Roman" w:cs="Times New Roman"/>
          <w:b/>
          <w:bCs/>
          <w:sz w:val="24"/>
          <w:szCs w:val="24"/>
          <w:lang w:bidi="ar-SA"/>
        </w:rPr>
        <w:t xml:space="preserve"> </w:t>
      </w:r>
      <w:r w:rsidR="004C707E" w:rsidRPr="00070390">
        <w:rPr>
          <w:rFonts w:ascii="Times New Roman" w:hAnsi="Times New Roman" w:cs="Times New Roman"/>
          <w:sz w:val="24"/>
          <w:szCs w:val="24"/>
        </w:rPr>
        <w:t>(Buri, 1981)</w:t>
      </w:r>
    </w:p>
    <w:p w:rsidR="00C771BA" w:rsidRPr="00070390" w:rsidRDefault="00B608F3" w:rsidP="00C771BA">
      <w:pPr>
        <w:pStyle w:val="ListParagraph"/>
        <w:numPr>
          <w:ilvl w:val="0"/>
          <w:numId w:val="19"/>
        </w:numPr>
        <w:spacing w:after="0"/>
        <w:jc w:val="both"/>
        <w:rPr>
          <w:rFonts w:ascii="Times New Roman" w:hAnsi="Times New Roman" w:cs="Times New Roman"/>
          <w:sz w:val="24"/>
          <w:szCs w:val="24"/>
        </w:rPr>
      </w:pPr>
      <w:r w:rsidRPr="00070390">
        <w:rPr>
          <w:rFonts w:ascii="Times New Roman" w:hAnsi="Times New Roman" w:cs="Times New Roman"/>
          <w:b/>
          <w:bCs/>
          <w:sz w:val="24"/>
          <w:szCs w:val="24"/>
          <w:lang w:bidi="ar-SA"/>
        </w:rPr>
        <w:t>Resurse de coping – Scale personale de evaluare a crizelor de familie</w:t>
      </w:r>
      <w:r w:rsidR="004C707E" w:rsidRPr="00070390">
        <w:rPr>
          <w:rFonts w:ascii="Times New Roman" w:hAnsi="Times New Roman" w:cs="Times New Roman"/>
          <w:b/>
          <w:bCs/>
          <w:sz w:val="24"/>
          <w:szCs w:val="24"/>
          <w:lang w:bidi="ar-SA"/>
        </w:rPr>
        <w:t xml:space="preserve"> (</w:t>
      </w:r>
      <w:r w:rsidR="004C707E" w:rsidRPr="00070390">
        <w:rPr>
          <w:rFonts w:ascii="Times New Roman" w:hAnsi="Times New Roman" w:cs="Times New Roman"/>
          <w:sz w:val="24"/>
          <w:szCs w:val="24"/>
          <w:lang w:bidi="ar-SA"/>
        </w:rPr>
        <w:t>McCubin-Olson &amp; Larsen, 1981</w:t>
      </w:r>
      <w:r w:rsidR="004C707E" w:rsidRPr="00070390">
        <w:rPr>
          <w:rFonts w:ascii="Times New Roman" w:hAnsi="Times New Roman" w:cs="Times New Roman"/>
          <w:sz w:val="24"/>
          <w:szCs w:val="24"/>
        </w:rPr>
        <w:t>)</w:t>
      </w:r>
    </w:p>
    <w:p w:rsidR="00B608F3" w:rsidRPr="00070390" w:rsidRDefault="00B608F3" w:rsidP="00C771BA">
      <w:pPr>
        <w:spacing w:after="0"/>
        <w:ind w:firstLine="720"/>
        <w:jc w:val="both"/>
        <w:rPr>
          <w:rFonts w:ascii="Times New Roman" w:hAnsi="Times New Roman" w:cs="Times New Roman"/>
          <w:sz w:val="24"/>
          <w:szCs w:val="24"/>
        </w:rPr>
      </w:pPr>
      <w:r w:rsidRPr="00070390">
        <w:rPr>
          <w:rFonts w:ascii="Times New Roman" w:hAnsi="Times New Roman" w:cs="Times New Roman"/>
          <w:sz w:val="24"/>
          <w:szCs w:val="24"/>
        </w:rPr>
        <w:t>Toate chestionarele au fost testate pentru stabilirea fidelității și a consistenței interne a acestora, cu ajutorul Cronbach</w:t>
      </w:r>
      <w:r w:rsidR="004C707E" w:rsidRPr="00070390">
        <w:rPr>
          <w:rFonts w:ascii="Times New Roman" w:hAnsi="Times New Roman" w:cs="Times New Roman"/>
          <w:sz w:val="24"/>
          <w:szCs w:val="24"/>
        </w:rPr>
        <w:t xml:space="preserve"> alpha. </w:t>
      </w:r>
      <w:r w:rsidRPr="00070390">
        <w:rPr>
          <w:rFonts w:ascii="Times New Roman" w:hAnsi="Times New Roman" w:cs="Times New Roman"/>
          <w:sz w:val="24"/>
          <w:szCs w:val="24"/>
        </w:rPr>
        <w:t xml:space="preserve">Rezultatele testării sunt prezentate în tabelul 1 din cadrul capitolului de prezentare a rezultatelor cantitative. </w:t>
      </w:r>
    </w:p>
    <w:p w:rsidR="004C707E" w:rsidRPr="00070390" w:rsidRDefault="003C6057" w:rsidP="00C6679F">
      <w:pPr>
        <w:pStyle w:val="ListParagraph"/>
        <w:numPr>
          <w:ilvl w:val="6"/>
          <w:numId w:val="17"/>
        </w:numPr>
        <w:ind w:left="142" w:firstLine="0"/>
        <w:rPr>
          <w:rFonts w:ascii="Times New Roman" w:hAnsi="Times New Roman" w:cs="Times New Roman"/>
          <w:b/>
          <w:bCs/>
          <w:sz w:val="24"/>
          <w:szCs w:val="24"/>
          <w:lang w:bidi="ar-SA"/>
        </w:rPr>
      </w:pPr>
      <w:r w:rsidRPr="00070390">
        <w:rPr>
          <w:rFonts w:ascii="Times New Roman" w:hAnsi="Times New Roman" w:cs="Times New Roman"/>
          <w:b/>
          <w:bCs/>
          <w:sz w:val="24"/>
          <w:szCs w:val="24"/>
        </w:rPr>
        <w:t xml:space="preserve">Chestionarul implicării parentale </w:t>
      </w:r>
      <w:r w:rsidR="004C707E" w:rsidRPr="00070390">
        <w:rPr>
          <w:rFonts w:ascii="Times New Roman" w:hAnsi="Times New Roman" w:cs="Times New Roman"/>
          <w:b/>
          <w:bCs/>
          <w:sz w:val="24"/>
          <w:szCs w:val="24"/>
          <w:lang w:bidi="ar-SA"/>
        </w:rPr>
        <w:t xml:space="preserve">(Friedman &amp; Fischer, 2003) </w:t>
      </w:r>
      <w:r w:rsidR="008E6D15" w:rsidRPr="00070390">
        <w:rPr>
          <w:rFonts w:ascii="Times New Roman" w:hAnsi="Times New Roman" w:cs="Times New Roman"/>
          <w:b/>
          <w:bCs/>
          <w:sz w:val="24"/>
          <w:szCs w:val="24"/>
          <w:lang w:bidi="ar-SA"/>
        </w:rPr>
        <w:t>–</w:t>
      </w:r>
      <w:r w:rsidR="004C707E" w:rsidRPr="00070390">
        <w:rPr>
          <w:rFonts w:ascii="Times New Roman" w:hAnsi="Times New Roman" w:cs="Times New Roman"/>
          <w:b/>
          <w:bCs/>
          <w:sz w:val="24"/>
          <w:szCs w:val="24"/>
        </w:rPr>
        <w:t xml:space="preserve"> </w:t>
      </w:r>
      <w:r w:rsidR="008E6D15" w:rsidRPr="00070390">
        <w:rPr>
          <w:rFonts w:ascii="Times New Roman" w:hAnsi="Times New Roman" w:cs="Times New Roman"/>
          <w:b/>
          <w:bCs/>
          <w:sz w:val="24"/>
          <w:szCs w:val="24"/>
        </w:rPr>
        <w:t xml:space="preserve">structura chestionarului </w:t>
      </w:r>
    </w:p>
    <w:p w:rsidR="004C707E" w:rsidRPr="00070390" w:rsidRDefault="008E6D15" w:rsidP="008E6D15">
      <w:pPr>
        <w:ind w:left="142" w:firstLine="578"/>
        <w:jc w:val="both"/>
        <w:rPr>
          <w:rFonts w:ascii="Times New Roman" w:hAnsi="Times New Roman" w:cs="Times New Roman"/>
          <w:sz w:val="24"/>
          <w:szCs w:val="24"/>
        </w:rPr>
      </w:pPr>
      <w:r w:rsidRPr="00070390">
        <w:rPr>
          <w:rFonts w:ascii="Times New Roman" w:hAnsi="Times New Roman" w:cs="Times New Roman"/>
          <w:sz w:val="24"/>
          <w:szCs w:val="24"/>
        </w:rPr>
        <w:t xml:space="preserve">Scala medie include 73 de itemi, care sunt divizați în patru sub-scale pentru măsurarea fenomenului implicării parentale. Răspunsurile au fost înregistrate pe o scala Likert de la 1 la 5, unde 1 înseamnă dezacord total, iar 5 acord total. Gradul în </w:t>
      </w:r>
      <w:r w:rsidRPr="00070390">
        <w:rPr>
          <w:rFonts w:ascii="Times New Roman" w:hAnsi="Times New Roman" w:cs="Times New Roman"/>
          <w:sz w:val="24"/>
          <w:szCs w:val="24"/>
        </w:rPr>
        <w:lastRenderedPageBreak/>
        <w:t xml:space="preserve">care părinții se identifică cu școala pe care o frecventează copilul lor – mai întâi identificarea de către părinți a importanței educației ca și mijloc pentru mobilitatea socială și succesul copiilor; iar apoi identificarea de către părinți a importanței și valorii școlii – a fost măsurat în cadrul itemilor 1-17 </w:t>
      </w:r>
      <w:r w:rsidR="001F678B" w:rsidRPr="00070390">
        <w:rPr>
          <w:rFonts w:ascii="Times New Roman" w:hAnsi="Times New Roman" w:cs="Times New Roman"/>
          <w:sz w:val="24"/>
          <w:szCs w:val="24"/>
        </w:rPr>
        <w:t xml:space="preserve">(Friedman &amp; Fischer, 2003). </w:t>
      </w:r>
      <w:r w:rsidRPr="00070390">
        <w:rPr>
          <w:rFonts w:ascii="Times New Roman" w:hAnsi="Times New Roman" w:cs="Times New Roman"/>
          <w:sz w:val="24"/>
          <w:szCs w:val="24"/>
        </w:rPr>
        <w:t xml:space="preserve">Chestionarul a fost tradus în limba engleză din limba ebraică de către un translator profesionist. </w:t>
      </w:r>
      <w:r w:rsidR="001F678B" w:rsidRPr="00070390">
        <w:rPr>
          <w:rFonts w:ascii="Times New Roman" w:hAnsi="Times New Roman" w:cs="Times New Roman"/>
          <w:sz w:val="24"/>
          <w:szCs w:val="24"/>
        </w:rPr>
        <w:t xml:space="preserve"> </w:t>
      </w:r>
    </w:p>
    <w:p w:rsidR="004C707E" w:rsidRPr="00070390" w:rsidRDefault="004C707E" w:rsidP="00C6679F">
      <w:pPr>
        <w:ind w:left="360"/>
        <w:jc w:val="both"/>
        <w:rPr>
          <w:rFonts w:ascii="Times New Roman" w:hAnsi="Times New Roman" w:cs="Times New Roman"/>
          <w:sz w:val="24"/>
          <w:szCs w:val="24"/>
        </w:rPr>
      </w:pPr>
      <w:r w:rsidRPr="00070390">
        <w:rPr>
          <w:rFonts w:ascii="Times New Roman" w:hAnsi="Times New Roman" w:cs="Times New Roman"/>
          <w:b/>
          <w:bCs/>
          <w:sz w:val="24"/>
          <w:szCs w:val="24"/>
          <w:lang w:bidi="ar-SA"/>
        </w:rPr>
        <w:t xml:space="preserve">2. </w:t>
      </w:r>
      <w:r w:rsidR="00624393" w:rsidRPr="00070390">
        <w:rPr>
          <w:rFonts w:ascii="Times New Roman" w:hAnsi="Times New Roman" w:cs="Times New Roman"/>
          <w:b/>
          <w:bCs/>
          <w:sz w:val="24"/>
          <w:szCs w:val="24"/>
          <w:lang w:bidi="ar-SA"/>
        </w:rPr>
        <w:t>Chestionar privind autoritatea parentală (</w:t>
      </w:r>
      <w:r w:rsidRPr="00070390">
        <w:rPr>
          <w:rFonts w:ascii="Times New Roman" w:hAnsi="Times New Roman" w:cs="Times New Roman"/>
          <w:b/>
          <w:bCs/>
          <w:sz w:val="24"/>
          <w:szCs w:val="24"/>
          <w:lang w:bidi="ar-SA"/>
        </w:rPr>
        <w:t xml:space="preserve">Buri, 1981) - </w:t>
      </w:r>
      <w:r w:rsidR="00624393" w:rsidRPr="00070390">
        <w:rPr>
          <w:rFonts w:ascii="Times New Roman" w:hAnsi="Times New Roman" w:cs="Times New Roman"/>
          <w:b/>
          <w:bCs/>
          <w:sz w:val="24"/>
          <w:szCs w:val="24"/>
        </w:rPr>
        <w:t xml:space="preserve">structura chestionarului </w:t>
      </w:r>
    </w:p>
    <w:p w:rsidR="00BA0604" w:rsidRPr="00070390" w:rsidRDefault="005D1D98" w:rsidP="00BA6828">
      <w:pPr>
        <w:jc w:val="both"/>
        <w:rPr>
          <w:rFonts w:ascii="Times New Roman" w:hAnsi="Times New Roman" w:cs="Times New Roman"/>
          <w:sz w:val="24"/>
          <w:szCs w:val="24"/>
          <w:lang w:val="ro-RO" w:bidi="ar-SA"/>
        </w:rPr>
      </w:pPr>
      <w:r w:rsidRPr="00070390">
        <w:rPr>
          <w:rFonts w:ascii="Times New Roman" w:hAnsi="Times New Roman" w:cs="Times New Roman"/>
          <w:sz w:val="24"/>
          <w:szCs w:val="24"/>
          <w:lang w:bidi="ar-SA"/>
        </w:rPr>
        <w:tab/>
        <w:t>Acest chestionar include 30 de itemi, iar pentru răspunsuri există o scală Likert cu 5 puncte, unde 1 înseamnă "sunt total în dezacord", iar 5 semnifică "sunt total de acord</w:t>
      </w:r>
      <w:r w:rsidR="004C707E" w:rsidRPr="00070390">
        <w:rPr>
          <w:rFonts w:ascii="Times New Roman" w:hAnsi="Times New Roman" w:cs="Times New Roman"/>
          <w:sz w:val="24"/>
          <w:szCs w:val="24"/>
          <w:lang w:bidi="ar-SA"/>
        </w:rPr>
        <w:t xml:space="preserve">". </w:t>
      </w:r>
      <w:r w:rsidRPr="00070390">
        <w:rPr>
          <w:rFonts w:ascii="Times New Roman" w:hAnsi="Times New Roman" w:cs="Times New Roman"/>
          <w:sz w:val="24"/>
          <w:szCs w:val="24"/>
          <w:lang w:bidi="ar-SA"/>
        </w:rPr>
        <w:t xml:space="preserve"> </w:t>
      </w:r>
      <w:r w:rsidR="00895090" w:rsidRPr="00070390">
        <w:rPr>
          <w:rFonts w:ascii="Times New Roman" w:hAnsi="Times New Roman" w:cs="Times New Roman"/>
          <w:sz w:val="24"/>
          <w:szCs w:val="24"/>
          <w:lang w:bidi="ar-SA"/>
        </w:rPr>
        <w:t xml:space="preserve">Chestionarul a fost conceput de </w:t>
      </w:r>
      <w:r w:rsidR="004C707E" w:rsidRPr="00070390">
        <w:rPr>
          <w:rFonts w:ascii="Times New Roman" w:hAnsi="Times New Roman" w:cs="Times New Roman"/>
          <w:sz w:val="24"/>
          <w:szCs w:val="24"/>
          <w:lang w:bidi="ar-SA"/>
        </w:rPr>
        <w:t xml:space="preserve">Baumrind (1971) </w:t>
      </w:r>
      <w:r w:rsidR="00895090" w:rsidRPr="00070390">
        <w:rPr>
          <w:rFonts w:ascii="Times New Roman" w:hAnsi="Times New Roman" w:cs="Times New Roman"/>
          <w:sz w:val="24"/>
          <w:szCs w:val="24"/>
          <w:lang w:bidi="ar-SA"/>
        </w:rPr>
        <w:t>cu scopul de a măsura și analiza atât autoritatea mamei, cât și pe cea a tatălui asupra copilului (fată sau băiat).</w:t>
      </w:r>
      <w:r w:rsidR="00BA0604" w:rsidRPr="00070390">
        <w:rPr>
          <w:rFonts w:ascii="Times New Roman" w:hAnsi="Times New Roman" w:cs="Times New Roman"/>
          <w:sz w:val="24"/>
          <w:szCs w:val="24"/>
          <w:lang w:bidi="ar-SA"/>
        </w:rPr>
        <w:t xml:space="preserve"> </w:t>
      </w:r>
      <w:r w:rsidR="002B6401">
        <w:rPr>
          <w:rFonts w:ascii="Times New Roman" w:hAnsi="Times New Roman" w:cs="Times New Roman"/>
          <w:sz w:val="24"/>
          <w:szCs w:val="24"/>
          <w:lang w:bidi="ar-SA"/>
        </w:rPr>
        <w:t>Fiecare item este derivat</w:t>
      </w:r>
      <w:r w:rsidR="00693DE5" w:rsidRPr="00070390">
        <w:rPr>
          <w:rFonts w:ascii="Times New Roman" w:hAnsi="Times New Roman" w:cs="Times New Roman"/>
          <w:sz w:val="24"/>
          <w:szCs w:val="24"/>
          <w:lang w:bidi="ar-SA"/>
        </w:rPr>
        <w:t xml:space="preserve"> din aspectele fenomenologice ale autorit</w:t>
      </w:r>
      <w:r w:rsidR="00693DE5" w:rsidRPr="00070390">
        <w:rPr>
          <w:rFonts w:ascii="Times New Roman" w:hAnsi="Times New Roman" w:cs="Times New Roman"/>
          <w:sz w:val="24"/>
          <w:szCs w:val="24"/>
          <w:lang w:val="ro-RO" w:bidi="ar-SA"/>
        </w:rPr>
        <w:t xml:space="preserve">ății parentale față de copil. Acest chestionar are un potențial enorm ca și instrument valoros pentru analiza permisivității și autorității parentale. Chestionarul a fost tradus in limba ebraică de un translator autorizat, iar versiunea tradusă a fost verificată de către un expert în domeniul Psihopedagogiei speciale. </w:t>
      </w:r>
    </w:p>
    <w:p w:rsidR="00693DE5" w:rsidRPr="00070390" w:rsidRDefault="00693DE5" w:rsidP="00C6679F">
      <w:pPr>
        <w:jc w:val="both"/>
        <w:rPr>
          <w:rFonts w:asciiTheme="majorBidi" w:hAnsiTheme="majorBidi" w:cstheme="majorBidi"/>
          <w:sz w:val="24"/>
          <w:szCs w:val="24"/>
        </w:rPr>
      </w:pPr>
      <w:r w:rsidRPr="00070390">
        <w:rPr>
          <w:rFonts w:asciiTheme="majorBidi" w:hAnsiTheme="majorBidi" w:cstheme="majorBidi"/>
          <w:sz w:val="24"/>
          <w:szCs w:val="24"/>
        </w:rPr>
        <w:tab/>
        <w:t xml:space="preserve">Scala completă include 30 de itemi, care sunt împărțiți în trei părți: scala A, scala B și scala C: scala A include 10 itemi referitori la autoritate, scala B include 10 itemi referitori la autoritate, iar scala C include 10 itemi referitori la permisivitate. </w:t>
      </w:r>
    </w:p>
    <w:p w:rsidR="004C707E" w:rsidRPr="00070390" w:rsidRDefault="004C707E" w:rsidP="00F2357C">
      <w:pPr>
        <w:pStyle w:val="ListParagraph"/>
        <w:spacing w:after="0"/>
        <w:ind w:left="142"/>
        <w:jc w:val="both"/>
        <w:rPr>
          <w:rFonts w:ascii="Times New Roman" w:hAnsi="Times New Roman" w:cs="Times New Roman"/>
          <w:sz w:val="24"/>
          <w:szCs w:val="24"/>
        </w:rPr>
      </w:pPr>
      <w:r w:rsidRPr="00070390">
        <w:rPr>
          <w:rFonts w:ascii="Times New Roman" w:hAnsi="Times New Roman" w:cs="Times New Roman"/>
          <w:b/>
          <w:bCs/>
          <w:sz w:val="24"/>
          <w:szCs w:val="24"/>
          <w:lang w:bidi="ar-SA"/>
        </w:rPr>
        <w:t xml:space="preserve">3.  </w:t>
      </w:r>
      <w:r w:rsidR="00F2357C" w:rsidRPr="00070390">
        <w:rPr>
          <w:rFonts w:ascii="Times New Roman" w:hAnsi="Times New Roman" w:cs="Times New Roman"/>
          <w:b/>
          <w:bCs/>
          <w:sz w:val="24"/>
          <w:szCs w:val="24"/>
          <w:lang w:bidi="ar-SA"/>
        </w:rPr>
        <w:t xml:space="preserve">Resurse de coping – Scale personale de evaluare a crizelor de familie </w:t>
      </w:r>
      <w:r w:rsidRPr="00070390">
        <w:rPr>
          <w:rFonts w:ascii="Times New Roman" w:hAnsi="Times New Roman" w:cs="Times New Roman"/>
          <w:b/>
          <w:bCs/>
          <w:sz w:val="24"/>
          <w:szCs w:val="24"/>
          <w:lang w:bidi="ar-SA"/>
        </w:rPr>
        <w:t xml:space="preserve">(McCubin-Olson &amp; Larsen, 1981) </w:t>
      </w:r>
      <w:r w:rsidR="00180BB6" w:rsidRPr="00070390">
        <w:rPr>
          <w:rFonts w:ascii="Times New Roman" w:hAnsi="Times New Roman" w:cs="Times New Roman"/>
          <w:b/>
          <w:bCs/>
          <w:sz w:val="24"/>
          <w:szCs w:val="24"/>
          <w:lang w:bidi="ar-SA"/>
        </w:rPr>
        <w:t>–</w:t>
      </w:r>
      <w:r w:rsidRPr="00070390">
        <w:rPr>
          <w:rFonts w:ascii="Times New Roman" w:hAnsi="Times New Roman" w:cs="Times New Roman"/>
          <w:b/>
          <w:bCs/>
          <w:sz w:val="24"/>
          <w:szCs w:val="24"/>
        </w:rPr>
        <w:t xml:space="preserve"> </w:t>
      </w:r>
      <w:r w:rsidR="00180BB6" w:rsidRPr="00070390">
        <w:rPr>
          <w:rFonts w:ascii="Times New Roman" w:hAnsi="Times New Roman" w:cs="Times New Roman"/>
          <w:b/>
          <w:bCs/>
          <w:sz w:val="24"/>
          <w:szCs w:val="24"/>
        </w:rPr>
        <w:t xml:space="preserve">structura chestionarului </w:t>
      </w:r>
    </w:p>
    <w:p w:rsidR="00F2357C" w:rsidRPr="00070390" w:rsidRDefault="00F2357C" w:rsidP="00125FF1">
      <w:pPr>
        <w:ind w:firstLine="720"/>
        <w:jc w:val="both"/>
        <w:rPr>
          <w:rFonts w:ascii="Times New Roman" w:hAnsi="Times New Roman" w:cs="Times New Roman"/>
          <w:sz w:val="24"/>
          <w:szCs w:val="24"/>
          <w:lang w:bidi="ar-SA"/>
        </w:rPr>
      </w:pPr>
      <w:r w:rsidRPr="00070390">
        <w:rPr>
          <w:rFonts w:ascii="Times New Roman" w:hAnsi="Times New Roman" w:cs="Times New Roman"/>
          <w:sz w:val="24"/>
          <w:szCs w:val="24"/>
          <w:lang w:bidi="ar-SA"/>
        </w:rPr>
        <w:t xml:space="preserve">Chestionarul privind crizele de familie și metodele de coping/ F-COPES a fost conceput de </w:t>
      </w:r>
      <w:r w:rsidR="004C707E" w:rsidRPr="00070390">
        <w:rPr>
          <w:rFonts w:ascii="Times New Roman" w:hAnsi="Times New Roman" w:cs="Times New Roman"/>
          <w:sz w:val="24"/>
          <w:szCs w:val="24"/>
          <w:lang w:bidi="ar-SA"/>
        </w:rPr>
        <w:t>McCubin-Olson &amp; Larsen</w:t>
      </w:r>
      <w:r w:rsidR="004C707E" w:rsidRPr="00070390" w:rsidDel="0005196F">
        <w:rPr>
          <w:rFonts w:ascii="Times New Roman" w:hAnsi="Times New Roman" w:cs="Times New Roman"/>
          <w:sz w:val="24"/>
          <w:szCs w:val="24"/>
          <w:lang w:bidi="ar-SA"/>
        </w:rPr>
        <w:t xml:space="preserve"> </w:t>
      </w:r>
      <w:r w:rsidRPr="00070390">
        <w:rPr>
          <w:rFonts w:ascii="Times New Roman" w:hAnsi="Times New Roman" w:cs="Times New Roman"/>
          <w:sz w:val="24"/>
          <w:szCs w:val="24"/>
          <w:lang w:bidi="ar-SA"/>
        </w:rPr>
        <w:t>pentru a analiza cea mai bună modalitate de rezolvare a problemelor privind comportamentul și atitudinea, pe care familiile le adoptă ca și reacție la diferite problem</w:t>
      </w:r>
      <w:r w:rsidR="006476EE" w:rsidRPr="00070390">
        <w:rPr>
          <w:rFonts w:ascii="Times New Roman" w:hAnsi="Times New Roman" w:cs="Times New Roman"/>
          <w:sz w:val="24"/>
          <w:szCs w:val="24"/>
          <w:lang w:bidi="ar-SA"/>
        </w:rPr>
        <w:t>e</w:t>
      </w:r>
      <w:r w:rsidRPr="00070390">
        <w:rPr>
          <w:rFonts w:ascii="Times New Roman" w:hAnsi="Times New Roman" w:cs="Times New Roman"/>
          <w:sz w:val="24"/>
          <w:szCs w:val="24"/>
          <w:lang w:bidi="ar-SA"/>
        </w:rPr>
        <w:t xml:space="preserve"> și dificultăți. </w:t>
      </w:r>
    </w:p>
    <w:p w:rsidR="00306B18" w:rsidRDefault="006476EE" w:rsidP="006476EE">
      <w:pPr>
        <w:ind w:firstLine="720"/>
        <w:jc w:val="both"/>
        <w:rPr>
          <w:rFonts w:ascii="Times New Roman" w:hAnsi="Times New Roman" w:cs="Times New Roman"/>
          <w:sz w:val="24"/>
          <w:szCs w:val="24"/>
          <w:lang w:bidi="ar-SA"/>
        </w:rPr>
      </w:pPr>
      <w:r w:rsidRPr="00070390">
        <w:rPr>
          <w:rFonts w:asciiTheme="majorBidi" w:hAnsiTheme="majorBidi" w:cstheme="majorBidi"/>
          <w:sz w:val="24"/>
          <w:szCs w:val="24"/>
        </w:rPr>
        <w:t>Fidelitatea general</w:t>
      </w:r>
      <w:r w:rsidRPr="00070390">
        <w:rPr>
          <w:rFonts w:asciiTheme="majorBidi" w:hAnsiTheme="majorBidi" w:cstheme="majorBidi"/>
          <w:sz w:val="24"/>
          <w:szCs w:val="24"/>
          <w:lang w:val="ro-RO"/>
        </w:rPr>
        <w:t xml:space="preserve">ă a </w:t>
      </w:r>
      <w:r w:rsidR="004C707E" w:rsidRPr="00070390">
        <w:rPr>
          <w:rFonts w:asciiTheme="majorBidi" w:hAnsiTheme="majorBidi" w:cstheme="majorBidi"/>
          <w:sz w:val="24"/>
          <w:szCs w:val="24"/>
        </w:rPr>
        <w:t>F-COPES</w:t>
      </w:r>
      <w:r w:rsidRPr="00070390">
        <w:rPr>
          <w:rFonts w:asciiTheme="majorBidi" w:hAnsiTheme="majorBidi" w:cstheme="majorBidi"/>
          <w:sz w:val="24"/>
          <w:szCs w:val="24"/>
        </w:rPr>
        <w:t xml:space="preserve"> a fost stabilită cu ajutorul Cronbach</w:t>
      </w:r>
      <w:r w:rsidR="004C707E" w:rsidRPr="00070390">
        <w:rPr>
          <w:rFonts w:asciiTheme="majorBidi" w:hAnsiTheme="majorBidi" w:cstheme="majorBidi"/>
          <w:sz w:val="24"/>
          <w:szCs w:val="24"/>
        </w:rPr>
        <w:t xml:space="preserve"> Alpha </w:t>
      </w:r>
      <w:r w:rsidRPr="00070390">
        <w:rPr>
          <w:rFonts w:asciiTheme="majorBidi" w:hAnsiTheme="majorBidi" w:cstheme="majorBidi"/>
          <w:sz w:val="24"/>
          <w:szCs w:val="24"/>
        </w:rPr>
        <w:t xml:space="preserve">și a fost estimată ca variind între  .77 și .86. Scalele individuale au înregistrat alpha între .63 și .83. Fidelitatea generală test-retest este de .81, cu scalele individuale variind între </w:t>
      </w:r>
      <w:r w:rsidR="004C707E" w:rsidRPr="00070390">
        <w:rPr>
          <w:rFonts w:asciiTheme="majorBidi" w:hAnsiTheme="majorBidi" w:cstheme="majorBidi"/>
          <w:sz w:val="24"/>
          <w:szCs w:val="24"/>
        </w:rPr>
        <w:t>.61</w:t>
      </w:r>
      <w:r w:rsidRPr="00070390">
        <w:rPr>
          <w:rFonts w:asciiTheme="majorBidi" w:hAnsiTheme="majorBidi" w:cstheme="majorBidi"/>
          <w:sz w:val="24"/>
          <w:szCs w:val="24"/>
        </w:rPr>
        <w:t xml:space="preserve"> și </w:t>
      </w:r>
      <w:r w:rsidR="004C707E" w:rsidRPr="00070390">
        <w:rPr>
          <w:rFonts w:asciiTheme="majorBidi" w:hAnsiTheme="majorBidi" w:cstheme="majorBidi"/>
          <w:sz w:val="24"/>
          <w:szCs w:val="24"/>
        </w:rPr>
        <w:t>.95</w:t>
      </w:r>
      <w:r w:rsidR="004C707E" w:rsidRPr="00070390">
        <w:rPr>
          <w:rFonts w:asciiTheme="majorBidi" w:hAnsiTheme="majorBidi" w:cstheme="majorBidi"/>
          <w:sz w:val="24"/>
          <w:szCs w:val="24"/>
          <w:lang w:bidi="ar-SA"/>
        </w:rPr>
        <w:t>. (</w:t>
      </w:r>
      <w:r w:rsidR="004C707E" w:rsidRPr="00070390">
        <w:rPr>
          <w:rFonts w:ascii="Times New Roman" w:hAnsi="Times New Roman" w:cs="Times New Roman"/>
          <w:sz w:val="24"/>
          <w:szCs w:val="24"/>
          <w:lang w:bidi="ar-SA"/>
        </w:rPr>
        <w:t>McCubin-Olson &amp; Larsen, 1981</w:t>
      </w:r>
      <w:r w:rsidR="004C707E" w:rsidRPr="00070390">
        <w:rPr>
          <w:rFonts w:asciiTheme="majorBidi" w:hAnsiTheme="majorBidi" w:cstheme="majorBidi"/>
          <w:sz w:val="24"/>
          <w:szCs w:val="24"/>
          <w:lang w:bidi="ar-SA"/>
        </w:rPr>
        <w:t>)</w:t>
      </w:r>
      <w:r w:rsidR="004C707E" w:rsidRPr="00070390">
        <w:rPr>
          <w:rFonts w:ascii="Times New Roman" w:hAnsi="Times New Roman" w:cs="Times New Roman"/>
          <w:sz w:val="24"/>
          <w:szCs w:val="24"/>
          <w:lang w:bidi="ar-SA"/>
        </w:rPr>
        <w:t xml:space="preserve">. </w:t>
      </w:r>
      <w:r w:rsidRPr="00070390">
        <w:rPr>
          <w:rFonts w:ascii="Times New Roman" w:hAnsi="Times New Roman" w:cs="Times New Roman"/>
          <w:sz w:val="24"/>
          <w:szCs w:val="24"/>
          <w:lang w:bidi="ar-SA"/>
        </w:rPr>
        <w:t xml:space="preserve">Chestionarul cuprinde 70 de itemi, care sunt împărțiți în funcție de tipurile de feed-back. Unele dintre răspunsuri sunt înregistrate pe o scală Likert cu 5 categorii, în timp ce pentru celelalte răspunsuri se folosesc următoarele variante: da, nu și nu știu. </w:t>
      </w:r>
    </w:p>
    <w:p w:rsidR="006476EE" w:rsidRPr="00070390" w:rsidRDefault="00CC42B1" w:rsidP="006476EE">
      <w:pPr>
        <w:ind w:firstLine="720"/>
        <w:jc w:val="both"/>
        <w:rPr>
          <w:rFonts w:ascii="Times New Roman" w:hAnsi="Times New Roman" w:cs="Times New Roman"/>
          <w:sz w:val="24"/>
          <w:szCs w:val="24"/>
          <w:lang w:bidi="ar-SA"/>
        </w:rPr>
      </w:pPr>
      <w:r w:rsidRPr="00070390">
        <w:rPr>
          <w:rFonts w:ascii="Times New Roman" w:hAnsi="Times New Roman" w:cs="Times New Roman"/>
          <w:sz w:val="24"/>
          <w:szCs w:val="24"/>
          <w:lang w:bidi="ar-SA"/>
        </w:rPr>
        <w:t xml:space="preserve">Cele trei chestionare au fost distribuite individual atât mamelor, cât și taților. În unele interviuri, tații nu au fost de acord să completeze chestionarele, iar când au fost întrebați de ce nu doresc acest lucru, ei au răspuns că aceste chestionare sunt prea dificile pentru ei. </w:t>
      </w:r>
      <w:r w:rsidR="00725C55" w:rsidRPr="00070390">
        <w:rPr>
          <w:rFonts w:ascii="Times New Roman" w:hAnsi="Times New Roman" w:cs="Times New Roman"/>
          <w:sz w:val="24"/>
          <w:szCs w:val="24"/>
          <w:lang w:bidi="ar-SA"/>
        </w:rPr>
        <w:t xml:space="preserve">Prin urmare, 25 de mame și doar 17 tați din Israel au completat chestionarul. După cum am menționat și mai devreme, a existat o etapă pilot în care </w:t>
      </w:r>
      <w:r w:rsidR="00725C55" w:rsidRPr="00070390">
        <w:rPr>
          <w:rFonts w:ascii="Times New Roman" w:hAnsi="Times New Roman" w:cs="Times New Roman"/>
          <w:sz w:val="24"/>
          <w:szCs w:val="24"/>
          <w:lang w:bidi="ar-SA"/>
        </w:rPr>
        <w:lastRenderedPageBreak/>
        <w:t xml:space="preserve">au fost implicați 3 mame și 3 tați, etapă în care părinții au semnalat că chestionarele sunt prea lungi și solicită mult prea mult timp pentru completare. În ciuda acestei dificultăți, s-a decis utilizarea acestor chestionare și în continuare, considerând că acestea oferă o perspectivă mai extinsă asupra implicării părinților în </w:t>
      </w:r>
      <w:r w:rsidR="000D21E7" w:rsidRPr="00070390">
        <w:rPr>
          <w:rFonts w:ascii="Times New Roman" w:hAnsi="Times New Roman" w:cs="Times New Roman"/>
          <w:sz w:val="24"/>
          <w:szCs w:val="24"/>
          <w:lang w:bidi="ar-SA"/>
        </w:rPr>
        <w:t xml:space="preserve">viața școlară a copiilor lor cu deficiențe de auz, din totalul chestionarelor concepute.  </w:t>
      </w:r>
    </w:p>
    <w:p w:rsidR="004C707E" w:rsidRPr="00070390" w:rsidRDefault="004C707E" w:rsidP="00C6679F">
      <w:pPr>
        <w:pStyle w:val="Heading3"/>
        <w:rPr>
          <w:rFonts w:asciiTheme="majorBidi" w:hAnsiTheme="majorBidi"/>
          <w:color w:val="auto"/>
          <w:sz w:val="28"/>
          <w:szCs w:val="28"/>
          <w:lang w:bidi="ar-SA"/>
        </w:rPr>
      </w:pPr>
      <w:bookmarkStart w:id="37" w:name="_Toc510539755"/>
      <w:r w:rsidRPr="00070390">
        <w:rPr>
          <w:rFonts w:asciiTheme="majorBidi" w:hAnsiTheme="majorBidi"/>
          <w:color w:val="auto"/>
          <w:sz w:val="28"/>
          <w:szCs w:val="28"/>
        </w:rPr>
        <w:t xml:space="preserve">II.7.2 </w:t>
      </w:r>
      <w:r w:rsidR="001A3A7F" w:rsidRPr="00070390">
        <w:rPr>
          <w:rFonts w:asciiTheme="majorBidi" w:hAnsiTheme="majorBidi"/>
          <w:color w:val="auto"/>
          <w:sz w:val="28"/>
          <w:szCs w:val="28"/>
          <w:lang w:bidi="ar-SA"/>
        </w:rPr>
        <w:t>Interviurile de profunzime semistructurate</w:t>
      </w:r>
      <w:bookmarkEnd w:id="37"/>
      <w:r w:rsidR="001A3A7F" w:rsidRPr="00070390">
        <w:rPr>
          <w:rFonts w:asciiTheme="majorBidi" w:hAnsiTheme="majorBidi"/>
          <w:color w:val="auto"/>
          <w:sz w:val="28"/>
          <w:szCs w:val="28"/>
          <w:lang w:bidi="ar-SA"/>
        </w:rPr>
        <w:t xml:space="preserve"> </w:t>
      </w:r>
    </w:p>
    <w:p w:rsidR="001A3A7F" w:rsidRPr="00070390" w:rsidRDefault="001A3A7F" w:rsidP="00C6679F">
      <w:pPr>
        <w:spacing w:after="0"/>
        <w:jc w:val="both"/>
        <w:rPr>
          <w:rFonts w:ascii="Times New Roman" w:hAnsi="Times New Roman" w:cs="Times New Roman"/>
          <w:sz w:val="24"/>
          <w:szCs w:val="24"/>
        </w:rPr>
      </w:pPr>
      <w:r w:rsidRPr="00070390">
        <w:rPr>
          <w:rFonts w:ascii="Times New Roman" w:hAnsi="Times New Roman" w:cs="Times New Roman"/>
          <w:sz w:val="24"/>
          <w:szCs w:val="24"/>
        </w:rPr>
        <w:tab/>
        <w:t xml:space="preserve">În cadrul acestei cercetări au fost realizate trei tipuri de interviuri de profunzime: cu părinții din Israel, cu profesorii și cu experții în domeniul educației speciale. Întrebările din cadrul interviurilor au fost construite de către cercetător în raport cu obiectivele cercetării și cu întrebările de cercetare, în legătură cu informațiile identificate în literatura de specialitate. </w:t>
      </w:r>
    </w:p>
    <w:p w:rsidR="004C707E" w:rsidRPr="00070390" w:rsidRDefault="004C707E" w:rsidP="00C6679F">
      <w:pPr>
        <w:pStyle w:val="Heading3"/>
        <w:rPr>
          <w:rFonts w:asciiTheme="majorBidi" w:hAnsiTheme="majorBidi"/>
          <w:b w:val="0"/>
          <w:bCs w:val="0"/>
          <w:sz w:val="28"/>
          <w:szCs w:val="28"/>
        </w:rPr>
      </w:pPr>
      <w:bookmarkStart w:id="38" w:name="_Toc510539756"/>
      <w:r w:rsidRPr="00070390">
        <w:rPr>
          <w:rFonts w:asciiTheme="majorBidi" w:hAnsiTheme="majorBidi"/>
          <w:color w:val="auto"/>
          <w:sz w:val="28"/>
          <w:szCs w:val="28"/>
        </w:rPr>
        <w:t>II.7.</w:t>
      </w:r>
      <w:r w:rsidRPr="00070390">
        <w:rPr>
          <w:rFonts w:asciiTheme="majorBidi" w:hAnsiTheme="majorBidi" w:hint="cs"/>
          <w:color w:val="auto"/>
          <w:sz w:val="28"/>
          <w:szCs w:val="28"/>
          <w:rtl/>
        </w:rPr>
        <w:t>3</w:t>
      </w:r>
      <w:r w:rsidRPr="00070390">
        <w:rPr>
          <w:rFonts w:asciiTheme="majorBidi" w:hAnsiTheme="majorBidi"/>
          <w:color w:val="auto"/>
          <w:sz w:val="28"/>
          <w:szCs w:val="28"/>
        </w:rPr>
        <w:t xml:space="preserve"> </w:t>
      </w:r>
      <w:r w:rsidR="001A3A7F" w:rsidRPr="00070390">
        <w:rPr>
          <w:rFonts w:asciiTheme="majorBidi" w:hAnsiTheme="majorBidi"/>
          <w:color w:val="auto"/>
          <w:sz w:val="28"/>
          <w:szCs w:val="28"/>
        </w:rPr>
        <w:t>Structura interviurilor de profunzime desfășurate cu părinții</w:t>
      </w:r>
      <w:bookmarkEnd w:id="38"/>
      <w:r w:rsidR="001A3A7F" w:rsidRPr="00070390">
        <w:rPr>
          <w:rFonts w:asciiTheme="majorBidi" w:hAnsiTheme="majorBidi"/>
          <w:color w:val="auto"/>
          <w:sz w:val="28"/>
          <w:szCs w:val="28"/>
        </w:rPr>
        <w:t xml:space="preserve"> </w:t>
      </w:r>
    </w:p>
    <w:p w:rsidR="00E1707F" w:rsidRPr="00070390" w:rsidRDefault="00E1707F" w:rsidP="00492707">
      <w:pPr>
        <w:ind w:firstLine="720"/>
        <w:jc w:val="both"/>
        <w:rPr>
          <w:rFonts w:ascii="Times New Roman" w:hAnsi="Times New Roman" w:cs="Times New Roman"/>
          <w:sz w:val="24"/>
          <w:szCs w:val="24"/>
        </w:rPr>
      </w:pPr>
      <w:r w:rsidRPr="00070390">
        <w:rPr>
          <w:rFonts w:ascii="Times New Roman" w:hAnsi="Times New Roman" w:cs="Times New Roman"/>
          <w:sz w:val="24"/>
          <w:szCs w:val="24"/>
        </w:rPr>
        <w:t xml:space="preserve">Interviul include cinci întrebări inițiale pentru ghidare, care sunt prestabilite și care reprezintă baza interviului. Toate întrebările s-au fundamentat pe obiectivele cercetării și pe literatura de specialitate privind modalitățile de coping și de implicare ale părinților. </w:t>
      </w:r>
      <w:r w:rsidR="00492707" w:rsidRPr="00070390">
        <w:rPr>
          <w:rFonts w:ascii="Times New Roman" w:hAnsi="Times New Roman" w:cs="Times New Roman"/>
          <w:sz w:val="24"/>
          <w:szCs w:val="24"/>
        </w:rPr>
        <w:t xml:space="preserve">Interviul permite cercetătorului să identifice informații multiple și variate privind modul </w:t>
      </w:r>
      <w:r w:rsidR="004E09A0">
        <w:rPr>
          <w:rFonts w:ascii="Times New Roman" w:hAnsi="Times New Roman" w:cs="Times New Roman"/>
          <w:sz w:val="24"/>
          <w:szCs w:val="24"/>
        </w:rPr>
        <w:t>în care cei intervievați percep propria implicare</w:t>
      </w:r>
      <w:r w:rsidR="00492707" w:rsidRPr="00070390">
        <w:rPr>
          <w:rFonts w:ascii="Times New Roman" w:hAnsi="Times New Roman" w:cs="Times New Roman"/>
          <w:sz w:val="24"/>
          <w:szCs w:val="24"/>
        </w:rPr>
        <w:t xml:space="preserve"> în viața școlară, opiniile, emoțiile și sentimentele acestora. Toate interviurile s-au desfășurat într-un loc ales de cel intervievat, </w:t>
      </w:r>
      <w:r w:rsidR="002C005F" w:rsidRPr="00070390">
        <w:rPr>
          <w:rFonts w:ascii="Times New Roman" w:hAnsi="Times New Roman" w:cs="Times New Roman"/>
          <w:sz w:val="24"/>
          <w:szCs w:val="24"/>
        </w:rPr>
        <w:t xml:space="preserve">fapt </w:t>
      </w:r>
      <w:r w:rsidR="00492707" w:rsidRPr="00070390">
        <w:rPr>
          <w:rFonts w:ascii="Times New Roman" w:hAnsi="Times New Roman" w:cs="Times New Roman"/>
          <w:sz w:val="24"/>
          <w:szCs w:val="24"/>
        </w:rPr>
        <w:t xml:space="preserve">care a determinat o senzație de confort </w:t>
      </w:r>
      <w:r w:rsidR="002C005F" w:rsidRPr="00070390">
        <w:rPr>
          <w:rFonts w:ascii="Times New Roman" w:hAnsi="Times New Roman" w:cs="Times New Roman"/>
          <w:sz w:val="24"/>
          <w:szCs w:val="24"/>
        </w:rPr>
        <w:t xml:space="preserve">în cadrul întâlnirii personale cu cercetătorul. Interviurile au fost înregistrate cu ajutorul unui reportofon și au fost ulterior transcrise. </w:t>
      </w:r>
    </w:p>
    <w:p w:rsidR="004C707E" w:rsidRPr="00070390" w:rsidRDefault="004C707E" w:rsidP="00C6679F">
      <w:pPr>
        <w:pStyle w:val="Heading2"/>
        <w:rPr>
          <w:rFonts w:asciiTheme="majorBidi" w:hAnsiTheme="majorBidi"/>
          <w:color w:val="auto"/>
          <w:sz w:val="28"/>
          <w:szCs w:val="28"/>
        </w:rPr>
      </w:pPr>
      <w:bookmarkStart w:id="39" w:name="_Toc510539757"/>
      <w:r w:rsidRPr="00070390">
        <w:rPr>
          <w:rFonts w:asciiTheme="majorBidi" w:hAnsiTheme="majorBidi"/>
          <w:color w:val="auto"/>
          <w:sz w:val="28"/>
          <w:szCs w:val="28"/>
        </w:rPr>
        <w:t>II.</w:t>
      </w:r>
      <w:r w:rsidRPr="00070390">
        <w:rPr>
          <w:rFonts w:asciiTheme="majorBidi" w:hAnsiTheme="majorBidi"/>
          <w:color w:val="auto"/>
          <w:sz w:val="28"/>
          <w:szCs w:val="28"/>
          <w:rtl/>
        </w:rPr>
        <w:t>8</w:t>
      </w:r>
      <w:r w:rsidRPr="00070390">
        <w:rPr>
          <w:rFonts w:asciiTheme="majorBidi" w:hAnsiTheme="majorBidi"/>
          <w:color w:val="auto"/>
          <w:sz w:val="28"/>
          <w:szCs w:val="28"/>
        </w:rPr>
        <w:t xml:space="preserve"> </w:t>
      </w:r>
      <w:r w:rsidR="001A3A7F" w:rsidRPr="00070390">
        <w:rPr>
          <w:rFonts w:asciiTheme="majorBidi" w:hAnsiTheme="majorBidi"/>
          <w:color w:val="auto"/>
          <w:sz w:val="28"/>
          <w:szCs w:val="28"/>
        </w:rPr>
        <w:t>Metodele de analiză a datelor</w:t>
      </w:r>
      <w:bookmarkEnd w:id="39"/>
      <w:r w:rsidR="001A3A7F" w:rsidRPr="00070390">
        <w:rPr>
          <w:rFonts w:asciiTheme="majorBidi" w:hAnsiTheme="majorBidi"/>
          <w:color w:val="auto"/>
          <w:sz w:val="28"/>
          <w:szCs w:val="28"/>
        </w:rPr>
        <w:t xml:space="preserve"> </w:t>
      </w:r>
      <w:r w:rsidRPr="00070390">
        <w:rPr>
          <w:rFonts w:asciiTheme="majorBidi" w:hAnsiTheme="majorBidi"/>
          <w:color w:val="auto"/>
          <w:sz w:val="28"/>
          <w:szCs w:val="28"/>
        </w:rPr>
        <w:t xml:space="preserve"> </w:t>
      </w:r>
    </w:p>
    <w:p w:rsidR="004C707E" w:rsidRPr="00070390" w:rsidRDefault="00926CB0" w:rsidP="00C6679F">
      <w:pPr>
        <w:jc w:val="both"/>
        <w:rPr>
          <w:rFonts w:ascii="Times New Roman" w:hAnsi="Times New Roman" w:cs="Times New Roman"/>
          <w:i/>
          <w:sz w:val="24"/>
          <w:szCs w:val="24"/>
        </w:rPr>
      </w:pPr>
      <w:r w:rsidRPr="00070390">
        <w:rPr>
          <w:rFonts w:ascii="Times New Roman" w:hAnsi="Times New Roman" w:cs="Times New Roman"/>
          <w:i/>
          <w:sz w:val="24"/>
          <w:szCs w:val="24"/>
        </w:rPr>
        <w:t xml:space="preserve">Statistici inferențiale </w:t>
      </w:r>
    </w:p>
    <w:p w:rsidR="00926CB0" w:rsidRPr="00070390" w:rsidRDefault="00926CB0" w:rsidP="00C6679F">
      <w:pPr>
        <w:jc w:val="both"/>
        <w:rPr>
          <w:rFonts w:ascii="Times New Roman" w:hAnsi="Times New Roman" w:cs="Times New Roman"/>
          <w:sz w:val="24"/>
          <w:szCs w:val="24"/>
        </w:rPr>
      </w:pPr>
      <w:r w:rsidRPr="00070390">
        <w:rPr>
          <w:rFonts w:ascii="Times New Roman" w:hAnsi="Times New Roman" w:cs="Times New Roman"/>
          <w:sz w:val="24"/>
          <w:szCs w:val="24"/>
        </w:rPr>
        <w:tab/>
        <w:t xml:space="preserve">Rezultatele obținute cu ajutorul chestionarelor standardizate (analiza cantitativă) au fost analizate prin utilizarea următoarelor teste statistice, </w:t>
      </w:r>
      <w:r w:rsidRPr="00306B18">
        <w:rPr>
          <w:rFonts w:ascii="Times New Roman" w:hAnsi="Times New Roman" w:cs="Times New Roman"/>
          <w:b/>
          <w:sz w:val="24"/>
          <w:szCs w:val="24"/>
        </w:rPr>
        <w:t>după verificarea normalității distribuției</w:t>
      </w:r>
      <w:r w:rsidRPr="00070390">
        <w:rPr>
          <w:rFonts w:ascii="Times New Roman" w:hAnsi="Times New Roman" w:cs="Times New Roman"/>
          <w:sz w:val="24"/>
          <w:szCs w:val="24"/>
        </w:rPr>
        <w:t xml:space="preserve"> datelor obținute: </w:t>
      </w:r>
    </w:p>
    <w:p w:rsidR="00926CB0" w:rsidRPr="00070390" w:rsidRDefault="00926CB0" w:rsidP="00926CB0">
      <w:pPr>
        <w:jc w:val="both"/>
        <w:rPr>
          <w:rFonts w:ascii="Times New Roman" w:hAnsi="Times New Roman" w:cs="Times New Roman"/>
          <w:sz w:val="24"/>
          <w:szCs w:val="24"/>
        </w:rPr>
      </w:pPr>
      <w:r w:rsidRPr="00070390">
        <w:rPr>
          <w:rFonts w:ascii="Times New Roman" w:hAnsi="Times New Roman" w:cs="Times New Roman"/>
          <w:sz w:val="24"/>
          <w:szCs w:val="24"/>
        </w:rPr>
        <w:t xml:space="preserve"> (1) Testul t independent</w:t>
      </w:r>
      <w:r w:rsidR="004C707E" w:rsidRPr="00070390">
        <w:rPr>
          <w:rFonts w:ascii="Times New Roman" w:hAnsi="Times New Roman" w:cs="Times New Roman"/>
          <w:sz w:val="24"/>
          <w:szCs w:val="24"/>
        </w:rPr>
        <w:t xml:space="preserve">. </w:t>
      </w:r>
      <w:r w:rsidRPr="00070390">
        <w:rPr>
          <w:rFonts w:ascii="Times New Roman" w:hAnsi="Times New Roman" w:cs="Times New Roman"/>
          <w:sz w:val="24"/>
          <w:szCs w:val="24"/>
        </w:rPr>
        <w:t>Scopul acestui test este de a investiga diferențele între cele două grupuri. În prezenta cercetare</w:t>
      </w:r>
      <w:r w:rsidR="004E09A0">
        <w:rPr>
          <w:rFonts w:ascii="Times New Roman" w:hAnsi="Times New Roman" w:cs="Times New Roman"/>
          <w:sz w:val="24"/>
          <w:szCs w:val="24"/>
        </w:rPr>
        <w:t>,</w:t>
      </w:r>
      <w:r w:rsidRPr="00070390">
        <w:rPr>
          <w:rFonts w:ascii="Times New Roman" w:hAnsi="Times New Roman" w:cs="Times New Roman"/>
          <w:sz w:val="24"/>
          <w:szCs w:val="24"/>
        </w:rPr>
        <w:t xml:space="preserve"> cercetătorul a utilizat acest test pentru a verifica diferențele de gen privind variabilele psihologice ce țin de părinți, precum: autoritatea parentală, gradul în care primesc asistență și suport din partea prietenilor/familiei, relațiile reciproce/ conexiunile și implicarea în viața școlară a fiecărui gen. </w:t>
      </w:r>
    </w:p>
    <w:p w:rsidR="00F16488" w:rsidRPr="00070390" w:rsidRDefault="00926CB0" w:rsidP="00C6679F">
      <w:pPr>
        <w:jc w:val="both"/>
        <w:rPr>
          <w:rFonts w:asciiTheme="majorBidi" w:hAnsiTheme="majorBidi" w:cstheme="majorBidi"/>
          <w:sz w:val="24"/>
          <w:szCs w:val="24"/>
        </w:rPr>
      </w:pPr>
      <w:r w:rsidRPr="00070390">
        <w:rPr>
          <w:rFonts w:asciiTheme="majorBidi" w:hAnsiTheme="majorBidi" w:cstheme="majorBidi"/>
          <w:sz w:val="24"/>
          <w:szCs w:val="24"/>
        </w:rPr>
        <w:t xml:space="preserve"> </w:t>
      </w:r>
      <w:r w:rsidR="004C707E" w:rsidRPr="00070390">
        <w:rPr>
          <w:rFonts w:asciiTheme="majorBidi" w:hAnsiTheme="majorBidi" w:cstheme="majorBidi"/>
          <w:sz w:val="24"/>
          <w:szCs w:val="24"/>
        </w:rPr>
        <w:t xml:space="preserve">(2) </w:t>
      </w:r>
      <w:r w:rsidR="00F16488" w:rsidRPr="00070390">
        <w:rPr>
          <w:rFonts w:asciiTheme="majorBidi" w:hAnsiTheme="majorBidi" w:cstheme="majorBidi"/>
          <w:sz w:val="24"/>
          <w:szCs w:val="24"/>
        </w:rPr>
        <w:t xml:space="preserve">Coeficientul de corelație Spearman a fost utilizat ca și măsură pentru testarea corelației dintre seturile celor două variabile investigate în prezentul studiu. În cadrul acestui studiu a fost analizată corelația dintre nivelul religiozității auto-percepute și autoritatea parentală, precum și între religiozitate și nivelul contactului parental cu școala, modul în care se face față crizelor familiei, suportul din partea familiei și a prietenilor și interacțiunea cu școala. </w:t>
      </w:r>
    </w:p>
    <w:p w:rsidR="00F73072" w:rsidRPr="00070390" w:rsidRDefault="00F73072" w:rsidP="00C6679F">
      <w:pPr>
        <w:jc w:val="both"/>
        <w:rPr>
          <w:rFonts w:ascii="Times New Roman" w:hAnsi="Times New Roman" w:cs="Times New Roman"/>
          <w:sz w:val="24"/>
          <w:szCs w:val="24"/>
        </w:rPr>
      </w:pPr>
      <w:r w:rsidRPr="00070390">
        <w:rPr>
          <w:rFonts w:ascii="Times New Roman" w:hAnsi="Times New Roman" w:cs="Times New Roman"/>
          <w:sz w:val="24"/>
          <w:szCs w:val="24"/>
        </w:rPr>
        <w:lastRenderedPageBreak/>
        <w:tab/>
        <w:t xml:space="preserve">Interviurile de profunzime (date calitative) au fost analizate cu ajutorul temelor și categoriilor. </w:t>
      </w:r>
    </w:p>
    <w:p w:rsidR="004C707E" w:rsidRPr="00070390" w:rsidRDefault="00F0096C" w:rsidP="00C6679F">
      <w:pPr>
        <w:pStyle w:val="Heading2"/>
        <w:rPr>
          <w:rFonts w:asciiTheme="majorBidi" w:eastAsia="Times New Roman" w:hAnsiTheme="majorBidi"/>
          <w:color w:val="auto"/>
          <w:sz w:val="28"/>
          <w:szCs w:val="28"/>
          <w:rtl/>
        </w:rPr>
      </w:pPr>
      <w:bookmarkStart w:id="40" w:name="_Toc510539758"/>
      <w:r w:rsidRPr="00070390">
        <w:rPr>
          <w:rFonts w:asciiTheme="majorBidi" w:hAnsiTheme="majorBidi"/>
          <w:color w:val="auto"/>
          <w:sz w:val="28"/>
          <w:szCs w:val="28"/>
        </w:rPr>
        <w:t>II.9</w:t>
      </w:r>
      <w:r w:rsidR="004C707E" w:rsidRPr="00070390">
        <w:rPr>
          <w:rFonts w:asciiTheme="majorBidi" w:hAnsiTheme="majorBidi"/>
          <w:color w:val="auto"/>
          <w:sz w:val="28"/>
          <w:szCs w:val="28"/>
        </w:rPr>
        <w:t xml:space="preserve"> </w:t>
      </w:r>
      <w:r w:rsidR="007F08C3" w:rsidRPr="00070390">
        <w:rPr>
          <w:rFonts w:asciiTheme="majorBidi" w:eastAsia="Times New Roman" w:hAnsiTheme="majorBidi"/>
          <w:color w:val="auto"/>
          <w:sz w:val="28"/>
          <w:szCs w:val="28"/>
        </w:rPr>
        <w:t>Considerații etice</w:t>
      </w:r>
      <w:bookmarkEnd w:id="40"/>
      <w:r w:rsidR="007F08C3" w:rsidRPr="00070390">
        <w:rPr>
          <w:rFonts w:asciiTheme="majorBidi" w:eastAsia="Times New Roman" w:hAnsiTheme="majorBidi"/>
          <w:color w:val="auto"/>
          <w:sz w:val="28"/>
          <w:szCs w:val="28"/>
        </w:rPr>
        <w:t xml:space="preserve"> </w:t>
      </w:r>
    </w:p>
    <w:p w:rsidR="004C707E" w:rsidRPr="00070390" w:rsidRDefault="007F08C3" w:rsidP="007F08C3">
      <w:pPr>
        <w:pStyle w:val="ListParagraph"/>
        <w:ind w:left="0" w:firstLine="720"/>
        <w:jc w:val="both"/>
        <w:rPr>
          <w:rFonts w:ascii="Times New Roman" w:eastAsia="Times New Roman" w:hAnsi="Times New Roman" w:cs="Times New Roman"/>
          <w:color w:val="000000" w:themeColor="text1"/>
          <w:sz w:val="24"/>
          <w:szCs w:val="24"/>
        </w:rPr>
      </w:pPr>
      <w:r w:rsidRPr="00070390">
        <w:rPr>
          <w:rFonts w:ascii="Times New Roman" w:eastAsia="Times New Roman" w:hAnsi="Times New Roman" w:cs="Times New Roman"/>
          <w:color w:val="000000" w:themeColor="text1"/>
          <w:sz w:val="24"/>
          <w:szCs w:val="24"/>
        </w:rPr>
        <w:t xml:space="preserve">Cel intervievat trebuie să își dea acordul pentru a fi intervievat, fiind astfel important ca acesta să semneze o declarație scrisă în acest sens. În majoritatea cazurilor această practică se întemeiază pe legile țării în care se realizează studiul </w:t>
      </w:r>
      <w:r w:rsidR="004C707E" w:rsidRPr="00070390">
        <w:rPr>
          <w:rFonts w:ascii="Times New Roman" w:eastAsia="Times New Roman" w:hAnsi="Times New Roman" w:cs="Times New Roman"/>
          <w:color w:val="000000" w:themeColor="text1"/>
          <w:sz w:val="24"/>
          <w:szCs w:val="24"/>
        </w:rPr>
        <w:t>(</w:t>
      </w:r>
      <w:r w:rsidR="004C707E" w:rsidRPr="00070390">
        <w:rPr>
          <w:rFonts w:asciiTheme="majorBidi" w:hAnsiTheme="majorBidi" w:cstheme="majorBidi"/>
          <w:color w:val="000000" w:themeColor="text1"/>
          <w:sz w:val="24"/>
          <w:szCs w:val="24"/>
        </w:rPr>
        <w:t>Dushnik &amp; Tzabar-Ben Yehoshua, 2001</w:t>
      </w:r>
      <w:r w:rsidR="004C707E" w:rsidRPr="00070390">
        <w:rPr>
          <w:rFonts w:ascii="Times New Roman" w:eastAsia="Times New Roman" w:hAnsi="Times New Roman" w:cs="Times New Roman"/>
          <w:color w:val="000000" w:themeColor="text1"/>
          <w:sz w:val="24"/>
          <w:szCs w:val="24"/>
        </w:rPr>
        <w:t>).</w:t>
      </w:r>
    </w:p>
    <w:p w:rsidR="007F08C3" w:rsidRPr="00070390" w:rsidRDefault="007F08C3" w:rsidP="00C6679F">
      <w:pPr>
        <w:pStyle w:val="ListParagraph"/>
        <w:ind w:left="0"/>
        <w:jc w:val="both"/>
        <w:rPr>
          <w:rFonts w:ascii="Times New Roman" w:eastAsia="Times New Roman" w:hAnsi="Times New Roman" w:cs="Times New Roman"/>
          <w:color w:val="000000" w:themeColor="text1"/>
          <w:sz w:val="24"/>
          <w:szCs w:val="24"/>
        </w:rPr>
      </w:pPr>
      <w:r w:rsidRPr="00070390">
        <w:rPr>
          <w:rFonts w:ascii="Times New Roman" w:eastAsia="Times New Roman" w:hAnsi="Times New Roman" w:cs="Times New Roman"/>
          <w:color w:val="000000" w:themeColor="text1"/>
          <w:sz w:val="24"/>
          <w:szCs w:val="24"/>
        </w:rPr>
        <w:tab/>
        <w:t xml:space="preserve">În cazul de față, s-a promis anonimatul (pe baza consimțământului scris) tuturor participanților, precum și discreția, începând din etapa completării chestionarelor și a realizării interviurilor și până în etapa publicării rezultatelor cercetării.  Cercetătorul s-a angajat să nu furnizeze nicio informație personală privind părinții, profesorii sau experții care au luat parte la această cercetare. Au fost utilizate pseudonime sau inițiale, astfel încât identificarea participanților să nu fie posibilă. </w:t>
      </w:r>
    </w:p>
    <w:p w:rsidR="004C707E" w:rsidRPr="00070390" w:rsidRDefault="004C707E" w:rsidP="00C6679F">
      <w:pPr>
        <w:pStyle w:val="Heading1"/>
        <w:rPr>
          <w:rFonts w:asciiTheme="majorBidi" w:hAnsiTheme="majorBidi"/>
          <w:color w:val="auto"/>
          <w:sz w:val="40"/>
          <w:szCs w:val="40"/>
        </w:rPr>
      </w:pPr>
      <w:bookmarkStart w:id="41" w:name="_Toc510539759"/>
      <w:r w:rsidRPr="00070390">
        <w:rPr>
          <w:rFonts w:asciiTheme="majorBidi" w:hAnsiTheme="majorBidi"/>
          <w:color w:val="auto"/>
          <w:sz w:val="40"/>
          <w:szCs w:val="40"/>
        </w:rPr>
        <w:t>C</w:t>
      </w:r>
      <w:r w:rsidR="007F08C3" w:rsidRPr="00070390">
        <w:rPr>
          <w:rFonts w:asciiTheme="majorBidi" w:hAnsiTheme="majorBidi"/>
          <w:color w:val="auto"/>
          <w:sz w:val="40"/>
          <w:szCs w:val="40"/>
        </w:rPr>
        <w:t>APITOLUL</w:t>
      </w:r>
      <w:r w:rsidRPr="00070390">
        <w:rPr>
          <w:rFonts w:asciiTheme="majorBidi" w:hAnsiTheme="majorBidi"/>
          <w:color w:val="auto"/>
          <w:sz w:val="40"/>
          <w:szCs w:val="40"/>
        </w:rPr>
        <w:t xml:space="preserve"> III: </w:t>
      </w:r>
      <w:r w:rsidR="007F08C3" w:rsidRPr="00070390">
        <w:rPr>
          <w:rFonts w:asciiTheme="majorBidi" w:hAnsiTheme="majorBidi"/>
          <w:color w:val="auto"/>
          <w:sz w:val="40"/>
          <w:szCs w:val="40"/>
        </w:rPr>
        <w:t>Rezultatele cercetării</w:t>
      </w:r>
      <w:bookmarkEnd w:id="41"/>
      <w:r w:rsidR="007F08C3" w:rsidRPr="00070390">
        <w:rPr>
          <w:rFonts w:asciiTheme="majorBidi" w:hAnsiTheme="majorBidi"/>
          <w:color w:val="auto"/>
          <w:sz w:val="40"/>
          <w:szCs w:val="40"/>
        </w:rPr>
        <w:t xml:space="preserve"> </w:t>
      </w:r>
    </w:p>
    <w:p w:rsidR="00F274F3" w:rsidRPr="00070390" w:rsidRDefault="00F274F3" w:rsidP="001F678B">
      <w:pPr>
        <w:tabs>
          <w:tab w:val="right" w:pos="7797"/>
        </w:tabs>
        <w:jc w:val="both"/>
        <w:rPr>
          <w:rFonts w:asciiTheme="majorBidi" w:hAnsiTheme="majorBidi" w:cstheme="majorBidi"/>
          <w:sz w:val="24"/>
          <w:szCs w:val="24"/>
        </w:rPr>
      </w:pPr>
    </w:p>
    <w:p w:rsidR="00494970" w:rsidRPr="00070390" w:rsidRDefault="00494970" w:rsidP="001F678B">
      <w:pPr>
        <w:tabs>
          <w:tab w:val="right" w:pos="7797"/>
        </w:tabs>
        <w:jc w:val="both"/>
        <w:rPr>
          <w:rFonts w:asciiTheme="majorBidi" w:hAnsiTheme="majorBidi" w:cstheme="majorBidi"/>
          <w:sz w:val="24"/>
          <w:szCs w:val="24"/>
        </w:rPr>
      </w:pPr>
      <w:r w:rsidRPr="00070390">
        <w:rPr>
          <w:rFonts w:asciiTheme="majorBidi" w:hAnsiTheme="majorBidi" w:cstheme="majorBidi"/>
          <w:sz w:val="24"/>
          <w:szCs w:val="24"/>
        </w:rPr>
        <w:t>Prima parte a acestui capitol prezintă datele demografice și cantiative obținute cu ajutorul chestionarelor care au investigat diferite aspect</w:t>
      </w:r>
      <w:r w:rsidR="004E09A0">
        <w:rPr>
          <w:rFonts w:asciiTheme="majorBidi" w:hAnsiTheme="majorBidi" w:cstheme="majorBidi"/>
          <w:sz w:val="24"/>
          <w:szCs w:val="24"/>
        </w:rPr>
        <w:t>e</w:t>
      </w:r>
      <w:r w:rsidRPr="00070390">
        <w:rPr>
          <w:rFonts w:asciiTheme="majorBidi" w:hAnsiTheme="majorBidi" w:cstheme="majorBidi"/>
          <w:sz w:val="24"/>
          <w:szCs w:val="24"/>
        </w:rPr>
        <w:t xml:space="preserve"> ale implicării parentale din Israel în viața școlară a CDA. Rezultatele sunt prezentate la nivel descriptiv și inferențial. </w:t>
      </w:r>
    </w:p>
    <w:p w:rsidR="00F274F3" w:rsidRPr="00070390" w:rsidRDefault="00F274F3" w:rsidP="001F678B">
      <w:pPr>
        <w:tabs>
          <w:tab w:val="right" w:pos="7797"/>
        </w:tabs>
        <w:jc w:val="both"/>
        <w:rPr>
          <w:rFonts w:asciiTheme="majorBidi" w:hAnsiTheme="majorBidi" w:cstheme="majorBidi"/>
          <w:sz w:val="24"/>
          <w:szCs w:val="24"/>
        </w:rPr>
      </w:pPr>
      <w:r w:rsidRPr="00070390">
        <w:rPr>
          <w:rFonts w:asciiTheme="majorBidi" w:hAnsiTheme="majorBidi" w:cstheme="majorBidi"/>
          <w:sz w:val="24"/>
          <w:szCs w:val="24"/>
        </w:rPr>
        <w:t xml:space="preserve">Cea de-a doua parte a capitolului prezintă datele calitative înregistrate prin intermediul interviurilor cu cei 20 de părinți ai CDA din Israel, cu 6 profesori ai CDA și cu cei trei experți în domeniul deficiențelor de auz. </w:t>
      </w:r>
    </w:p>
    <w:p w:rsidR="00F274F3" w:rsidRPr="00070390" w:rsidRDefault="00D7634B" w:rsidP="00C6679F">
      <w:pPr>
        <w:tabs>
          <w:tab w:val="right" w:pos="7797"/>
        </w:tabs>
        <w:jc w:val="both"/>
        <w:rPr>
          <w:rFonts w:asciiTheme="majorBidi" w:hAnsiTheme="majorBidi" w:cstheme="majorBidi"/>
          <w:sz w:val="24"/>
          <w:szCs w:val="24"/>
        </w:rPr>
      </w:pPr>
      <w:r w:rsidRPr="00070390">
        <w:rPr>
          <w:rFonts w:asciiTheme="majorBidi" w:hAnsiTheme="majorBidi" w:cstheme="majorBidi"/>
          <w:sz w:val="24"/>
          <w:szCs w:val="24"/>
        </w:rPr>
        <w:tab/>
      </w:r>
      <w:r w:rsidR="00A67DEC" w:rsidRPr="00070390">
        <w:rPr>
          <w:rFonts w:asciiTheme="majorBidi" w:hAnsiTheme="majorBidi" w:cstheme="majorBidi"/>
          <w:sz w:val="24"/>
          <w:szCs w:val="24"/>
        </w:rPr>
        <w:t>Rezultatele prezentat</w:t>
      </w:r>
      <w:r w:rsidR="004E09A0">
        <w:rPr>
          <w:rFonts w:asciiTheme="majorBidi" w:hAnsiTheme="majorBidi" w:cstheme="majorBidi"/>
          <w:sz w:val="24"/>
          <w:szCs w:val="24"/>
        </w:rPr>
        <w:t>e</w:t>
      </w:r>
      <w:r w:rsidR="00A67DEC" w:rsidRPr="00070390">
        <w:rPr>
          <w:rFonts w:asciiTheme="majorBidi" w:hAnsiTheme="majorBidi" w:cstheme="majorBidi"/>
          <w:sz w:val="24"/>
          <w:szCs w:val="24"/>
        </w:rPr>
        <w:t xml:space="preserve"> în acest capitol reflectă principalul scop al acestui studiu, care a constat în analiza implicării parentale a părinților din Israel care au copii cu deficiențe de auz în viața școlară a acestora, precum și resursele de coping associate cu implicarea parentală și cu condiția specifică acestei dizabilități a copiilor lor. Rezultatele sunt prezentate în raport cu întrebările de cercetare. </w:t>
      </w:r>
    </w:p>
    <w:p w:rsidR="00306B18" w:rsidRDefault="008F4BB1" w:rsidP="008F4BB1">
      <w:pPr>
        <w:tabs>
          <w:tab w:val="right" w:pos="7797"/>
        </w:tabs>
        <w:jc w:val="both"/>
        <w:rPr>
          <w:rFonts w:asciiTheme="majorBidi" w:hAnsiTheme="majorBidi" w:cstheme="majorBidi"/>
          <w:sz w:val="24"/>
          <w:szCs w:val="24"/>
        </w:rPr>
      </w:pPr>
      <w:r w:rsidRPr="00070390">
        <w:rPr>
          <w:rFonts w:asciiTheme="majorBidi" w:hAnsiTheme="majorBidi" w:cstheme="majorBidi"/>
          <w:sz w:val="24"/>
          <w:szCs w:val="24"/>
        </w:rPr>
        <w:t>În cadrul cercetării de față au fost utilizate trei chestionare standardizate, care au fost administrate părinților copiilor cu deficiențe de auz din Israel. Chestionarele au avut în vedere următoarele trei aspecte:</w:t>
      </w:r>
      <w:r w:rsidR="004C707E" w:rsidRPr="00070390">
        <w:rPr>
          <w:rFonts w:asciiTheme="majorBidi" w:hAnsiTheme="majorBidi" w:cstheme="majorBidi"/>
          <w:sz w:val="24"/>
          <w:szCs w:val="24"/>
        </w:rPr>
        <w:t xml:space="preserve"> (1) </w:t>
      </w:r>
      <w:r w:rsidRPr="00070390">
        <w:rPr>
          <w:rFonts w:asciiTheme="majorBidi" w:hAnsiTheme="majorBidi" w:cstheme="majorBidi"/>
          <w:sz w:val="24"/>
          <w:szCs w:val="24"/>
        </w:rPr>
        <w:t>Implicarea parentală [chestionarele privind implicarea parentală concepute de</w:t>
      </w:r>
      <w:r w:rsidR="004C707E" w:rsidRPr="00070390">
        <w:rPr>
          <w:rFonts w:asciiTheme="majorBidi" w:hAnsiTheme="majorBidi" w:cstheme="majorBidi"/>
          <w:sz w:val="24"/>
          <w:szCs w:val="24"/>
        </w:rPr>
        <w:t xml:space="preserve"> Friedman </w:t>
      </w:r>
      <w:r w:rsidR="004C707E" w:rsidRPr="00070390">
        <w:rPr>
          <w:rFonts w:asciiTheme="majorBidi" w:hAnsiTheme="majorBidi" w:cstheme="majorBidi" w:hint="cs"/>
          <w:sz w:val="24"/>
          <w:szCs w:val="24"/>
          <w:rtl/>
        </w:rPr>
        <w:t>&amp;</w:t>
      </w:r>
      <w:r w:rsidR="004C707E" w:rsidRPr="00070390">
        <w:rPr>
          <w:rFonts w:asciiTheme="majorBidi" w:hAnsiTheme="majorBidi" w:cstheme="majorBidi"/>
          <w:sz w:val="24"/>
          <w:szCs w:val="24"/>
        </w:rPr>
        <w:t xml:space="preserve"> Fischer (1990), (2) </w:t>
      </w:r>
      <w:r w:rsidRPr="00070390">
        <w:rPr>
          <w:rFonts w:asciiTheme="majorBidi" w:hAnsiTheme="majorBidi" w:cstheme="majorBidi"/>
          <w:sz w:val="24"/>
          <w:szCs w:val="24"/>
        </w:rPr>
        <w:t xml:space="preserve">Stilurile parentale – chestionarul autorității parentale conceput de </w:t>
      </w:r>
      <w:r w:rsidR="004C707E" w:rsidRPr="00070390">
        <w:rPr>
          <w:rFonts w:asciiTheme="majorBidi" w:hAnsiTheme="majorBidi" w:cstheme="majorBidi"/>
          <w:sz w:val="24"/>
          <w:szCs w:val="24"/>
        </w:rPr>
        <w:t xml:space="preserve">Buri (1981), (3) </w:t>
      </w:r>
      <w:r w:rsidRPr="00070390">
        <w:rPr>
          <w:rFonts w:asciiTheme="majorBidi" w:hAnsiTheme="majorBidi" w:cstheme="majorBidi"/>
          <w:sz w:val="24"/>
          <w:szCs w:val="24"/>
        </w:rPr>
        <w:t xml:space="preserve">Resursele de coping – scala pentru evaluarea personală a crizelor familiei a lui </w:t>
      </w:r>
      <w:r w:rsidR="004C707E" w:rsidRPr="00070390">
        <w:rPr>
          <w:rFonts w:asciiTheme="majorBidi" w:hAnsiTheme="majorBidi" w:cstheme="majorBidi"/>
          <w:sz w:val="24"/>
          <w:szCs w:val="24"/>
        </w:rPr>
        <w:t xml:space="preserve">McCubin–Olson </w:t>
      </w:r>
      <w:r w:rsidR="004C707E" w:rsidRPr="00070390">
        <w:rPr>
          <w:rFonts w:asciiTheme="majorBidi" w:hAnsiTheme="majorBidi" w:cstheme="majorBidi" w:hint="cs"/>
          <w:sz w:val="24"/>
          <w:szCs w:val="24"/>
          <w:rtl/>
        </w:rPr>
        <w:t>&amp;</w:t>
      </w:r>
      <w:r w:rsidR="004C707E" w:rsidRPr="00070390">
        <w:rPr>
          <w:rFonts w:asciiTheme="majorBidi" w:hAnsiTheme="majorBidi" w:cstheme="majorBidi"/>
          <w:sz w:val="24"/>
          <w:szCs w:val="24"/>
        </w:rPr>
        <w:t xml:space="preserve"> Larsen (1981)]. </w:t>
      </w:r>
    </w:p>
    <w:p w:rsidR="008F4BB1" w:rsidRPr="00070390" w:rsidRDefault="004C707E" w:rsidP="008F4BB1">
      <w:pPr>
        <w:tabs>
          <w:tab w:val="right" w:pos="7797"/>
        </w:tabs>
        <w:jc w:val="both"/>
        <w:rPr>
          <w:rFonts w:asciiTheme="majorBidi" w:hAnsiTheme="majorBidi" w:cstheme="majorBidi"/>
          <w:sz w:val="24"/>
          <w:szCs w:val="24"/>
        </w:rPr>
      </w:pPr>
      <w:r w:rsidRPr="00070390">
        <w:rPr>
          <w:rFonts w:asciiTheme="majorBidi" w:hAnsiTheme="majorBidi" w:cstheme="majorBidi"/>
          <w:sz w:val="24"/>
          <w:szCs w:val="24"/>
        </w:rPr>
        <w:lastRenderedPageBreak/>
        <w:t xml:space="preserve"> </w:t>
      </w:r>
      <w:r w:rsidR="008F4BB1" w:rsidRPr="00070390">
        <w:rPr>
          <w:rFonts w:asciiTheme="majorBidi" w:hAnsiTheme="majorBidi" w:cstheme="majorBidi"/>
          <w:sz w:val="24"/>
          <w:szCs w:val="24"/>
        </w:rPr>
        <w:t xml:space="preserve">Toate chestionarele au fost disponibile fie în limba ebraică, fie au fost traduse din limba engleză în limba ebraică (utilizându-se metoda traducerii standardizate) în vederea realizării acestei cercetări. De asemenea, a fost obținut acordul pentru utilizarea instrumentelor pentru colectarea datelor, de la autorii chestionarelor. </w:t>
      </w:r>
    </w:p>
    <w:p w:rsidR="00EE20F6" w:rsidRPr="00070390" w:rsidRDefault="00EE20F6" w:rsidP="00C6679F">
      <w:pPr>
        <w:tabs>
          <w:tab w:val="right" w:pos="7797"/>
        </w:tabs>
        <w:jc w:val="both"/>
        <w:rPr>
          <w:rFonts w:asciiTheme="majorBidi" w:hAnsiTheme="majorBidi" w:cstheme="majorBidi"/>
          <w:sz w:val="24"/>
          <w:szCs w:val="24"/>
          <w:lang w:val="ro-RO"/>
        </w:rPr>
      </w:pPr>
      <w:r w:rsidRPr="00070390">
        <w:rPr>
          <w:rFonts w:asciiTheme="majorBidi" w:hAnsiTheme="majorBidi" w:cstheme="majorBidi"/>
          <w:sz w:val="24"/>
          <w:szCs w:val="24"/>
        </w:rPr>
        <w:tab/>
        <w:t xml:space="preserve">Datele colectate prin intermediul chestionarelor au fost analizate statistic </w:t>
      </w:r>
      <w:r w:rsidRPr="00070390">
        <w:rPr>
          <w:rFonts w:asciiTheme="majorBidi" w:hAnsiTheme="majorBidi" w:cstheme="majorBidi"/>
          <w:sz w:val="24"/>
          <w:szCs w:val="24"/>
          <w:lang w:val="ro-RO"/>
        </w:rPr>
        <w:t xml:space="preserve">în vederea testării ipotezelor cercetării, dar și în vederea analizei semnificației statistice a rezultatelor obținute. Variabilele demografice și proprietățile psihometrice ale chestionarelor au fost de asemenea analizate. </w:t>
      </w:r>
    </w:p>
    <w:p w:rsidR="00E51A08" w:rsidRPr="00070390" w:rsidRDefault="00E51A08" w:rsidP="00BA36F7">
      <w:pPr>
        <w:tabs>
          <w:tab w:val="right" w:pos="7797"/>
        </w:tabs>
        <w:jc w:val="both"/>
        <w:rPr>
          <w:rFonts w:asciiTheme="majorBidi" w:hAnsiTheme="majorBidi" w:cstheme="majorBidi"/>
          <w:sz w:val="24"/>
          <w:szCs w:val="24"/>
        </w:rPr>
      </w:pPr>
      <w:r w:rsidRPr="00070390">
        <w:rPr>
          <w:rFonts w:asciiTheme="majorBidi" w:hAnsiTheme="majorBidi" w:cstheme="majorBidi"/>
          <w:sz w:val="24"/>
          <w:szCs w:val="24"/>
        </w:rPr>
        <w:tab/>
      </w:r>
      <w:r w:rsidR="00BA36F7" w:rsidRPr="00070390">
        <w:rPr>
          <w:rFonts w:asciiTheme="majorBidi" w:hAnsiTheme="majorBidi" w:cstheme="majorBidi"/>
          <w:sz w:val="24"/>
          <w:szCs w:val="24"/>
        </w:rPr>
        <w:t>Prezenta cercetare a analizat, într-o manieră exploratorie, diferențele între tații și mamele din Israel care au copii cu dizabilități (în cazul de față fiind abordată deficien</w:t>
      </w:r>
      <w:r w:rsidR="00AF168A">
        <w:rPr>
          <w:rFonts w:asciiTheme="majorBidi" w:hAnsiTheme="majorBidi" w:cstheme="majorBidi"/>
          <w:sz w:val="24"/>
          <w:szCs w:val="24"/>
        </w:rPr>
        <w:t>ța</w:t>
      </w:r>
      <w:r w:rsidR="00BA36F7" w:rsidRPr="00070390">
        <w:rPr>
          <w:rFonts w:asciiTheme="majorBidi" w:hAnsiTheme="majorBidi" w:cstheme="majorBidi"/>
          <w:sz w:val="24"/>
          <w:szCs w:val="24"/>
        </w:rPr>
        <w:t xml:space="preserve"> de auz), mai precis modul în care părinții fac față deficienței de auz a copilului lor și modul în care </w:t>
      </w:r>
      <w:r w:rsidRPr="00070390">
        <w:rPr>
          <w:rFonts w:asciiTheme="majorBidi" w:hAnsiTheme="majorBidi" w:cstheme="majorBidi"/>
          <w:sz w:val="24"/>
          <w:szCs w:val="24"/>
        </w:rPr>
        <w:t xml:space="preserve">aceștia se implică în viața școlară a acestuia. În plus față de întrebările specificate anterior, a fost analizată și interacțiunea părinți-profesori, în raport cu implicarea parentală în viața școlară. </w:t>
      </w:r>
    </w:p>
    <w:p w:rsidR="006F0BEB" w:rsidRPr="00070390" w:rsidRDefault="004C707E" w:rsidP="00C6679F">
      <w:pPr>
        <w:pStyle w:val="Heading2"/>
        <w:rPr>
          <w:rFonts w:asciiTheme="majorBidi" w:hAnsiTheme="majorBidi"/>
          <w:color w:val="auto"/>
          <w:sz w:val="28"/>
          <w:szCs w:val="28"/>
        </w:rPr>
      </w:pPr>
      <w:bookmarkStart w:id="42" w:name="_Toc510539760"/>
      <w:bookmarkStart w:id="43" w:name="_Toc499214134"/>
      <w:r w:rsidRPr="00070390">
        <w:rPr>
          <w:rFonts w:asciiTheme="majorBidi" w:hAnsiTheme="majorBidi"/>
          <w:color w:val="auto"/>
          <w:sz w:val="28"/>
          <w:szCs w:val="28"/>
        </w:rPr>
        <w:t xml:space="preserve">III. 1. </w:t>
      </w:r>
      <w:r w:rsidR="006F0BEB" w:rsidRPr="00070390">
        <w:rPr>
          <w:rFonts w:asciiTheme="majorBidi" w:hAnsiTheme="majorBidi"/>
          <w:color w:val="auto"/>
          <w:sz w:val="28"/>
          <w:szCs w:val="28"/>
        </w:rPr>
        <w:t>Statistici descriptive privind eșantionul referitor la variabilele demografice (gen, vârstă, nivelul religiozității, numărul de copii cu și fără dizabilități)</w:t>
      </w:r>
      <w:bookmarkEnd w:id="42"/>
      <w:r w:rsidR="006F0BEB" w:rsidRPr="00070390">
        <w:rPr>
          <w:rFonts w:asciiTheme="majorBidi" w:hAnsiTheme="majorBidi"/>
          <w:color w:val="auto"/>
          <w:sz w:val="28"/>
          <w:szCs w:val="28"/>
        </w:rPr>
        <w:t xml:space="preserve"> </w:t>
      </w:r>
    </w:p>
    <w:bookmarkEnd w:id="43"/>
    <w:p w:rsidR="00660C7A" w:rsidRPr="00070390" w:rsidRDefault="00660C7A" w:rsidP="00C6679F">
      <w:pPr>
        <w:tabs>
          <w:tab w:val="right" w:pos="7797"/>
        </w:tabs>
        <w:rPr>
          <w:rFonts w:asciiTheme="majorBidi" w:hAnsiTheme="majorBidi" w:cstheme="majorBidi"/>
          <w:b/>
          <w:i/>
          <w:sz w:val="24"/>
          <w:szCs w:val="24"/>
        </w:rPr>
      </w:pPr>
    </w:p>
    <w:p w:rsidR="004C707E" w:rsidRPr="00070390" w:rsidRDefault="006F0BEB" w:rsidP="00C6679F">
      <w:pPr>
        <w:tabs>
          <w:tab w:val="right" w:pos="7797"/>
        </w:tabs>
        <w:rPr>
          <w:rFonts w:asciiTheme="majorBidi" w:hAnsiTheme="majorBidi" w:cstheme="majorBidi"/>
          <w:b/>
          <w:sz w:val="24"/>
          <w:szCs w:val="24"/>
        </w:rPr>
      </w:pPr>
      <w:r w:rsidRPr="00070390">
        <w:rPr>
          <w:rFonts w:asciiTheme="majorBidi" w:hAnsiTheme="majorBidi" w:cstheme="majorBidi"/>
          <w:b/>
          <w:i/>
          <w:sz w:val="24"/>
          <w:szCs w:val="24"/>
        </w:rPr>
        <w:t>Metoda de eșantionare</w:t>
      </w:r>
      <w:r w:rsidR="004C707E" w:rsidRPr="00070390">
        <w:rPr>
          <w:rFonts w:asciiTheme="majorBidi" w:hAnsiTheme="majorBidi" w:cstheme="majorBidi"/>
          <w:b/>
          <w:sz w:val="24"/>
          <w:szCs w:val="24"/>
        </w:rPr>
        <w:t>:</w:t>
      </w:r>
    </w:p>
    <w:p w:rsidR="00FC752A" w:rsidRPr="00070390" w:rsidRDefault="00FC752A" w:rsidP="00FC752A">
      <w:pPr>
        <w:tabs>
          <w:tab w:val="right" w:pos="7797"/>
        </w:tabs>
        <w:jc w:val="both"/>
        <w:rPr>
          <w:rFonts w:asciiTheme="majorBidi" w:hAnsiTheme="majorBidi" w:cstheme="majorBidi"/>
          <w:sz w:val="24"/>
          <w:szCs w:val="24"/>
        </w:rPr>
      </w:pPr>
      <w:r w:rsidRPr="00070390">
        <w:rPr>
          <w:rFonts w:asciiTheme="majorBidi" w:hAnsiTheme="majorBidi" w:cstheme="majorBidi"/>
          <w:sz w:val="24"/>
          <w:szCs w:val="24"/>
        </w:rPr>
        <w:tab/>
        <w:t>Eșantionarea a fos</w:t>
      </w:r>
      <w:r w:rsidR="00306B18">
        <w:rPr>
          <w:rFonts w:asciiTheme="majorBidi" w:hAnsiTheme="majorBidi" w:cstheme="majorBidi"/>
          <w:sz w:val="24"/>
          <w:szCs w:val="24"/>
        </w:rPr>
        <w:t>t de conveniență</w:t>
      </w:r>
      <w:r w:rsidRPr="00070390">
        <w:rPr>
          <w:rFonts w:asciiTheme="majorBidi" w:hAnsiTheme="majorBidi" w:cstheme="majorBidi"/>
          <w:sz w:val="24"/>
          <w:szCs w:val="24"/>
        </w:rPr>
        <w:t xml:space="preserve">, respectiv părinții participanți la acest studiu au fost părinții acelor copii care au frecventat școala primară în care cercetătorul a lucrat ca și profesor pentru CDA. Această instituție este o școală regională, astfel că părinții provin din diferite zone din nordul Israelului.  </w:t>
      </w:r>
    </w:p>
    <w:p w:rsidR="004C707E" w:rsidRPr="00070390" w:rsidRDefault="00660C7A" w:rsidP="00C6679F">
      <w:pPr>
        <w:tabs>
          <w:tab w:val="right" w:pos="7797"/>
        </w:tabs>
        <w:jc w:val="both"/>
        <w:rPr>
          <w:rFonts w:asciiTheme="majorBidi" w:hAnsiTheme="majorBidi" w:cstheme="majorBidi"/>
          <w:b/>
          <w:sz w:val="24"/>
          <w:szCs w:val="24"/>
        </w:rPr>
      </w:pPr>
      <w:r w:rsidRPr="00070390">
        <w:rPr>
          <w:rFonts w:asciiTheme="majorBidi" w:hAnsiTheme="majorBidi" w:cstheme="majorBidi"/>
          <w:b/>
          <w:i/>
          <w:sz w:val="24"/>
          <w:szCs w:val="24"/>
        </w:rPr>
        <w:t>Distribuția eșantionului în funcție de gen și de vârstă</w:t>
      </w:r>
      <w:r w:rsidR="004C707E" w:rsidRPr="00070390">
        <w:rPr>
          <w:rFonts w:asciiTheme="majorBidi" w:hAnsiTheme="majorBidi" w:cstheme="majorBidi"/>
          <w:b/>
          <w:sz w:val="24"/>
          <w:szCs w:val="24"/>
        </w:rPr>
        <w:t>:</w:t>
      </w:r>
    </w:p>
    <w:p w:rsidR="004C707E" w:rsidRPr="00070390" w:rsidRDefault="00FC752A" w:rsidP="00FC752A">
      <w:pPr>
        <w:jc w:val="both"/>
        <w:rPr>
          <w:rFonts w:asciiTheme="majorBidi" w:hAnsiTheme="majorBidi" w:cstheme="majorBidi"/>
          <w:sz w:val="24"/>
          <w:szCs w:val="24"/>
        </w:rPr>
      </w:pPr>
      <w:r w:rsidRPr="00070390">
        <w:rPr>
          <w:rFonts w:asciiTheme="majorBidi" w:hAnsiTheme="majorBidi" w:cstheme="majorBidi"/>
          <w:sz w:val="24"/>
          <w:szCs w:val="24"/>
        </w:rPr>
        <w:t xml:space="preserve">Eșantionul a inclus 42 de părinți din Israel (25 de femei </w:t>
      </w:r>
      <w:r w:rsidR="004C707E" w:rsidRPr="00070390">
        <w:rPr>
          <w:rFonts w:asciiTheme="majorBidi" w:hAnsiTheme="majorBidi" w:cstheme="majorBidi"/>
          <w:sz w:val="24"/>
          <w:szCs w:val="24"/>
        </w:rPr>
        <w:t xml:space="preserve">- 58% </w:t>
      </w:r>
      <w:r w:rsidRPr="00070390">
        <w:rPr>
          <w:rFonts w:asciiTheme="majorBidi" w:hAnsiTheme="majorBidi" w:cstheme="majorBidi"/>
          <w:sz w:val="24"/>
          <w:szCs w:val="24"/>
        </w:rPr>
        <w:t>și</w:t>
      </w:r>
      <w:r w:rsidR="004C707E" w:rsidRPr="00070390">
        <w:rPr>
          <w:rFonts w:asciiTheme="majorBidi" w:hAnsiTheme="majorBidi" w:cstheme="majorBidi"/>
          <w:sz w:val="24"/>
          <w:szCs w:val="24"/>
        </w:rPr>
        <w:t xml:space="preserve"> 17 </w:t>
      </w:r>
      <w:r w:rsidRPr="00070390">
        <w:rPr>
          <w:rFonts w:asciiTheme="majorBidi" w:hAnsiTheme="majorBidi" w:cstheme="majorBidi"/>
          <w:sz w:val="24"/>
          <w:szCs w:val="24"/>
        </w:rPr>
        <w:t xml:space="preserve">bărbați </w:t>
      </w:r>
      <w:r w:rsidR="004C707E" w:rsidRPr="00070390">
        <w:rPr>
          <w:rFonts w:asciiTheme="majorBidi" w:hAnsiTheme="majorBidi" w:cstheme="majorBidi"/>
          <w:sz w:val="24"/>
          <w:szCs w:val="24"/>
        </w:rPr>
        <w:t xml:space="preserve">– 42%), </w:t>
      </w:r>
      <w:r w:rsidRPr="00070390">
        <w:rPr>
          <w:rFonts w:asciiTheme="majorBidi" w:hAnsiTheme="majorBidi" w:cstheme="majorBidi"/>
          <w:sz w:val="24"/>
          <w:szCs w:val="24"/>
        </w:rPr>
        <w:t xml:space="preserve">cu vârsta cuprinsă între </w:t>
      </w:r>
      <w:r w:rsidR="004C707E" w:rsidRPr="00070390">
        <w:rPr>
          <w:rFonts w:asciiTheme="majorBidi" w:hAnsiTheme="majorBidi" w:cstheme="majorBidi"/>
          <w:sz w:val="24"/>
          <w:szCs w:val="24"/>
        </w:rPr>
        <w:t>32</w:t>
      </w:r>
      <w:r w:rsidRPr="00070390">
        <w:rPr>
          <w:rFonts w:asciiTheme="majorBidi" w:hAnsiTheme="majorBidi" w:cstheme="majorBidi"/>
          <w:sz w:val="24"/>
          <w:szCs w:val="24"/>
        </w:rPr>
        <w:t xml:space="preserve"> și </w:t>
      </w:r>
      <w:r w:rsidR="004C707E" w:rsidRPr="00070390">
        <w:rPr>
          <w:rFonts w:asciiTheme="majorBidi" w:hAnsiTheme="majorBidi" w:cstheme="majorBidi"/>
          <w:sz w:val="24"/>
          <w:szCs w:val="24"/>
        </w:rPr>
        <w:t>44</w:t>
      </w:r>
      <w:r w:rsidRPr="00070390">
        <w:rPr>
          <w:rFonts w:asciiTheme="majorBidi" w:hAnsiTheme="majorBidi" w:cstheme="majorBidi"/>
          <w:sz w:val="24"/>
          <w:szCs w:val="24"/>
        </w:rPr>
        <w:t xml:space="preserve"> de ani pentru femei (media</w:t>
      </w:r>
      <w:r w:rsidR="004C707E" w:rsidRPr="00070390">
        <w:rPr>
          <w:rFonts w:asciiTheme="majorBidi" w:hAnsiTheme="majorBidi" w:cstheme="majorBidi"/>
          <w:sz w:val="24"/>
          <w:szCs w:val="24"/>
        </w:rPr>
        <w:t xml:space="preserve"> = 39.16, </w:t>
      </w:r>
      <w:r w:rsidRPr="00070390">
        <w:rPr>
          <w:rFonts w:asciiTheme="majorBidi" w:hAnsiTheme="majorBidi" w:cstheme="majorBidi"/>
          <w:sz w:val="24"/>
          <w:szCs w:val="24"/>
        </w:rPr>
        <w:t>AS -</w:t>
      </w:r>
      <w:r w:rsidR="004C707E" w:rsidRPr="00070390">
        <w:rPr>
          <w:rFonts w:asciiTheme="majorBidi" w:hAnsiTheme="majorBidi" w:cstheme="majorBidi"/>
          <w:sz w:val="24"/>
          <w:szCs w:val="24"/>
        </w:rPr>
        <w:t xml:space="preserve"> </w:t>
      </w:r>
      <w:r w:rsidR="004C707E" w:rsidRPr="00070390">
        <w:rPr>
          <w:rFonts w:ascii="Arial" w:eastAsia="Times New Roman" w:hAnsi="Arial" w:cs="Arial"/>
          <w:color w:val="000000"/>
        </w:rPr>
        <w:t>4.384)</w:t>
      </w:r>
      <w:r w:rsidRPr="00070390">
        <w:rPr>
          <w:rFonts w:asciiTheme="majorBidi" w:hAnsiTheme="majorBidi" w:cstheme="majorBidi"/>
          <w:sz w:val="24"/>
          <w:szCs w:val="24"/>
        </w:rPr>
        <w:t xml:space="preserve">, iar pentru bărbați vârsta a fost între 37 și </w:t>
      </w:r>
      <w:r w:rsidR="004C707E" w:rsidRPr="00070390">
        <w:rPr>
          <w:rFonts w:asciiTheme="majorBidi" w:hAnsiTheme="majorBidi" w:cstheme="majorBidi"/>
          <w:sz w:val="24"/>
          <w:szCs w:val="24"/>
        </w:rPr>
        <w:t>52</w:t>
      </w:r>
      <w:r w:rsidRPr="00070390">
        <w:rPr>
          <w:rFonts w:asciiTheme="majorBidi" w:hAnsiTheme="majorBidi" w:cstheme="majorBidi"/>
          <w:sz w:val="24"/>
          <w:szCs w:val="24"/>
        </w:rPr>
        <w:t xml:space="preserve"> de ani (media</w:t>
      </w:r>
      <w:r w:rsidR="004C707E" w:rsidRPr="00070390">
        <w:rPr>
          <w:rFonts w:asciiTheme="majorBidi" w:hAnsiTheme="majorBidi" w:cstheme="majorBidi"/>
          <w:sz w:val="24"/>
          <w:szCs w:val="24"/>
        </w:rPr>
        <w:t xml:space="preserve"> = 40.944, </w:t>
      </w:r>
      <w:r w:rsidRPr="00070390">
        <w:rPr>
          <w:rFonts w:asciiTheme="majorBidi" w:hAnsiTheme="majorBidi" w:cstheme="majorBidi"/>
          <w:sz w:val="24"/>
          <w:szCs w:val="24"/>
        </w:rPr>
        <w:t>A</w:t>
      </w:r>
      <w:r w:rsidR="004C707E" w:rsidRPr="00070390">
        <w:rPr>
          <w:rFonts w:asciiTheme="majorBidi" w:hAnsiTheme="majorBidi" w:cstheme="majorBidi"/>
          <w:sz w:val="24"/>
          <w:szCs w:val="24"/>
        </w:rPr>
        <w:t>S</w:t>
      </w:r>
      <w:r w:rsidRPr="00070390">
        <w:rPr>
          <w:rFonts w:asciiTheme="majorBidi" w:hAnsiTheme="majorBidi" w:cstheme="majorBidi"/>
          <w:sz w:val="24"/>
          <w:szCs w:val="24"/>
        </w:rPr>
        <w:t xml:space="preserve"> -</w:t>
      </w:r>
      <w:r w:rsidR="004C707E" w:rsidRPr="00070390">
        <w:rPr>
          <w:rFonts w:asciiTheme="majorBidi" w:hAnsiTheme="majorBidi" w:cstheme="majorBidi"/>
          <w:sz w:val="24"/>
          <w:szCs w:val="24"/>
        </w:rPr>
        <w:t xml:space="preserve"> </w:t>
      </w:r>
      <w:r w:rsidR="004C707E" w:rsidRPr="00070390">
        <w:rPr>
          <w:rFonts w:asciiTheme="majorBidi" w:eastAsia="Times New Roman" w:hAnsiTheme="majorBidi" w:cstheme="majorBidi"/>
          <w:color w:val="000000"/>
          <w:sz w:val="24"/>
          <w:szCs w:val="24"/>
        </w:rPr>
        <w:t>4.263</w:t>
      </w:r>
      <w:r w:rsidR="004C707E" w:rsidRPr="00070390">
        <w:rPr>
          <w:rFonts w:asciiTheme="majorBidi" w:hAnsiTheme="majorBidi" w:cstheme="majorBidi"/>
          <w:sz w:val="24"/>
          <w:szCs w:val="24"/>
        </w:rPr>
        <w:t xml:space="preserve">).  </w:t>
      </w:r>
    </w:p>
    <w:p w:rsidR="004C707E" w:rsidRPr="00070390" w:rsidRDefault="008408B1" w:rsidP="00C6679F">
      <w:pPr>
        <w:tabs>
          <w:tab w:val="right" w:pos="7797"/>
        </w:tabs>
        <w:jc w:val="both"/>
        <w:rPr>
          <w:rFonts w:asciiTheme="majorBidi" w:hAnsiTheme="majorBidi" w:cstheme="majorBidi"/>
          <w:b/>
          <w:i/>
          <w:sz w:val="24"/>
          <w:szCs w:val="24"/>
        </w:rPr>
      </w:pPr>
      <w:r w:rsidRPr="00070390">
        <w:rPr>
          <w:rFonts w:asciiTheme="majorBidi" w:hAnsiTheme="majorBidi" w:cstheme="majorBidi"/>
          <w:b/>
          <w:bCs/>
          <w:i/>
          <w:sz w:val="24"/>
          <w:szCs w:val="24"/>
        </w:rPr>
        <w:t xml:space="preserve">Nivelul religiozității raportat de către participanți </w:t>
      </w:r>
    </w:p>
    <w:p w:rsidR="002E54A3" w:rsidRPr="00070390" w:rsidRDefault="002E54A3" w:rsidP="002E54A3">
      <w:pPr>
        <w:tabs>
          <w:tab w:val="right" w:pos="7797"/>
        </w:tabs>
        <w:jc w:val="both"/>
        <w:rPr>
          <w:rFonts w:asciiTheme="majorBidi" w:hAnsiTheme="majorBidi" w:cstheme="majorBidi"/>
          <w:sz w:val="24"/>
          <w:szCs w:val="24"/>
        </w:rPr>
      </w:pPr>
      <w:r w:rsidRPr="00070390">
        <w:rPr>
          <w:rFonts w:asciiTheme="majorBidi" w:hAnsiTheme="majorBidi" w:cstheme="majorBidi"/>
          <w:sz w:val="24"/>
          <w:szCs w:val="24"/>
          <w:lang w:val="ro-RO"/>
        </w:rPr>
        <w:t xml:space="preserve">În cadrul eșantionului selectat a fost adresată o întrebare referitoare la nivelul credinței religioase pe care subiecții o au (respectiv nivelul religiozității </w:t>
      </w:r>
      <w:r w:rsidR="00306B18">
        <w:rPr>
          <w:rFonts w:asciiTheme="majorBidi" w:hAnsiTheme="majorBidi" w:cstheme="majorBidi"/>
          <w:sz w:val="24"/>
          <w:szCs w:val="24"/>
          <w:lang w:val="ro-RO"/>
        </w:rPr>
        <w:t>auto-</w:t>
      </w:r>
      <w:r w:rsidRPr="00070390">
        <w:rPr>
          <w:rFonts w:asciiTheme="majorBidi" w:hAnsiTheme="majorBidi" w:cstheme="majorBidi"/>
          <w:sz w:val="24"/>
          <w:szCs w:val="24"/>
          <w:lang w:val="ro-RO"/>
        </w:rPr>
        <w:t xml:space="preserve">raportat de către participanți). Răspunsurile la această întrebare au fost colectate cu ajutorul unei scale Likert cu 5 variante, în care 1 însemna deloc (laic), iar 5 însemna foarte religios. </w:t>
      </w:r>
      <w:r w:rsidR="004C707E" w:rsidRPr="00070390">
        <w:rPr>
          <w:rFonts w:asciiTheme="majorBidi" w:hAnsiTheme="majorBidi" w:cstheme="majorBidi"/>
          <w:sz w:val="24"/>
          <w:szCs w:val="24"/>
        </w:rPr>
        <w:t xml:space="preserve">25% </w:t>
      </w:r>
      <w:r w:rsidRPr="00070390">
        <w:rPr>
          <w:rFonts w:asciiTheme="majorBidi" w:hAnsiTheme="majorBidi" w:cstheme="majorBidi"/>
          <w:sz w:val="24"/>
          <w:szCs w:val="24"/>
        </w:rPr>
        <w:t xml:space="preserve">dintre toți subiecții au răspuns că sunt total laici, </w:t>
      </w:r>
      <w:r w:rsidR="004C707E" w:rsidRPr="00070390">
        <w:rPr>
          <w:rFonts w:asciiTheme="majorBidi" w:hAnsiTheme="majorBidi" w:cstheme="majorBidi"/>
          <w:sz w:val="24"/>
          <w:szCs w:val="24"/>
        </w:rPr>
        <w:t xml:space="preserve">12% </w:t>
      </w:r>
      <w:r w:rsidRPr="00070390">
        <w:rPr>
          <w:rFonts w:asciiTheme="majorBidi" w:hAnsiTheme="majorBidi" w:cstheme="majorBidi"/>
          <w:sz w:val="24"/>
          <w:szCs w:val="24"/>
        </w:rPr>
        <w:t xml:space="preserve">au afirmat că sunt foarte religioși iar </w:t>
      </w:r>
      <w:r w:rsidR="004C707E" w:rsidRPr="00070390">
        <w:rPr>
          <w:rFonts w:asciiTheme="majorBidi" w:hAnsiTheme="majorBidi" w:cstheme="majorBidi"/>
          <w:sz w:val="24"/>
          <w:szCs w:val="24"/>
        </w:rPr>
        <w:t xml:space="preserve">5% </w:t>
      </w:r>
      <w:r w:rsidRPr="00070390">
        <w:rPr>
          <w:rFonts w:asciiTheme="majorBidi" w:hAnsiTheme="majorBidi" w:cstheme="majorBidi"/>
          <w:sz w:val="24"/>
          <w:szCs w:val="24"/>
        </w:rPr>
        <w:t xml:space="preserve">dintre respondenți nu au răspuns la această întrebare. </w:t>
      </w:r>
      <w:r w:rsidR="00306B18">
        <w:rPr>
          <w:rFonts w:asciiTheme="majorBidi" w:hAnsiTheme="majorBidi" w:cstheme="majorBidi"/>
          <w:sz w:val="24"/>
          <w:szCs w:val="24"/>
        </w:rPr>
        <w:t xml:space="preserve">Cealaltă </w:t>
      </w:r>
      <w:r w:rsidR="00306B18">
        <w:rPr>
          <w:rFonts w:asciiTheme="majorBidi" w:hAnsiTheme="majorBidi" w:cstheme="majorBidi"/>
          <w:sz w:val="24"/>
          <w:szCs w:val="24"/>
        </w:rPr>
        <w:lastRenderedPageBreak/>
        <w:t>parte a</w:t>
      </w:r>
      <w:r w:rsidRPr="00070390">
        <w:rPr>
          <w:rFonts w:asciiTheme="majorBidi" w:hAnsiTheme="majorBidi" w:cstheme="majorBidi"/>
          <w:sz w:val="24"/>
          <w:szCs w:val="24"/>
        </w:rPr>
        <w:t xml:space="preserve"> respondenților, respectiv 58%, a oferit răspunsuri între 2 și 4, exprimând astfel faptul că se situează undeva între laici și cei foarte religioși. </w:t>
      </w:r>
    </w:p>
    <w:p w:rsidR="004C707E" w:rsidRPr="00070390" w:rsidRDefault="008408B1" w:rsidP="00C6679F">
      <w:pPr>
        <w:tabs>
          <w:tab w:val="right" w:pos="7797"/>
        </w:tabs>
        <w:jc w:val="both"/>
        <w:rPr>
          <w:rFonts w:asciiTheme="majorBidi" w:hAnsiTheme="majorBidi" w:cstheme="majorBidi"/>
          <w:i/>
          <w:sz w:val="24"/>
          <w:szCs w:val="24"/>
          <w:rtl/>
        </w:rPr>
      </w:pPr>
      <w:r w:rsidRPr="00070390">
        <w:rPr>
          <w:rFonts w:asciiTheme="majorBidi" w:hAnsiTheme="majorBidi" w:cstheme="majorBidi"/>
          <w:b/>
          <w:bCs/>
          <w:i/>
          <w:sz w:val="24"/>
          <w:szCs w:val="24"/>
        </w:rPr>
        <w:t>Distribuția copiilor cu deficiențe de auz (CDA) în familie</w:t>
      </w:r>
    </w:p>
    <w:p w:rsidR="004C707E" w:rsidRPr="00070390" w:rsidRDefault="003A2A43" w:rsidP="00C6679F">
      <w:pPr>
        <w:tabs>
          <w:tab w:val="right" w:pos="7797"/>
        </w:tabs>
        <w:jc w:val="both"/>
        <w:rPr>
          <w:rFonts w:asciiTheme="majorBidi" w:hAnsiTheme="majorBidi" w:cstheme="majorBidi"/>
          <w:b/>
          <w:bCs/>
          <w:sz w:val="32"/>
          <w:szCs w:val="32"/>
        </w:rPr>
      </w:pPr>
      <w:r w:rsidRPr="00070390">
        <w:rPr>
          <w:rFonts w:asciiTheme="majorBidi" w:hAnsiTheme="majorBidi" w:cstheme="majorBidi"/>
          <w:sz w:val="24"/>
          <w:szCs w:val="24"/>
        </w:rPr>
        <w:tab/>
      </w:r>
      <w:r w:rsidR="00116A95" w:rsidRPr="00070390">
        <w:rPr>
          <w:rFonts w:asciiTheme="majorBidi" w:hAnsiTheme="majorBidi" w:cstheme="majorBidi"/>
          <w:sz w:val="24"/>
          <w:szCs w:val="24"/>
        </w:rPr>
        <w:t xml:space="preserve">Numărul CDA în familiile implicate în prezenta cercetare a fost, după cum urmează: </w:t>
      </w:r>
      <w:r w:rsidR="004C707E" w:rsidRPr="00070390">
        <w:rPr>
          <w:rFonts w:asciiTheme="majorBidi" w:hAnsiTheme="majorBidi" w:cstheme="majorBidi"/>
          <w:sz w:val="24"/>
          <w:szCs w:val="24"/>
        </w:rPr>
        <w:t xml:space="preserve">33% </w:t>
      </w:r>
      <w:r w:rsidR="00116A95" w:rsidRPr="00070390">
        <w:rPr>
          <w:rFonts w:asciiTheme="majorBidi" w:hAnsiTheme="majorBidi" w:cstheme="majorBidi"/>
          <w:sz w:val="24"/>
          <w:szCs w:val="24"/>
        </w:rPr>
        <w:t xml:space="preserve">dintre părinții din Israel care au participat la studiu au un CDA în familie, în timp ce </w:t>
      </w:r>
      <w:r w:rsidR="004C707E" w:rsidRPr="00070390">
        <w:rPr>
          <w:rFonts w:asciiTheme="majorBidi" w:hAnsiTheme="majorBidi" w:cstheme="majorBidi"/>
          <w:sz w:val="24"/>
          <w:szCs w:val="24"/>
        </w:rPr>
        <w:t>67%</w:t>
      </w:r>
      <w:r w:rsidR="00116A95" w:rsidRPr="00070390">
        <w:rPr>
          <w:rFonts w:asciiTheme="majorBidi" w:hAnsiTheme="majorBidi" w:cstheme="majorBidi"/>
          <w:sz w:val="24"/>
          <w:szCs w:val="24"/>
        </w:rPr>
        <w:t xml:space="preserve"> dintre părinți au mai mult de un CDA în familie (mai precis 2-3 CDA într-o familie</w:t>
      </w:r>
      <w:r w:rsidR="004C707E" w:rsidRPr="00070390">
        <w:rPr>
          <w:rFonts w:asciiTheme="majorBidi" w:hAnsiTheme="majorBidi" w:cstheme="majorBidi"/>
          <w:sz w:val="24"/>
          <w:szCs w:val="24"/>
        </w:rPr>
        <w:t xml:space="preserve">). </w:t>
      </w:r>
    </w:p>
    <w:p w:rsidR="00F922C1" w:rsidRPr="00070390" w:rsidRDefault="0065775B" w:rsidP="00F922C1">
      <w:pPr>
        <w:tabs>
          <w:tab w:val="right" w:pos="7797"/>
        </w:tabs>
        <w:jc w:val="both"/>
        <w:rPr>
          <w:rFonts w:asciiTheme="majorBidi" w:hAnsiTheme="majorBidi" w:cstheme="majorBidi"/>
          <w:b/>
          <w:bCs/>
          <w:i/>
          <w:sz w:val="24"/>
          <w:szCs w:val="24"/>
        </w:rPr>
      </w:pPr>
      <w:r w:rsidRPr="00070390">
        <w:rPr>
          <w:rFonts w:asciiTheme="majorBidi" w:hAnsiTheme="majorBidi" w:cstheme="majorBidi"/>
          <w:b/>
          <w:bCs/>
          <w:i/>
          <w:sz w:val="24"/>
          <w:szCs w:val="24"/>
        </w:rPr>
        <w:t xml:space="preserve">Distribuția numărului total de copii în familiile participante la cercetare </w:t>
      </w:r>
    </w:p>
    <w:p w:rsidR="004430BB" w:rsidRPr="00070390" w:rsidRDefault="004135F9" w:rsidP="004430BB">
      <w:pPr>
        <w:tabs>
          <w:tab w:val="right" w:pos="7797"/>
        </w:tabs>
        <w:jc w:val="both"/>
        <w:rPr>
          <w:rFonts w:asciiTheme="majorBidi" w:hAnsiTheme="majorBidi" w:cstheme="majorBidi"/>
          <w:sz w:val="24"/>
          <w:szCs w:val="24"/>
        </w:rPr>
      </w:pPr>
      <w:r w:rsidRPr="00070390">
        <w:rPr>
          <w:rFonts w:asciiTheme="majorBidi" w:hAnsiTheme="majorBidi" w:cstheme="majorBidi"/>
          <w:color w:val="000000" w:themeColor="text1"/>
          <w:sz w:val="24"/>
          <w:szCs w:val="24"/>
        </w:rPr>
        <w:tab/>
      </w:r>
      <w:r w:rsidR="00A5394B" w:rsidRPr="00070390">
        <w:rPr>
          <w:rFonts w:asciiTheme="majorBidi" w:hAnsiTheme="majorBidi" w:cstheme="majorBidi"/>
          <w:color w:val="000000" w:themeColor="text1"/>
          <w:sz w:val="24"/>
          <w:szCs w:val="24"/>
        </w:rPr>
        <w:t xml:space="preserve">În continuare vom prezenta distribuția diferitelor tipuri de familie în funcție de numărul de copii din familie (copii dezvoltați în mod obișnuit și copii cu deficiențe de auz): </w:t>
      </w:r>
      <w:r w:rsidR="004C707E" w:rsidRPr="00070390">
        <w:rPr>
          <w:rFonts w:asciiTheme="majorBidi" w:hAnsiTheme="majorBidi" w:cstheme="majorBidi"/>
          <w:sz w:val="24"/>
          <w:szCs w:val="24"/>
        </w:rPr>
        <w:t xml:space="preserve">2% </w:t>
      </w:r>
      <w:r w:rsidR="00A5394B" w:rsidRPr="00070390">
        <w:rPr>
          <w:rFonts w:asciiTheme="majorBidi" w:hAnsiTheme="majorBidi" w:cstheme="majorBidi"/>
          <w:sz w:val="24"/>
          <w:szCs w:val="24"/>
        </w:rPr>
        <w:t xml:space="preserve">dintre părinți au un singur copil în familie, </w:t>
      </w:r>
      <w:r w:rsidR="004C707E" w:rsidRPr="00070390">
        <w:rPr>
          <w:rFonts w:asciiTheme="majorBidi" w:hAnsiTheme="majorBidi" w:cstheme="majorBidi"/>
          <w:sz w:val="24"/>
          <w:szCs w:val="24"/>
        </w:rPr>
        <w:t xml:space="preserve">32% </w:t>
      </w:r>
      <w:r w:rsidR="004430BB" w:rsidRPr="00070390">
        <w:rPr>
          <w:rFonts w:asciiTheme="majorBidi" w:hAnsiTheme="majorBidi" w:cstheme="majorBidi"/>
          <w:sz w:val="24"/>
          <w:szCs w:val="24"/>
        </w:rPr>
        <w:t xml:space="preserve">sunt părinții a doi copii, </w:t>
      </w:r>
      <w:r w:rsidR="004C707E" w:rsidRPr="00070390">
        <w:rPr>
          <w:rFonts w:asciiTheme="majorBidi" w:hAnsiTheme="majorBidi" w:cstheme="majorBidi"/>
          <w:sz w:val="24"/>
          <w:szCs w:val="24"/>
        </w:rPr>
        <w:t xml:space="preserve">33% </w:t>
      </w:r>
      <w:r w:rsidR="004430BB" w:rsidRPr="00070390">
        <w:rPr>
          <w:rFonts w:asciiTheme="majorBidi" w:hAnsiTheme="majorBidi" w:cstheme="majorBidi"/>
          <w:sz w:val="24"/>
          <w:szCs w:val="24"/>
        </w:rPr>
        <w:t xml:space="preserve">sunt părinți care au cinci copii, </w:t>
      </w:r>
      <w:r w:rsidR="004C707E" w:rsidRPr="00070390">
        <w:rPr>
          <w:rFonts w:asciiTheme="majorBidi" w:hAnsiTheme="majorBidi" w:cstheme="majorBidi"/>
          <w:sz w:val="24"/>
          <w:szCs w:val="24"/>
        </w:rPr>
        <w:t>5%</w:t>
      </w:r>
      <w:r w:rsidR="004430BB" w:rsidRPr="00070390">
        <w:rPr>
          <w:rFonts w:asciiTheme="majorBidi" w:hAnsiTheme="majorBidi" w:cstheme="majorBidi"/>
          <w:sz w:val="24"/>
          <w:szCs w:val="24"/>
        </w:rPr>
        <w:t xml:space="preserve"> dintre părinți au opt copii, iar </w:t>
      </w:r>
      <w:r w:rsidR="004C707E" w:rsidRPr="00070390">
        <w:rPr>
          <w:rFonts w:asciiTheme="majorBidi" w:hAnsiTheme="majorBidi" w:cstheme="majorBidi"/>
          <w:sz w:val="24"/>
          <w:szCs w:val="24"/>
        </w:rPr>
        <w:t xml:space="preserve">2% </w:t>
      </w:r>
      <w:r w:rsidR="004430BB" w:rsidRPr="00070390">
        <w:rPr>
          <w:rFonts w:asciiTheme="majorBidi" w:hAnsiTheme="majorBidi" w:cstheme="majorBidi"/>
          <w:sz w:val="24"/>
          <w:szCs w:val="24"/>
        </w:rPr>
        <w:t xml:space="preserve">dintre toți părinții participanți nu au răspuns la întrebarea privind numărul de copii din familie. </w:t>
      </w:r>
      <w:r w:rsidRPr="00070390">
        <w:rPr>
          <w:rFonts w:asciiTheme="majorBidi" w:hAnsiTheme="majorBidi" w:cstheme="majorBidi"/>
          <w:sz w:val="24"/>
          <w:szCs w:val="24"/>
        </w:rPr>
        <w:t xml:space="preserve">Majoritatea părinților incluși în eșantionul de participanți ai prezentei cercetări au doi copii (un copil dezvoltat normal și unul cu deficiențe de auz sau ambii copii cu deficiențe de auz). </w:t>
      </w:r>
    </w:p>
    <w:p w:rsidR="004C707E" w:rsidRPr="00070390" w:rsidRDefault="004C707E" w:rsidP="00C6679F">
      <w:pPr>
        <w:pStyle w:val="Heading2"/>
        <w:rPr>
          <w:rFonts w:asciiTheme="majorBidi" w:hAnsiTheme="majorBidi"/>
          <w:color w:val="auto"/>
          <w:sz w:val="28"/>
          <w:szCs w:val="28"/>
        </w:rPr>
      </w:pPr>
      <w:bookmarkStart w:id="44" w:name="_Toc499214135"/>
      <w:bookmarkStart w:id="45" w:name="_Toc510539761"/>
      <w:r w:rsidRPr="00070390">
        <w:rPr>
          <w:rFonts w:asciiTheme="majorBidi" w:hAnsiTheme="majorBidi"/>
          <w:color w:val="auto"/>
          <w:sz w:val="28"/>
          <w:szCs w:val="28"/>
        </w:rPr>
        <w:t xml:space="preserve">III. 2. </w:t>
      </w:r>
      <w:bookmarkEnd w:id="44"/>
      <w:r w:rsidR="00827EFF" w:rsidRPr="00070390">
        <w:rPr>
          <w:rFonts w:asciiTheme="majorBidi" w:hAnsiTheme="majorBidi"/>
          <w:color w:val="auto"/>
          <w:sz w:val="28"/>
          <w:szCs w:val="28"/>
        </w:rPr>
        <w:t>Proprietăți psihometrice ale chestionarelor utilizate în prezenta cercetare</w:t>
      </w:r>
      <w:bookmarkEnd w:id="45"/>
      <w:r w:rsidR="00827EFF" w:rsidRPr="00070390">
        <w:rPr>
          <w:rFonts w:asciiTheme="majorBidi" w:hAnsiTheme="majorBidi"/>
          <w:color w:val="auto"/>
          <w:sz w:val="28"/>
          <w:szCs w:val="28"/>
        </w:rPr>
        <w:t xml:space="preserve"> </w:t>
      </w:r>
    </w:p>
    <w:p w:rsidR="00306B18" w:rsidRDefault="00306B18" w:rsidP="00C6679F">
      <w:pPr>
        <w:tabs>
          <w:tab w:val="right" w:pos="7797"/>
        </w:tabs>
        <w:jc w:val="both"/>
        <w:rPr>
          <w:rFonts w:asciiTheme="majorBidi" w:hAnsiTheme="majorBidi" w:cstheme="majorBidi"/>
          <w:sz w:val="24"/>
          <w:szCs w:val="24"/>
        </w:rPr>
      </w:pPr>
    </w:p>
    <w:p w:rsidR="004C707E" w:rsidRPr="00070390" w:rsidRDefault="00827EFF" w:rsidP="00C6679F">
      <w:pPr>
        <w:tabs>
          <w:tab w:val="right" w:pos="7797"/>
        </w:tabs>
        <w:jc w:val="both"/>
        <w:rPr>
          <w:rFonts w:asciiTheme="majorBidi" w:hAnsiTheme="majorBidi" w:cstheme="majorBidi"/>
          <w:sz w:val="24"/>
          <w:szCs w:val="24"/>
        </w:rPr>
      </w:pPr>
      <w:r w:rsidRPr="00070390">
        <w:rPr>
          <w:rFonts w:asciiTheme="majorBidi" w:hAnsiTheme="majorBidi" w:cstheme="majorBidi"/>
          <w:sz w:val="24"/>
          <w:szCs w:val="24"/>
        </w:rPr>
        <w:t xml:space="preserve">Pentru toate chestionarele standardizate utilizate în cadrul prezentei cercetări au fost realizate diferite analize psihometrice, după cum urmează. </w:t>
      </w:r>
    </w:p>
    <w:p w:rsidR="004C707E" w:rsidRPr="00070390" w:rsidRDefault="004C707E" w:rsidP="00C6679F">
      <w:pPr>
        <w:pStyle w:val="Heading3"/>
        <w:rPr>
          <w:rFonts w:asciiTheme="majorBidi" w:hAnsiTheme="majorBidi"/>
          <w:sz w:val="28"/>
          <w:szCs w:val="28"/>
        </w:rPr>
      </w:pPr>
      <w:bookmarkStart w:id="46" w:name="_Toc510539762"/>
      <w:r w:rsidRPr="00070390">
        <w:rPr>
          <w:rStyle w:val="Heading3Char"/>
          <w:rFonts w:asciiTheme="majorBidi" w:hAnsiTheme="majorBidi"/>
          <w:b/>
          <w:bCs/>
          <w:color w:val="auto"/>
          <w:sz w:val="28"/>
          <w:szCs w:val="28"/>
        </w:rPr>
        <w:t>III.2.1</w:t>
      </w:r>
      <w:r w:rsidRPr="00070390">
        <w:rPr>
          <w:rFonts w:asciiTheme="majorBidi" w:hAnsiTheme="majorBidi"/>
          <w:color w:val="auto"/>
          <w:sz w:val="28"/>
          <w:szCs w:val="28"/>
        </w:rPr>
        <w:t xml:space="preserve"> </w:t>
      </w:r>
      <w:r w:rsidR="00827EFF" w:rsidRPr="00070390">
        <w:rPr>
          <w:rFonts w:asciiTheme="majorBidi" w:hAnsiTheme="majorBidi"/>
          <w:color w:val="auto"/>
          <w:sz w:val="28"/>
          <w:szCs w:val="28"/>
        </w:rPr>
        <w:t>Proprietăți psihometrice ale Chestionarului privind autoritatea parentală</w:t>
      </w:r>
      <w:bookmarkEnd w:id="46"/>
      <w:r w:rsidR="00827EFF" w:rsidRPr="00070390">
        <w:rPr>
          <w:rFonts w:asciiTheme="majorBidi" w:hAnsiTheme="majorBidi"/>
          <w:color w:val="auto"/>
          <w:sz w:val="28"/>
          <w:szCs w:val="28"/>
        </w:rPr>
        <w:t xml:space="preserve"> </w:t>
      </w:r>
    </w:p>
    <w:p w:rsidR="00F922C1" w:rsidRPr="00070390" w:rsidRDefault="00E23545" w:rsidP="00C036F0">
      <w:pPr>
        <w:tabs>
          <w:tab w:val="right" w:pos="7797"/>
        </w:tabs>
        <w:jc w:val="both"/>
        <w:rPr>
          <w:rFonts w:asciiTheme="majorBidi" w:hAnsiTheme="majorBidi" w:cstheme="majorBidi"/>
          <w:sz w:val="24"/>
          <w:szCs w:val="24"/>
        </w:rPr>
      </w:pPr>
      <w:r w:rsidRPr="00070390">
        <w:rPr>
          <w:rFonts w:asciiTheme="majorBidi" w:hAnsiTheme="majorBidi" w:cstheme="majorBidi"/>
          <w:iCs/>
          <w:sz w:val="24"/>
          <w:szCs w:val="24"/>
        </w:rPr>
        <w:tab/>
      </w:r>
      <w:r w:rsidR="00C036F0" w:rsidRPr="00070390">
        <w:rPr>
          <w:rFonts w:asciiTheme="majorBidi" w:hAnsiTheme="majorBidi" w:cstheme="majorBidi"/>
          <w:iCs/>
          <w:sz w:val="24"/>
          <w:szCs w:val="24"/>
        </w:rPr>
        <w:t xml:space="preserve">Chestionarul privind autoritatea parentală </w:t>
      </w:r>
      <w:r w:rsidR="00C036F0" w:rsidRPr="00070390">
        <w:rPr>
          <w:rFonts w:asciiTheme="majorBidi" w:hAnsiTheme="majorBidi" w:cstheme="majorBidi"/>
          <w:sz w:val="24"/>
          <w:szCs w:val="24"/>
        </w:rPr>
        <w:t xml:space="preserve">(Buri, 1981) constă în trei scale. </w:t>
      </w:r>
      <w:r w:rsidR="004C707E" w:rsidRPr="00070390">
        <w:rPr>
          <w:rFonts w:asciiTheme="majorBidi" w:hAnsiTheme="majorBidi" w:cstheme="majorBidi"/>
          <w:sz w:val="24"/>
          <w:szCs w:val="24"/>
        </w:rPr>
        <w:t xml:space="preserve"> </w:t>
      </w:r>
      <w:r w:rsidR="00C036F0" w:rsidRPr="00070390">
        <w:rPr>
          <w:rFonts w:asciiTheme="majorBidi" w:hAnsiTheme="majorBidi" w:cstheme="majorBidi"/>
          <w:sz w:val="24"/>
          <w:szCs w:val="24"/>
        </w:rPr>
        <w:t>Scala</w:t>
      </w:r>
      <w:r w:rsidR="004C707E" w:rsidRPr="00070390">
        <w:rPr>
          <w:rFonts w:asciiTheme="majorBidi" w:hAnsiTheme="majorBidi" w:cstheme="majorBidi"/>
          <w:sz w:val="24"/>
          <w:szCs w:val="24"/>
        </w:rPr>
        <w:t xml:space="preserve"> A</w:t>
      </w:r>
      <w:r w:rsidR="00C036F0" w:rsidRPr="00070390">
        <w:rPr>
          <w:rFonts w:asciiTheme="majorBidi" w:hAnsiTheme="majorBidi" w:cstheme="majorBidi"/>
          <w:sz w:val="24"/>
          <w:szCs w:val="24"/>
        </w:rPr>
        <w:t xml:space="preserve"> și scala B cuprind itemi referitori la autoritate, iar scala C cuprinde itemii referitori la permisivitate. Fiecare scală cuprinde 10 itemi (vezi Anexa 3 pentru o structură completă a chestionarului). În cadrul literaturii de specialitate, acest chestionar are raportată o valoare </w:t>
      </w:r>
      <w:r w:rsidR="004C707E" w:rsidRPr="00070390">
        <w:rPr>
          <w:rFonts w:asciiTheme="majorBidi" w:hAnsiTheme="majorBidi" w:cstheme="majorBidi"/>
          <w:sz w:val="24"/>
          <w:szCs w:val="24"/>
        </w:rPr>
        <w:t>Alpha Cronbach value</w:t>
      </w:r>
      <w:r w:rsidR="00C036F0" w:rsidRPr="00070390">
        <w:rPr>
          <w:rFonts w:asciiTheme="majorBidi" w:hAnsiTheme="majorBidi" w:cstheme="majorBidi"/>
          <w:sz w:val="24"/>
          <w:szCs w:val="24"/>
        </w:rPr>
        <w:t xml:space="preserve"> de .60, .70 și</w:t>
      </w:r>
      <w:r w:rsidR="004C707E" w:rsidRPr="00070390">
        <w:rPr>
          <w:rFonts w:asciiTheme="majorBidi" w:hAnsiTheme="majorBidi" w:cstheme="majorBidi"/>
          <w:sz w:val="24"/>
          <w:szCs w:val="24"/>
        </w:rPr>
        <w:t xml:space="preserve"> .66 </w:t>
      </w:r>
      <w:r w:rsidR="00C036F0" w:rsidRPr="00070390">
        <w:rPr>
          <w:rFonts w:asciiTheme="majorBidi" w:hAnsiTheme="majorBidi" w:cstheme="majorBidi"/>
          <w:sz w:val="24"/>
          <w:szCs w:val="24"/>
        </w:rPr>
        <w:t>pentru permisivitate și autoritate, respectiv pentru cele trei scale (Buri, 1991). Tab</w:t>
      </w:r>
      <w:r w:rsidR="004C707E" w:rsidRPr="00070390">
        <w:rPr>
          <w:rFonts w:asciiTheme="majorBidi" w:hAnsiTheme="majorBidi" w:cstheme="majorBidi"/>
          <w:sz w:val="24"/>
          <w:szCs w:val="24"/>
        </w:rPr>
        <w:t>e</w:t>
      </w:r>
      <w:r w:rsidR="00C036F0" w:rsidRPr="00070390">
        <w:rPr>
          <w:rFonts w:asciiTheme="majorBidi" w:hAnsiTheme="majorBidi" w:cstheme="majorBidi"/>
          <w:sz w:val="24"/>
          <w:szCs w:val="24"/>
        </w:rPr>
        <w:t>lul</w:t>
      </w:r>
      <w:r w:rsidR="004C707E" w:rsidRPr="00070390">
        <w:rPr>
          <w:rFonts w:asciiTheme="majorBidi" w:hAnsiTheme="majorBidi" w:cstheme="majorBidi"/>
          <w:sz w:val="24"/>
          <w:szCs w:val="24"/>
        </w:rPr>
        <w:t xml:space="preserve"> 4 </w:t>
      </w:r>
      <w:r w:rsidR="00C036F0" w:rsidRPr="00070390">
        <w:rPr>
          <w:rFonts w:asciiTheme="majorBidi" w:hAnsiTheme="majorBidi" w:cstheme="majorBidi"/>
          <w:sz w:val="24"/>
          <w:szCs w:val="24"/>
        </w:rPr>
        <w:t xml:space="preserve">prezintă rezultatele valorilor psihometrice calcultate pentru eșantionul nostru </w:t>
      </w:r>
      <w:r w:rsidR="004C707E" w:rsidRPr="00070390">
        <w:rPr>
          <w:rFonts w:asciiTheme="majorBidi" w:hAnsiTheme="majorBidi" w:cstheme="majorBidi"/>
          <w:sz w:val="24"/>
          <w:szCs w:val="24"/>
        </w:rPr>
        <w:t>(</w:t>
      </w:r>
      <w:r w:rsidR="00C036F0" w:rsidRPr="00070390">
        <w:rPr>
          <w:rFonts w:asciiTheme="majorBidi" w:hAnsiTheme="majorBidi" w:cstheme="majorBidi"/>
          <w:sz w:val="24"/>
          <w:szCs w:val="24"/>
        </w:rPr>
        <w:t>coeficienții alpha Cronbach</w:t>
      </w:r>
      <w:r w:rsidR="004C707E" w:rsidRPr="00070390">
        <w:rPr>
          <w:rFonts w:asciiTheme="majorBidi" w:hAnsiTheme="majorBidi" w:cstheme="majorBidi"/>
          <w:sz w:val="24"/>
          <w:szCs w:val="24"/>
        </w:rPr>
        <w:t xml:space="preserve">), </w:t>
      </w:r>
      <w:r w:rsidR="00C036F0" w:rsidRPr="00070390">
        <w:rPr>
          <w:rFonts w:asciiTheme="majorBidi" w:hAnsiTheme="majorBidi" w:cstheme="majorBidi"/>
          <w:sz w:val="24"/>
          <w:szCs w:val="24"/>
        </w:rPr>
        <w:t>care sunt similare celor menționate în literatura de specialitate</w:t>
      </w:r>
      <w:r w:rsidR="004C707E" w:rsidRPr="00070390">
        <w:rPr>
          <w:rFonts w:asciiTheme="majorBidi" w:hAnsiTheme="majorBidi" w:cstheme="majorBidi"/>
          <w:sz w:val="24"/>
          <w:szCs w:val="24"/>
        </w:rPr>
        <w:t xml:space="preserve"> (</w:t>
      </w:r>
      <w:r w:rsidR="00E83456" w:rsidRPr="00070390">
        <w:rPr>
          <w:rFonts w:asciiTheme="majorBidi" w:hAnsiTheme="majorBidi" w:cstheme="majorBidi"/>
          <w:sz w:val="24"/>
          <w:szCs w:val="24"/>
        </w:rPr>
        <w:t>valori bune, chiar excelente pentru fidelitate): Scala A = 0.63, S</w:t>
      </w:r>
      <w:r w:rsidR="00FD5AAD" w:rsidRPr="00070390">
        <w:rPr>
          <w:rFonts w:asciiTheme="majorBidi" w:hAnsiTheme="majorBidi" w:cstheme="majorBidi"/>
          <w:sz w:val="24"/>
          <w:szCs w:val="24"/>
        </w:rPr>
        <w:t>cala B = 0.82, Scala</w:t>
      </w:r>
      <w:r w:rsidR="00F922C1" w:rsidRPr="00070390">
        <w:rPr>
          <w:rFonts w:asciiTheme="majorBidi" w:hAnsiTheme="majorBidi" w:cstheme="majorBidi"/>
          <w:sz w:val="24"/>
          <w:szCs w:val="24"/>
        </w:rPr>
        <w:t xml:space="preserve"> C = 0.88.</w:t>
      </w:r>
    </w:p>
    <w:p w:rsidR="004C707E" w:rsidRPr="00070390" w:rsidRDefault="0065775B" w:rsidP="00F922C1">
      <w:pPr>
        <w:tabs>
          <w:tab w:val="right" w:pos="7797"/>
        </w:tabs>
        <w:jc w:val="both"/>
        <w:rPr>
          <w:rFonts w:asciiTheme="majorBidi" w:hAnsiTheme="majorBidi" w:cstheme="majorBidi"/>
          <w:sz w:val="24"/>
          <w:szCs w:val="24"/>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4. </w:t>
      </w:r>
      <w:r w:rsidR="00E23545" w:rsidRPr="00070390">
        <w:rPr>
          <w:rFonts w:asciiTheme="majorBidi" w:hAnsiTheme="majorBidi" w:cstheme="majorBidi"/>
          <w:bCs/>
          <w:sz w:val="24"/>
          <w:szCs w:val="24"/>
        </w:rPr>
        <w:t xml:space="preserve">Proprietăți psihometrice ale </w:t>
      </w:r>
      <w:r w:rsidR="00306B18">
        <w:rPr>
          <w:rFonts w:asciiTheme="majorBidi" w:hAnsiTheme="majorBidi" w:cstheme="majorBidi"/>
          <w:bCs/>
          <w:sz w:val="24"/>
          <w:szCs w:val="24"/>
        </w:rPr>
        <w:t>c</w:t>
      </w:r>
      <w:r w:rsidR="00E23545" w:rsidRPr="00070390">
        <w:rPr>
          <w:rFonts w:asciiTheme="majorBidi" w:hAnsiTheme="majorBidi" w:cstheme="majorBidi"/>
          <w:bCs/>
          <w:sz w:val="24"/>
          <w:szCs w:val="24"/>
        </w:rPr>
        <w:t xml:space="preserve">hestionarului privind autoritatea parentală </w:t>
      </w:r>
    </w:p>
    <w:tbl>
      <w:tblPr>
        <w:tblW w:w="8189" w:type="dxa"/>
        <w:tblInd w:w="93" w:type="dxa"/>
        <w:tblLook w:val="04A0" w:firstRow="1" w:lastRow="0" w:firstColumn="1" w:lastColumn="0" w:noHBand="0" w:noVBand="1"/>
      </w:tblPr>
      <w:tblGrid>
        <w:gridCol w:w="1190"/>
        <w:gridCol w:w="1696"/>
        <w:gridCol w:w="1246"/>
        <w:gridCol w:w="970"/>
        <w:gridCol w:w="1090"/>
        <w:gridCol w:w="1083"/>
        <w:gridCol w:w="849"/>
        <w:gridCol w:w="65"/>
      </w:tblGrid>
      <w:tr w:rsidR="004C707E" w:rsidRPr="00070390" w:rsidTr="00402B3D">
        <w:trPr>
          <w:gridAfter w:val="1"/>
          <w:wAfter w:w="65" w:type="dxa"/>
          <w:cantSplit/>
          <w:trHeight w:val="330"/>
          <w:tblHeader/>
        </w:trPr>
        <w:tc>
          <w:tcPr>
            <w:tcW w:w="1150" w:type="dxa"/>
            <w:vMerge w:val="restart"/>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pPr>
            <w:r w:rsidRPr="00070390">
              <w:t> </w:t>
            </w:r>
          </w:p>
        </w:tc>
        <w:tc>
          <w:tcPr>
            <w:tcW w:w="2982" w:type="dxa"/>
            <w:gridSpan w:val="2"/>
            <w:tcBorders>
              <w:top w:val="single" w:sz="8" w:space="0" w:color="auto"/>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pPr>
            <w:r w:rsidRPr="00070390">
              <w:t> </w:t>
            </w:r>
          </w:p>
        </w:tc>
        <w:tc>
          <w:tcPr>
            <w:tcW w:w="970" w:type="dxa"/>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Min.</w:t>
            </w:r>
          </w:p>
        </w:tc>
        <w:tc>
          <w:tcPr>
            <w:tcW w:w="1090" w:type="dxa"/>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Max.</w:t>
            </w:r>
          </w:p>
        </w:tc>
        <w:tc>
          <w:tcPr>
            <w:tcW w:w="1083" w:type="dxa"/>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849" w:type="dxa"/>
            <w:tcBorders>
              <w:top w:val="single" w:sz="8" w:space="0" w:color="auto"/>
              <w:left w:val="nil"/>
              <w:bottom w:val="single" w:sz="8" w:space="0" w:color="000000"/>
              <w:right w:val="nil"/>
            </w:tcBorders>
            <w:shd w:val="clear" w:color="auto" w:fill="auto"/>
            <w:vAlign w:val="center"/>
            <w:hideMark/>
          </w:tcPr>
          <w:p w:rsidR="004C707E" w:rsidRPr="00070390" w:rsidRDefault="00E23545" w:rsidP="00C6679F">
            <w:pPr>
              <w:pStyle w:val="tabletext"/>
              <w:spacing w:line="276" w:lineRule="auto"/>
              <w:jc w:val="center"/>
              <w:rPr>
                <w:b/>
                <w:bCs/>
              </w:rPr>
            </w:pPr>
            <w:r w:rsidRPr="00070390">
              <w:rPr>
                <w:b/>
                <w:bCs/>
              </w:rPr>
              <w:t>AS</w:t>
            </w:r>
          </w:p>
        </w:tc>
      </w:tr>
      <w:tr w:rsidR="004C707E" w:rsidRPr="00070390" w:rsidTr="00402B3D">
        <w:trPr>
          <w:cantSplit/>
          <w:trHeight w:val="645"/>
          <w:tblHeader/>
        </w:trPr>
        <w:tc>
          <w:tcPr>
            <w:tcW w:w="1150" w:type="dxa"/>
            <w:vMerge/>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pPr>
          </w:p>
        </w:tc>
        <w:tc>
          <w:tcPr>
            <w:tcW w:w="1696" w:type="dxa"/>
            <w:tcBorders>
              <w:top w:val="nil"/>
              <w:left w:val="nil"/>
              <w:bottom w:val="single" w:sz="8" w:space="0" w:color="auto"/>
              <w:right w:val="nil"/>
            </w:tcBorders>
            <w:shd w:val="clear" w:color="auto" w:fill="auto"/>
            <w:vAlign w:val="center"/>
            <w:hideMark/>
          </w:tcPr>
          <w:p w:rsidR="004C707E" w:rsidRPr="00070390" w:rsidRDefault="00E23545" w:rsidP="00C6679F">
            <w:pPr>
              <w:pStyle w:val="tabletext"/>
              <w:spacing w:line="276" w:lineRule="auto"/>
              <w:jc w:val="center"/>
            </w:pPr>
            <w:r w:rsidRPr="00070390">
              <w:t xml:space="preserve">Număr de itemi rezervați </w:t>
            </w:r>
          </w:p>
        </w:tc>
        <w:tc>
          <w:tcPr>
            <w:tcW w:w="1286" w:type="dxa"/>
            <w:tcBorders>
              <w:top w:val="nil"/>
              <w:left w:val="nil"/>
              <w:bottom w:val="single" w:sz="8" w:space="0" w:color="auto"/>
              <w:right w:val="nil"/>
            </w:tcBorders>
            <w:shd w:val="clear" w:color="auto" w:fill="auto"/>
            <w:vAlign w:val="center"/>
            <w:hideMark/>
          </w:tcPr>
          <w:p w:rsidR="004C707E" w:rsidRPr="00070390" w:rsidRDefault="006E2D8A" w:rsidP="006E2D8A">
            <w:pPr>
              <w:pStyle w:val="tabletext"/>
              <w:spacing w:line="276" w:lineRule="auto"/>
              <w:jc w:val="center"/>
              <w:rPr>
                <w:rtl/>
              </w:rPr>
            </w:pPr>
            <w:r w:rsidRPr="00070390">
              <w:t xml:space="preserve">α </w:t>
            </w:r>
            <w:r w:rsidR="00E23545" w:rsidRPr="00070390">
              <w:t>Cronbach</w:t>
            </w:r>
            <w:r w:rsidR="004C707E" w:rsidRPr="00070390">
              <w:t xml:space="preserve"> </w:t>
            </w:r>
          </w:p>
        </w:tc>
        <w:tc>
          <w:tcPr>
            <w:tcW w:w="970" w:type="dxa"/>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pPr>
          </w:p>
        </w:tc>
        <w:tc>
          <w:tcPr>
            <w:tcW w:w="1090" w:type="dxa"/>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pPr>
          </w:p>
        </w:tc>
        <w:tc>
          <w:tcPr>
            <w:tcW w:w="1083" w:type="dxa"/>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pPr>
          </w:p>
        </w:tc>
        <w:tc>
          <w:tcPr>
            <w:tcW w:w="914" w:type="dxa"/>
            <w:gridSpan w:val="2"/>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pPr>
          </w:p>
        </w:tc>
      </w:tr>
      <w:tr w:rsidR="004C707E" w:rsidRPr="00070390" w:rsidTr="00402B3D">
        <w:trPr>
          <w:cantSplit/>
          <w:trHeight w:val="630"/>
        </w:trPr>
        <w:tc>
          <w:tcPr>
            <w:tcW w:w="1150" w:type="dxa"/>
            <w:tcBorders>
              <w:top w:val="single" w:sz="8" w:space="0" w:color="000000"/>
              <w:left w:val="nil"/>
              <w:bottom w:val="single" w:sz="4" w:space="0" w:color="auto"/>
              <w:right w:val="nil"/>
            </w:tcBorders>
            <w:shd w:val="clear" w:color="auto" w:fill="auto"/>
            <w:vAlign w:val="center"/>
            <w:hideMark/>
          </w:tcPr>
          <w:p w:rsidR="004C707E" w:rsidRPr="00070390" w:rsidRDefault="00E23545" w:rsidP="00C6679F">
            <w:pPr>
              <w:pStyle w:val="tabletext"/>
              <w:spacing w:line="276" w:lineRule="auto"/>
            </w:pPr>
            <w:r w:rsidRPr="00070390">
              <w:t xml:space="preserve">Autoritate parentală Scala </w:t>
            </w:r>
            <w:r w:rsidR="004C707E" w:rsidRPr="00070390">
              <w:t>A</w:t>
            </w:r>
          </w:p>
        </w:tc>
        <w:tc>
          <w:tcPr>
            <w:tcW w:w="1696"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38</w:t>
            </w:r>
          </w:p>
        </w:tc>
        <w:tc>
          <w:tcPr>
            <w:tcW w:w="1286" w:type="dxa"/>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0.63</w:t>
            </w:r>
          </w:p>
        </w:tc>
        <w:tc>
          <w:tcPr>
            <w:tcW w:w="970"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5</w:t>
            </w:r>
          </w:p>
        </w:tc>
        <w:tc>
          <w:tcPr>
            <w:tcW w:w="1090"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37</w:t>
            </w:r>
          </w:p>
        </w:tc>
        <w:tc>
          <w:tcPr>
            <w:tcW w:w="1083"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25.87</w:t>
            </w:r>
          </w:p>
        </w:tc>
        <w:tc>
          <w:tcPr>
            <w:tcW w:w="914" w:type="dxa"/>
            <w:gridSpan w:val="2"/>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7.28</w:t>
            </w:r>
          </w:p>
        </w:tc>
      </w:tr>
      <w:tr w:rsidR="004C707E" w:rsidRPr="00070390" w:rsidTr="00402B3D">
        <w:trPr>
          <w:cantSplit/>
          <w:trHeight w:val="630"/>
        </w:trPr>
        <w:tc>
          <w:tcPr>
            <w:tcW w:w="1150" w:type="dxa"/>
            <w:tcBorders>
              <w:top w:val="single" w:sz="8" w:space="0" w:color="auto"/>
              <w:left w:val="nil"/>
              <w:bottom w:val="single" w:sz="4" w:space="0" w:color="auto"/>
              <w:right w:val="nil"/>
            </w:tcBorders>
            <w:shd w:val="clear" w:color="auto" w:fill="auto"/>
            <w:vAlign w:val="center"/>
            <w:hideMark/>
          </w:tcPr>
          <w:p w:rsidR="004C707E" w:rsidRPr="00070390" w:rsidRDefault="00E23545" w:rsidP="00C6679F">
            <w:pPr>
              <w:pStyle w:val="tabletext"/>
              <w:spacing w:line="276" w:lineRule="auto"/>
            </w:pPr>
            <w:r w:rsidRPr="00070390">
              <w:t xml:space="preserve">Autoritate parentală Scala </w:t>
            </w:r>
            <w:r w:rsidR="004C707E" w:rsidRPr="00070390">
              <w:t>B</w:t>
            </w:r>
          </w:p>
        </w:tc>
        <w:tc>
          <w:tcPr>
            <w:tcW w:w="1696"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37</w:t>
            </w:r>
          </w:p>
        </w:tc>
        <w:tc>
          <w:tcPr>
            <w:tcW w:w="1286" w:type="dxa"/>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0.82</w:t>
            </w:r>
          </w:p>
        </w:tc>
        <w:tc>
          <w:tcPr>
            <w:tcW w:w="970"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5</w:t>
            </w:r>
          </w:p>
        </w:tc>
        <w:tc>
          <w:tcPr>
            <w:tcW w:w="1090"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44</w:t>
            </w:r>
          </w:p>
        </w:tc>
        <w:tc>
          <w:tcPr>
            <w:tcW w:w="1083"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30.73</w:t>
            </w:r>
          </w:p>
        </w:tc>
        <w:tc>
          <w:tcPr>
            <w:tcW w:w="914" w:type="dxa"/>
            <w:gridSpan w:val="2"/>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7.83</w:t>
            </w:r>
          </w:p>
        </w:tc>
      </w:tr>
      <w:tr w:rsidR="004C707E" w:rsidRPr="00070390" w:rsidTr="00402B3D">
        <w:trPr>
          <w:cantSplit/>
          <w:trHeight w:val="630"/>
        </w:trPr>
        <w:tc>
          <w:tcPr>
            <w:tcW w:w="1150" w:type="dxa"/>
            <w:tcBorders>
              <w:top w:val="single" w:sz="4" w:space="0" w:color="auto"/>
              <w:left w:val="nil"/>
              <w:bottom w:val="single" w:sz="4" w:space="0" w:color="auto"/>
              <w:right w:val="nil"/>
            </w:tcBorders>
            <w:shd w:val="clear" w:color="auto" w:fill="auto"/>
            <w:vAlign w:val="center"/>
            <w:hideMark/>
          </w:tcPr>
          <w:p w:rsidR="004C707E" w:rsidRPr="00070390" w:rsidRDefault="00E23545" w:rsidP="00C6679F">
            <w:pPr>
              <w:pStyle w:val="tabletext"/>
              <w:spacing w:line="276" w:lineRule="auto"/>
            </w:pPr>
            <w:r w:rsidRPr="00070390">
              <w:t xml:space="preserve">Autoritate parentală Scala </w:t>
            </w:r>
            <w:r w:rsidR="004C707E" w:rsidRPr="00070390">
              <w:t>C</w:t>
            </w:r>
          </w:p>
        </w:tc>
        <w:tc>
          <w:tcPr>
            <w:tcW w:w="1696"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38</w:t>
            </w:r>
          </w:p>
        </w:tc>
        <w:tc>
          <w:tcPr>
            <w:tcW w:w="1286" w:type="dxa"/>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0.88</w:t>
            </w:r>
          </w:p>
        </w:tc>
        <w:tc>
          <w:tcPr>
            <w:tcW w:w="970"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5</w:t>
            </w:r>
          </w:p>
        </w:tc>
        <w:tc>
          <w:tcPr>
            <w:tcW w:w="1090"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44</w:t>
            </w:r>
          </w:p>
        </w:tc>
        <w:tc>
          <w:tcPr>
            <w:tcW w:w="1083" w:type="dxa"/>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32.16</w:t>
            </w:r>
          </w:p>
        </w:tc>
        <w:tc>
          <w:tcPr>
            <w:tcW w:w="914" w:type="dxa"/>
            <w:gridSpan w:val="2"/>
            <w:tcBorders>
              <w:top w:val="nil"/>
              <w:left w:val="nil"/>
              <w:bottom w:val="single" w:sz="8" w:space="0" w:color="000000"/>
              <w:right w:val="nil"/>
            </w:tcBorders>
            <w:shd w:val="clear" w:color="auto" w:fill="auto"/>
            <w:noWrap/>
            <w:vAlign w:val="center"/>
            <w:hideMark/>
          </w:tcPr>
          <w:p w:rsidR="004C707E" w:rsidRPr="00070390" w:rsidRDefault="004C707E" w:rsidP="00C6679F">
            <w:pPr>
              <w:pStyle w:val="tabletext"/>
              <w:spacing w:line="276" w:lineRule="auto"/>
              <w:jc w:val="center"/>
            </w:pPr>
            <w:r w:rsidRPr="00070390">
              <w:t>9.83</w:t>
            </w:r>
          </w:p>
        </w:tc>
      </w:tr>
    </w:tbl>
    <w:p w:rsidR="004C707E" w:rsidRPr="00070390" w:rsidRDefault="004C707E" w:rsidP="00C6679F">
      <w:pPr>
        <w:jc w:val="both"/>
        <w:rPr>
          <w:rFonts w:asciiTheme="majorBidi" w:hAnsiTheme="majorBidi" w:cstheme="majorBidi"/>
          <w:sz w:val="24"/>
          <w:szCs w:val="24"/>
        </w:rPr>
      </w:pPr>
    </w:p>
    <w:p w:rsidR="004C707E" w:rsidRPr="00070390" w:rsidRDefault="004C707E" w:rsidP="00C6679F">
      <w:pPr>
        <w:rPr>
          <w:rFonts w:asciiTheme="majorBidi" w:hAnsiTheme="majorBidi" w:cstheme="majorBidi"/>
          <w:sz w:val="28"/>
          <w:szCs w:val="28"/>
        </w:rPr>
      </w:pPr>
      <w:r w:rsidRPr="00070390">
        <w:rPr>
          <w:rFonts w:asciiTheme="majorBidi" w:hAnsiTheme="majorBidi" w:cstheme="majorBidi"/>
          <w:sz w:val="24"/>
          <w:szCs w:val="24"/>
        </w:rPr>
        <w:t xml:space="preserve"> </w:t>
      </w:r>
      <w:r w:rsidRPr="00070390">
        <w:rPr>
          <w:rFonts w:asciiTheme="majorBidi" w:hAnsiTheme="majorBidi" w:cstheme="majorBidi"/>
          <w:b/>
          <w:bCs/>
          <w:sz w:val="28"/>
          <w:szCs w:val="28"/>
        </w:rPr>
        <w:t>III.2.2</w:t>
      </w:r>
      <w:r w:rsidRPr="00070390">
        <w:rPr>
          <w:rFonts w:asciiTheme="majorBidi" w:hAnsiTheme="majorBidi" w:cstheme="majorBidi"/>
          <w:sz w:val="28"/>
          <w:szCs w:val="28"/>
        </w:rPr>
        <w:t xml:space="preserve"> </w:t>
      </w:r>
      <w:r w:rsidRPr="00070390">
        <w:rPr>
          <w:rStyle w:val="Heading3Char"/>
          <w:rFonts w:asciiTheme="majorBidi" w:hAnsiTheme="majorBidi"/>
          <w:color w:val="auto"/>
          <w:sz w:val="28"/>
          <w:szCs w:val="28"/>
        </w:rPr>
        <w:t>P</w:t>
      </w:r>
      <w:r w:rsidR="00AB10AA" w:rsidRPr="00070390">
        <w:rPr>
          <w:rStyle w:val="Heading3Char"/>
          <w:rFonts w:asciiTheme="majorBidi" w:hAnsiTheme="majorBidi"/>
          <w:color w:val="auto"/>
          <w:sz w:val="28"/>
          <w:szCs w:val="28"/>
        </w:rPr>
        <w:t>roprietăți psihometrice ale chestionarului privind resursele de coping (Scala de</w:t>
      </w:r>
      <w:r w:rsidR="00180BB6" w:rsidRPr="00070390">
        <w:rPr>
          <w:rStyle w:val="Heading3Char"/>
          <w:rFonts w:asciiTheme="majorBidi" w:hAnsiTheme="majorBidi"/>
          <w:color w:val="auto"/>
          <w:sz w:val="28"/>
          <w:szCs w:val="28"/>
        </w:rPr>
        <w:t xml:space="preserve"> evaluare personală a crizelor de familie</w:t>
      </w:r>
      <w:r w:rsidR="00306B18">
        <w:rPr>
          <w:rStyle w:val="Heading3Char"/>
          <w:rFonts w:asciiTheme="majorBidi" w:hAnsiTheme="majorBidi"/>
          <w:color w:val="auto"/>
          <w:sz w:val="28"/>
          <w:szCs w:val="28"/>
        </w:rPr>
        <w:t xml:space="preserve"> -</w:t>
      </w:r>
      <w:r w:rsidRPr="00070390">
        <w:rPr>
          <w:rStyle w:val="Heading3Char"/>
          <w:rFonts w:asciiTheme="majorBidi" w:hAnsiTheme="majorBidi"/>
          <w:color w:val="auto"/>
          <w:sz w:val="28"/>
          <w:szCs w:val="28"/>
        </w:rPr>
        <w:t xml:space="preserve"> F-COPES</w:t>
      </w:r>
      <w:r w:rsidRPr="00070390">
        <w:rPr>
          <w:rFonts w:asciiTheme="majorBidi" w:hAnsiTheme="majorBidi" w:cstheme="majorBidi"/>
          <w:sz w:val="28"/>
          <w:szCs w:val="28"/>
        </w:rPr>
        <w:t xml:space="preserve">, McCubin-Olson &amp; Larsen, 1981).  </w:t>
      </w:r>
    </w:p>
    <w:p w:rsidR="0032651C" w:rsidRPr="00070390" w:rsidRDefault="006061BC" w:rsidP="0032651C">
      <w:pPr>
        <w:ind w:firstLine="720"/>
        <w:jc w:val="both"/>
        <w:rPr>
          <w:rFonts w:asciiTheme="majorBidi" w:eastAsia="Times New Roman" w:hAnsiTheme="majorBidi" w:cstheme="majorBidi"/>
          <w:sz w:val="24"/>
          <w:szCs w:val="24"/>
        </w:rPr>
      </w:pPr>
      <w:r w:rsidRPr="00070390">
        <w:rPr>
          <w:rFonts w:asciiTheme="majorBidi" w:hAnsiTheme="majorBidi" w:cstheme="majorBidi"/>
          <w:sz w:val="24"/>
          <w:szCs w:val="24"/>
        </w:rPr>
        <w:t xml:space="preserve">Următoarele trei subscale prezintă Resursele de coping (Scala de evaluare personală a crizelor de familie), instrument conceput de </w:t>
      </w:r>
      <w:r w:rsidR="004C707E" w:rsidRPr="00070390">
        <w:rPr>
          <w:rFonts w:asciiTheme="majorBidi" w:hAnsiTheme="majorBidi" w:cstheme="majorBidi"/>
          <w:sz w:val="24"/>
          <w:szCs w:val="24"/>
        </w:rPr>
        <w:t xml:space="preserve">McCubin-Olson &amp; Larsen (1981). </w:t>
      </w:r>
      <w:r w:rsidRPr="00070390">
        <w:rPr>
          <w:rFonts w:asciiTheme="majorBidi" w:hAnsiTheme="majorBidi" w:cstheme="majorBidi"/>
          <w:sz w:val="24"/>
          <w:szCs w:val="24"/>
        </w:rPr>
        <w:t xml:space="preserve">Chestionarul evaluează modul optim în care familia poate rezolva </w:t>
      </w:r>
      <w:r w:rsidR="00AF168A">
        <w:rPr>
          <w:rFonts w:asciiTheme="majorBidi" w:hAnsiTheme="majorBidi" w:cstheme="majorBidi"/>
          <w:sz w:val="24"/>
          <w:szCs w:val="24"/>
        </w:rPr>
        <w:t xml:space="preserve">această </w:t>
      </w:r>
      <w:r w:rsidRPr="00070390">
        <w:rPr>
          <w:rFonts w:asciiTheme="majorBidi" w:hAnsiTheme="majorBidi" w:cstheme="majorBidi"/>
          <w:sz w:val="24"/>
          <w:szCs w:val="24"/>
        </w:rPr>
        <w:t>problem</w:t>
      </w:r>
      <w:r w:rsidR="00AF168A">
        <w:rPr>
          <w:rFonts w:asciiTheme="majorBidi" w:hAnsiTheme="majorBidi" w:cstheme="majorBidi"/>
          <w:sz w:val="24"/>
          <w:szCs w:val="24"/>
        </w:rPr>
        <w:t>ă</w:t>
      </w:r>
      <w:r w:rsidRPr="00070390">
        <w:rPr>
          <w:rFonts w:asciiTheme="majorBidi" w:hAnsiTheme="majorBidi" w:cstheme="majorBidi"/>
          <w:sz w:val="24"/>
          <w:szCs w:val="24"/>
        </w:rPr>
        <w:t xml:space="preserve">. Fidelitatea </w:t>
      </w:r>
      <w:r w:rsidR="004C707E" w:rsidRPr="00070390">
        <w:rPr>
          <w:rFonts w:asciiTheme="majorBidi" w:hAnsiTheme="majorBidi" w:cstheme="majorBidi"/>
          <w:sz w:val="24"/>
          <w:szCs w:val="24"/>
        </w:rPr>
        <w:t xml:space="preserve">F-COPES </w:t>
      </w:r>
      <w:r w:rsidRPr="00070390">
        <w:rPr>
          <w:rFonts w:asciiTheme="majorBidi" w:hAnsiTheme="majorBidi" w:cstheme="majorBidi"/>
          <w:sz w:val="24"/>
          <w:szCs w:val="24"/>
        </w:rPr>
        <w:t xml:space="preserve">prin utilizarea Alpha Cronbacha fost </w:t>
      </w:r>
      <w:r w:rsidR="00AF168A">
        <w:rPr>
          <w:rFonts w:asciiTheme="majorBidi" w:hAnsiTheme="majorBidi" w:cstheme="majorBidi"/>
          <w:sz w:val="24"/>
          <w:szCs w:val="24"/>
        </w:rPr>
        <w:t>precizată</w:t>
      </w:r>
      <w:r w:rsidRPr="00070390">
        <w:rPr>
          <w:rFonts w:asciiTheme="majorBidi" w:hAnsiTheme="majorBidi" w:cstheme="majorBidi"/>
          <w:sz w:val="24"/>
          <w:szCs w:val="24"/>
        </w:rPr>
        <w:t xml:space="preserve"> în literatur</w:t>
      </w:r>
      <w:r w:rsidR="00AF168A">
        <w:rPr>
          <w:rFonts w:asciiTheme="majorBidi" w:hAnsiTheme="majorBidi" w:cstheme="majorBidi"/>
          <w:sz w:val="24"/>
          <w:szCs w:val="24"/>
        </w:rPr>
        <w:t>a</w:t>
      </w:r>
      <w:r w:rsidRPr="00070390">
        <w:rPr>
          <w:rFonts w:asciiTheme="majorBidi" w:hAnsiTheme="majorBidi" w:cstheme="majorBidi"/>
          <w:sz w:val="24"/>
          <w:szCs w:val="24"/>
        </w:rPr>
        <w:t xml:space="preserve"> de specialitate (McCubin-Olson &amp; Larsen (1981) ca încadrându-se între </w:t>
      </w:r>
      <w:r w:rsidR="004C707E" w:rsidRPr="00070390">
        <w:rPr>
          <w:rFonts w:asciiTheme="majorBidi" w:hAnsiTheme="majorBidi" w:cstheme="majorBidi"/>
          <w:sz w:val="24"/>
          <w:szCs w:val="24"/>
        </w:rPr>
        <w:t xml:space="preserve">.77-.86. </w:t>
      </w:r>
      <w:r w:rsidRPr="00070390">
        <w:rPr>
          <w:rFonts w:asciiTheme="majorBidi" w:hAnsiTheme="majorBidi" w:cstheme="majorBidi"/>
          <w:sz w:val="24"/>
          <w:szCs w:val="24"/>
        </w:rPr>
        <w:t xml:space="preserve">Subscalele individuale au înregistrat Alpha Cronbach între .63 și .83. Fidelitatea generală test-retest este .81, cu scalele individuale variind între </w:t>
      </w:r>
      <w:r w:rsidR="004C707E" w:rsidRPr="00070390">
        <w:rPr>
          <w:rFonts w:asciiTheme="majorBidi" w:hAnsiTheme="majorBidi" w:cstheme="majorBidi"/>
          <w:sz w:val="24"/>
          <w:szCs w:val="24"/>
        </w:rPr>
        <w:t>.61-.95 (McCubin-Olson &amp; Larsen (1981).</w:t>
      </w:r>
      <w:r w:rsidRPr="00070390">
        <w:rPr>
          <w:rFonts w:asciiTheme="majorBidi" w:hAnsiTheme="majorBidi" w:cstheme="majorBidi"/>
          <w:sz w:val="24"/>
          <w:szCs w:val="24"/>
        </w:rPr>
        <w:t xml:space="preserve"> </w:t>
      </w:r>
      <w:r w:rsidR="0032651C" w:rsidRPr="00070390">
        <w:rPr>
          <w:rFonts w:asciiTheme="majorBidi" w:hAnsiTheme="majorBidi" w:cstheme="majorBidi"/>
          <w:sz w:val="24"/>
          <w:szCs w:val="24"/>
        </w:rPr>
        <w:t xml:space="preserve">În cazul eșantionului nostru, valorile Alpha Cronbach au indicat fidelitate excelentă pentru crizele de familie, respectiv </w:t>
      </w:r>
      <w:r w:rsidR="0032651C" w:rsidRPr="00070390">
        <w:rPr>
          <w:rFonts w:asciiTheme="majorBidi" w:eastAsia="Times New Roman" w:hAnsiTheme="majorBidi" w:cstheme="majorBidi"/>
          <w:sz w:val="24"/>
          <w:szCs w:val="24"/>
        </w:rPr>
        <w:t xml:space="preserve">0.86, pentru  percepția nevoii de suport a familiei 0.84,  iar pentru suportul social perceput – prieteni – 0.59 (Tabelul 5). </w:t>
      </w:r>
    </w:p>
    <w:p w:rsidR="00E00F19" w:rsidRPr="00070390" w:rsidRDefault="00045EF2" w:rsidP="00C6679F">
      <w:pPr>
        <w:keepNext/>
        <w:jc w:val="both"/>
        <w:rPr>
          <w:rFonts w:asciiTheme="majorBidi" w:hAnsiTheme="majorBidi" w:cstheme="majorBidi"/>
          <w:sz w:val="24"/>
          <w:szCs w:val="24"/>
        </w:rPr>
      </w:pPr>
      <w:r w:rsidRPr="00070390">
        <w:rPr>
          <w:rFonts w:asciiTheme="majorBidi" w:hAnsiTheme="majorBidi" w:cstheme="majorBidi"/>
          <w:b/>
          <w:sz w:val="24"/>
          <w:szCs w:val="24"/>
        </w:rPr>
        <w:t>Tab</w:t>
      </w:r>
      <w:r w:rsidR="004C707E" w:rsidRPr="00070390">
        <w:rPr>
          <w:rFonts w:asciiTheme="majorBidi" w:hAnsiTheme="majorBidi" w:cstheme="majorBidi"/>
          <w:b/>
          <w:sz w:val="24"/>
          <w:szCs w:val="24"/>
        </w:rPr>
        <w:t>e</w:t>
      </w:r>
      <w:r w:rsidRPr="00070390">
        <w:rPr>
          <w:rFonts w:asciiTheme="majorBidi" w:hAnsiTheme="majorBidi" w:cstheme="majorBidi"/>
          <w:b/>
          <w:sz w:val="24"/>
          <w:szCs w:val="24"/>
        </w:rPr>
        <w:t>lul</w:t>
      </w:r>
      <w:r w:rsidR="004C707E" w:rsidRPr="00070390">
        <w:rPr>
          <w:rFonts w:asciiTheme="majorBidi" w:hAnsiTheme="majorBidi" w:cstheme="majorBidi"/>
          <w:b/>
          <w:sz w:val="24"/>
          <w:szCs w:val="24"/>
        </w:rPr>
        <w:t xml:space="preserve"> 5</w:t>
      </w:r>
      <w:r w:rsidR="004C707E" w:rsidRPr="00070390">
        <w:rPr>
          <w:rFonts w:asciiTheme="majorBidi" w:hAnsiTheme="majorBidi" w:cstheme="majorBidi"/>
          <w:sz w:val="24"/>
          <w:szCs w:val="24"/>
        </w:rPr>
        <w:t xml:space="preserve">. </w:t>
      </w:r>
      <w:r w:rsidR="00E00F19" w:rsidRPr="00070390">
        <w:rPr>
          <w:rFonts w:asciiTheme="majorBidi" w:hAnsiTheme="majorBidi" w:cstheme="majorBidi"/>
          <w:sz w:val="24"/>
          <w:szCs w:val="24"/>
        </w:rPr>
        <w:t xml:space="preserve">Proprietăți psihometrice ale chestionarului privind resursele de coping (Scala de evaluare personală a crizelor de familie). </w:t>
      </w:r>
    </w:p>
    <w:tbl>
      <w:tblPr>
        <w:tblW w:w="9006" w:type="dxa"/>
        <w:tblLook w:val="04A0" w:firstRow="1" w:lastRow="0" w:firstColumn="1" w:lastColumn="0" w:noHBand="0" w:noVBand="1"/>
      </w:tblPr>
      <w:tblGrid>
        <w:gridCol w:w="1218"/>
        <w:gridCol w:w="1350"/>
        <w:gridCol w:w="1080"/>
        <w:gridCol w:w="1286"/>
        <w:gridCol w:w="1080"/>
        <w:gridCol w:w="1090"/>
        <w:gridCol w:w="1266"/>
        <w:gridCol w:w="636"/>
      </w:tblGrid>
      <w:tr w:rsidR="004C707E" w:rsidRPr="00070390" w:rsidTr="00402B3D">
        <w:trPr>
          <w:cantSplit/>
          <w:trHeight w:val="385"/>
          <w:tblHeader/>
        </w:trPr>
        <w:tc>
          <w:tcPr>
            <w:tcW w:w="1218" w:type="dxa"/>
            <w:vMerge w:val="restart"/>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p>
        </w:tc>
        <w:tc>
          <w:tcPr>
            <w:tcW w:w="2430" w:type="dxa"/>
            <w:gridSpan w:val="2"/>
            <w:tcBorders>
              <w:top w:val="single" w:sz="8" w:space="0" w:color="auto"/>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p>
        </w:tc>
        <w:tc>
          <w:tcPr>
            <w:tcW w:w="1286" w:type="dxa"/>
            <w:tcBorders>
              <w:top w:val="single" w:sz="8" w:space="0" w:color="auto"/>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p>
        </w:tc>
        <w:tc>
          <w:tcPr>
            <w:tcW w:w="1080" w:type="dxa"/>
            <w:vMerge w:val="restart"/>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Min.</w:t>
            </w:r>
          </w:p>
        </w:tc>
        <w:tc>
          <w:tcPr>
            <w:tcW w:w="1090" w:type="dxa"/>
            <w:vMerge w:val="restart"/>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Max.</w:t>
            </w:r>
          </w:p>
        </w:tc>
        <w:tc>
          <w:tcPr>
            <w:tcW w:w="1266" w:type="dxa"/>
            <w:vMerge w:val="restart"/>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636" w:type="dxa"/>
            <w:vMerge w:val="restart"/>
            <w:tcBorders>
              <w:top w:val="single" w:sz="8" w:space="0" w:color="auto"/>
              <w:left w:val="nil"/>
              <w:bottom w:val="single" w:sz="8" w:space="0" w:color="000000"/>
              <w:right w:val="nil"/>
            </w:tcBorders>
            <w:shd w:val="clear" w:color="auto" w:fill="auto"/>
            <w:vAlign w:val="center"/>
            <w:hideMark/>
          </w:tcPr>
          <w:p w:rsidR="004C707E" w:rsidRPr="00070390" w:rsidRDefault="0093720A" w:rsidP="00C6679F">
            <w:pPr>
              <w:pStyle w:val="tabletext"/>
              <w:spacing w:line="276" w:lineRule="auto"/>
              <w:jc w:val="center"/>
              <w:rPr>
                <w:b/>
                <w:bCs/>
              </w:rPr>
            </w:pPr>
            <w:r w:rsidRPr="00070390">
              <w:rPr>
                <w:b/>
                <w:bCs/>
              </w:rPr>
              <w:t>AS</w:t>
            </w:r>
          </w:p>
        </w:tc>
      </w:tr>
      <w:tr w:rsidR="004C707E" w:rsidRPr="00070390" w:rsidTr="00402B3D">
        <w:trPr>
          <w:cantSplit/>
          <w:trHeight w:val="880"/>
          <w:tblHeader/>
        </w:trPr>
        <w:tc>
          <w:tcPr>
            <w:tcW w:w="1218" w:type="dxa"/>
            <w:vMerge/>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pPr>
          </w:p>
        </w:tc>
        <w:tc>
          <w:tcPr>
            <w:tcW w:w="1350" w:type="dxa"/>
            <w:tcBorders>
              <w:top w:val="nil"/>
              <w:left w:val="nil"/>
              <w:bottom w:val="single" w:sz="8" w:space="0" w:color="auto"/>
              <w:right w:val="nil"/>
            </w:tcBorders>
            <w:shd w:val="clear" w:color="auto" w:fill="auto"/>
            <w:vAlign w:val="center"/>
            <w:hideMark/>
          </w:tcPr>
          <w:p w:rsidR="004C707E" w:rsidRPr="00070390" w:rsidRDefault="0093720A" w:rsidP="0093720A">
            <w:pPr>
              <w:pStyle w:val="tabletext"/>
              <w:spacing w:line="276" w:lineRule="auto"/>
              <w:jc w:val="center"/>
            </w:pPr>
            <w:r w:rsidRPr="00070390">
              <w:t>Nr</w:t>
            </w:r>
            <w:r w:rsidR="004C707E" w:rsidRPr="00070390">
              <w:t>.</w:t>
            </w:r>
            <w:r w:rsidRPr="00070390">
              <w:t xml:space="preserve"> de itemi rezervați</w:t>
            </w:r>
            <w:r w:rsidR="004C707E" w:rsidRPr="00070390">
              <w:t xml:space="preserve"> </w:t>
            </w:r>
          </w:p>
        </w:tc>
        <w:tc>
          <w:tcPr>
            <w:tcW w:w="1080" w:type="dxa"/>
            <w:tcBorders>
              <w:top w:val="nil"/>
              <w:left w:val="nil"/>
              <w:bottom w:val="single" w:sz="8" w:space="0" w:color="auto"/>
              <w:right w:val="nil"/>
            </w:tcBorders>
            <w:shd w:val="clear" w:color="auto" w:fill="auto"/>
            <w:hideMark/>
          </w:tcPr>
          <w:p w:rsidR="004C707E" w:rsidRPr="00070390" w:rsidRDefault="004C707E" w:rsidP="00C6679F">
            <w:pPr>
              <w:pStyle w:val="tabletext"/>
              <w:spacing w:line="276" w:lineRule="auto"/>
              <w:jc w:val="center"/>
            </w:pPr>
          </w:p>
        </w:tc>
        <w:tc>
          <w:tcPr>
            <w:tcW w:w="1286" w:type="dxa"/>
            <w:tcBorders>
              <w:top w:val="nil"/>
              <w:left w:val="nil"/>
              <w:bottom w:val="single" w:sz="8" w:space="0" w:color="auto"/>
              <w:right w:val="nil"/>
            </w:tcBorders>
            <w:shd w:val="clear" w:color="auto" w:fill="auto"/>
            <w:vAlign w:val="center"/>
            <w:hideMark/>
          </w:tcPr>
          <w:p w:rsidR="004C707E" w:rsidRPr="00070390" w:rsidRDefault="006E2D8A" w:rsidP="006E2D8A">
            <w:pPr>
              <w:pStyle w:val="tabletext"/>
              <w:spacing w:line="276" w:lineRule="auto"/>
              <w:jc w:val="center"/>
              <w:rPr>
                <w:rtl/>
              </w:rPr>
            </w:pPr>
            <w:r w:rsidRPr="00070390">
              <w:t xml:space="preserve">α Cronbach </w:t>
            </w:r>
          </w:p>
        </w:tc>
        <w:tc>
          <w:tcPr>
            <w:tcW w:w="1080" w:type="dxa"/>
            <w:vMerge/>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1090" w:type="dxa"/>
            <w:vMerge/>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1266" w:type="dxa"/>
            <w:vMerge/>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636" w:type="dxa"/>
            <w:vMerge/>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r>
      <w:tr w:rsidR="004C707E" w:rsidRPr="00070390" w:rsidTr="00402B3D">
        <w:trPr>
          <w:cantSplit/>
          <w:trHeight w:val="330"/>
        </w:trPr>
        <w:tc>
          <w:tcPr>
            <w:tcW w:w="1218" w:type="dxa"/>
            <w:tcBorders>
              <w:top w:val="nil"/>
              <w:left w:val="nil"/>
              <w:bottom w:val="single" w:sz="8" w:space="0" w:color="auto"/>
              <w:right w:val="nil"/>
            </w:tcBorders>
            <w:shd w:val="clear" w:color="auto" w:fill="auto"/>
            <w:vAlign w:val="center"/>
            <w:hideMark/>
          </w:tcPr>
          <w:p w:rsidR="004C707E" w:rsidRPr="00070390" w:rsidRDefault="00E00F19" w:rsidP="00C6679F">
            <w:pPr>
              <w:pStyle w:val="tabletext"/>
              <w:keepNext/>
              <w:spacing w:line="276" w:lineRule="auto"/>
            </w:pPr>
            <w:r w:rsidRPr="00070390">
              <w:lastRenderedPageBreak/>
              <w:t>Crizele din familie</w:t>
            </w:r>
          </w:p>
        </w:tc>
        <w:tc>
          <w:tcPr>
            <w:tcW w:w="135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40</w:t>
            </w:r>
          </w:p>
        </w:tc>
        <w:tc>
          <w:tcPr>
            <w:tcW w:w="108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26, 28</w:t>
            </w:r>
          </w:p>
        </w:tc>
        <w:tc>
          <w:tcPr>
            <w:tcW w:w="1286"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0.86</w:t>
            </w:r>
          </w:p>
        </w:tc>
        <w:tc>
          <w:tcPr>
            <w:tcW w:w="108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2.03</w:t>
            </w:r>
          </w:p>
        </w:tc>
        <w:tc>
          <w:tcPr>
            <w:tcW w:w="109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4.47</w:t>
            </w:r>
          </w:p>
        </w:tc>
        <w:tc>
          <w:tcPr>
            <w:tcW w:w="1266"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3.15</w:t>
            </w:r>
          </w:p>
        </w:tc>
        <w:tc>
          <w:tcPr>
            <w:tcW w:w="636"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0.6</w:t>
            </w:r>
          </w:p>
        </w:tc>
      </w:tr>
      <w:tr w:rsidR="004C707E" w:rsidRPr="00070390" w:rsidTr="00402B3D">
        <w:trPr>
          <w:cantSplit/>
          <w:trHeight w:val="330"/>
        </w:trPr>
        <w:tc>
          <w:tcPr>
            <w:tcW w:w="1218" w:type="dxa"/>
            <w:tcBorders>
              <w:top w:val="nil"/>
              <w:left w:val="nil"/>
              <w:bottom w:val="single" w:sz="8" w:space="0" w:color="auto"/>
              <w:right w:val="nil"/>
            </w:tcBorders>
            <w:shd w:val="clear" w:color="auto" w:fill="auto"/>
            <w:vAlign w:val="center"/>
            <w:hideMark/>
          </w:tcPr>
          <w:p w:rsidR="00E00F19" w:rsidRPr="00070390" w:rsidRDefault="00E00F19" w:rsidP="00C6679F">
            <w:pPr>
              <w:pStyle w:val="tabletext"/>
              <w:spacing w:line="276" w:lineRule="auto"/>
            </w:pPr>
            <w:r w:rsidRPr="00070390">
              <w:t xml:space="preserve">Percepția nevoii de suport a familiei </w:t>
            </w:r>
          </w:p>
        </w:tc>
        <w:tc>
          <w:tcPr>
            <w:tcW w:w="135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39</w:t>
            </w:r>
          </w:p>
        </w:tc>
        <w:tc>
          <w:tcPr>
            <w:tcW w:w="108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3, 4, 16, 19, 20</w:t>
            </w:r>
          </w:p>
        </w:tc>
        <w:tc>
          <w:tcPr>
            <w:tcW w:w="1286"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0.84</w:t>
            </w:r>
          </w:p>
        </w:tc>
        <w:tc>
          <w:tcPr>
            <w:tcW w:w="108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1.15</w:t>
            </w:r>
          </w:p>
        </w:tc>
        <w:tc>
          <w:tcPr>
            <w:tcW w:w="109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2.3</w:t>
            </w:r>
          </w:p>
        </w:tc>
        <w:tc>
          <w:tcPr>
            <w:tcW w:w="1266"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1.63</w:t>
            </w:r>
          </w:p>
        </w:tc>
        <w:tc>
          <w:tcPr>
            <w:tcW w:w="636"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0.36</w:t>
            </w:r>
          </w:p>
        </w:tc>
      </w:tr>
      <w:tr w:rsidR="004C707E" w:rsidRPr="00070390" w:rsidTr="00402B3D">
        <w:trPr>
          <w:cantSplit/>
          <w:trHeight w:val="330"/>
        </w:trPr>
        <w:tc>
          <w:tcPr>
            <w:tcW w:w="1218" w:type="dxa"/>
            <w:tcBorders>
              <w:top w:val="nil"/>
              <w:left w:val="nil"/>
              <w:bottom w:val="single" w:sz="8" w:space="0" w:color="auto"/>
              <w:right w:val="nil"/>
            </w:tcBorders>
            <w:shd w:val="clear" w:color="auto" w:fill="auto"/>
            <w:vAlign w:val="center"/>
            <w:hideMark/>
          </w:tcPr>
          <w:p w:rsidR="004C707E" w:rsidRPr="00070390" w:rsidRDefault="00E00F19" w:rsidP="00E00F19">
            <w:pPr>
              <w:pStyle w:val="tabletext"/>
              <w:spacing w:line="276" w:lineRule="auto"/>
            </w:pPr>
            <w:r w:rsidRPr="00070390">
              <w:t xml:space="preserve">Percepția suportului social-prieteni </w:t>
            </w:r>
          </w:p>
        </w:tc>
        <w:tc>
          <w:tcPr>
            <w:tcW w:w="135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39</w:t>
            </w:r>
          </w:p>
        </w:tc>
        <w:tc>
          <w:tcPr>
            <w:tcW w:w="108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2, 6, 7, 18, 20</w:t>
            </w:r>
          </w:p>
        </w:tc>
        <w:tc>
          <w:tcPr>
            <w:tcW w:w="1286"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0.59</w:t>
            </w:r>
          </w:p>
        </w:tc>
        <w:tc>
          <w:tcPr>
            <w:tcW w:w="108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1.2</w:t>
            </w:r>
          </w:p>
        </w:tc>
        <w:tc>
          <w:tcPr>
            <w:tcW w:w="109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2.3</w:t>
            </w:r>
          </w:p>
        </w:tc>
        <w:tc>
          <w:tcPr>
            <w:tcW w:w="1266"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1.61</w:t>
            </w:r>
          </w:p>
        </w:tc>
        <w:tc>
          <w:tcPr>
            <w:tcW w:w="636"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0.29</w:t>
            </w:r>
          </w:p>
        </w:tc>
      </w:tr>
    </w:tbl>
    <w:p w:rsidR="004C707E" w:rsidRPr="00070390" w:rsidRDefault="004C707E" w:rsidP="00C6679F">
      <w:pPr>
        <w:rPr>
          <w:rStyle w:val="Heading3Char"/>
          <w:rFonts w:asciiTheme="majorBidi" w:hAnsiTheme="majorBidi"/>
          <w:sz w:val="28"/>
          <w:szCs w:val="28"/>
        </w:rPr>
      </w:pPr>
      <w:bookmarkStart w:id="47" w:name="_Toc499214137"/>
    </w:p>
    <w:p w:rsidR="004C707E" w:rsidRPr="00070390" w:rsidRDefault="006E2D8A" w:rsidP="00C6679F">
      <w:pPr>
        <w:rPr>
          <w:rFonts w:asciiTheme="majorBidi" w:hAnsiTheme="majorBidi" w:cstheme="majorBidi"/>
          <w:b/>
          <w:i/>
          <w:iCs/>
          <w:sz w:val="28"/>
          <w:szCs w:val="28"/>
        </w:rPr>
      </w:pPr>
      <w:bookmarkStart w:id="48" w:name="_Toc510539763"/>
      <w:r w:rsidRPr="00070390">
        <w:rPr>
          <w:rStyle w:val="Heading3Char"/>
          <w:rFonts w:asciiTheme="majorBidi" w:hAnsiTheme="majorBidi"/>
          <w:color w:val="auto"/>
          <w:sz w:val="28"/>
          <w:szCs w:val="28"/>
        </w:rPr>
        <w:t xml:space="preserve">III.2.3. Proprietăți psihometrice ale chestionarului </w:t>
      </w:r>
      <w:r w:rsidRPr="00070390">
        <w:rPr>
          <w:rStyle w:val="Heading3Char"/>
          <w:rFonts w:asciiTheme="majorBidi" w:hAnsiTheme="majorBidi"/>
          <w:b w:val="0"/>
          <w:color w:val="auto"/>
          <w:sz w:val="28"/>
          <w:szCs w:val="28"/>
        </w:rPr>
        <w:t xml:space="preserve">(Friedman și </w:t>
      </w:r>
      <w:r w:rsidR="004C707E" w:rsidRPr="00070390">
        <w:rPr>
          <w:rStyle w:val="Heading3Char"/>
          <w:rFonts w:asciiTheme="majorBidi" w:hAnsiTheme="majorBidi"/>
          <w:b w:val="0"/>
          <w:color w:val="auto"/>
          <w:sz w:val="28"/>
          <w:szCs w:val="28"/>
        </w:rPr>
        <w:t>Fischer</w:t>
      </w:r>
      <w:bookmarkEnd w:id="47"/>
      <w:bookmarkEnd w:id="48"/>
      <w:r w:rsidR="004C707E" w:rsidRPr="00070390">
        <w:rPr>
          <w:rFonts w:asciiTheme="majorBidi" w:hAnsiTheme="majorBidi" w:cstheme="majorBidi"/>
          <w:b/>
          <w:i/>
          <w:iCs/>
        </w:rPr>
        <w:t xml:space="preserve">, </w:t>
      </w:r>
      <w:r w:rsidR="004C707E" w:rsidRPr="00070390">
        <w:rPr>
          <w:rFonts w:asciiTheme="majorBidi" w:hAnsiTheme="majorBidi" w:cstheme="majorBidi"/>
          <w:iCs/>
          <w:sz w:val="28"/>
          <w:szCs w:val="28"/>
        </w:rPr>
        <w:t>1990)</w:t>
      </w:r>
      <w:r w:rsidRPr="00070390">
        <w:rPr>
          <w:rFonts w:asciiTheme="majorBidi" w:hAnsiTheme="majorBidi" w:cstheme="majorBidi"/>
          <w:iCs/>
          <w:sz w:val="28"/>
          <w:szCs w:val="28"/>
        </w:rPr>
        <w:t xml:space="preserve"> </w:t>
      </w:r>
    </w:p>
    <w:p w:rsidR="004C707E" w:rsidRPr="00070390" w:rsidRDefault="00C94CE8" w:rsidP="00C55799">
      <w:pPr>
        <w:jc w:val="both"/>
        <w:rPr>
          <w:rFonts w:asciiTheme="majorBidi" w:hAnsiTheme="majorBidi" w:cstheme="majorBidi"/>
          <w:sz w:val="24"/>
          <w:szCs w:val="24"/>
        </w:rPr>
      </w:pPr>
      <w:r w:rsidRPr="00070390">
        <w:rPr>
          <w:rFonts w:asciiTheme="majorBidi" w:hAnsiTheme="majorBidi" w:cstheme="majorBidi"/>
          <w:sz w:val="24"/>
          <w:szCs w:val="24"/>
        </w:rPr>
        <w:tab/>
        <w:t xml:space="preserve">Ultimii trei itemi din Tabelul 6, Interacțiunile, Relațiile și Implicarea, sunt extrași din chestionarul conceput de </w:t>
      </w:r>
      <w:r w:rsidR="004C707E" w:rsidRPr="00070390">
        <w:rPr>
          <w:rFonts w:asciiTheme="majorBidi" w:hAnsiTheme="majorBidi" w:cstheme="majorBidi"/>
          <w:sz w:val="24"/>
          <w:szCs w:val="24"/>
        </w:rPr>
        <w:t xml:space="preserve">Friedman &amp; Fischer (1990). </w:t>
      </w:r>
      <w:r w:rsidRPr="00070390">
        <w:rPr>
          <w:rFonts w:asciiTheme="majorBidi" w:hAnsiTheme="majorBidi" w:cstheme="majorBidi"/>
          <w:sz w:val="24"/>
          <w:szCs w:val="24"/>
        </w:rPr>
        <w:t>Acești itemi descriu implicarea parentală în viața școlară a copiilor. În literatura de sp</w:t>
      </w:r>
      <w:r w:rsidR="00C55799" w:rsidRPr="00070390">
        <w:rPr>
          <w:rFonts w:asciiTheme="majorBidi" w:hAnsiTheme="majorBidi" w:cstheme="majorBidi"/>
          <w:sz w:val="24"/>
          <w:szCs w:val="24"/>
        </w:rPr>
        <w:t xml:space="preserve">ecialitate s-a menționat valoarea Alpha Cronbach pentru consistența internă a acestui chestionar, iar rezultatul itemilor a fost de 0.89 pentru scala referitoare la empatie și </w:t>
      </w:r>
      <w:r w:rsidR="004C707E" w:rsidRPr="00070390">
        <w:rPr>
          <w:rFonts w:asciiTheme="majorBidi" w:hAnsiTheme="majorBidi" w:cstheme="majorBidi"/>
          <w:sz w:val="24"/>
          <w:szCs w:val="24"/>
        </w:rPr>
        <w:t xml:space="preserve">0.88 </w:t>
      </w:r>
      <w:r w:rsidR="00C55799" w:rsidRPr="00070390">
        <w:rPr>
          <w:rFonts w:asciiTheme="majorBidi" w:hAnsiTheme="majorBidi" w:cstheme="majorBidi"/>
          <w:sz w:val="24"/>
          <w:szCs w:val="24"/>
        </w:rPr>
        <w:t>pentru scala referitoare la grade</w:t>
      </w:r>
      <w:r w:rsidR="004C707E" w:rsidRPr="00070390">
        <w:rPr>
          <w:rFonts w:asciiTheme="majorBidi" w:hAnsiTheme="majorBidi" w:cstheme="majorBidi"/>
          <w:sz w:val="24"/>
          <w:szCs w:val="24"/>
        </w:rPr>
        <w:t xml:space="preserve"> (Friedman &amp; Fischer, 1990).</w:t>
      </w:r>
      <w:r w:rsidR="00C55799" w:rsidRPr="00070390">
        <w:rPr>
          <w:rFonts w:asciiTheme="majorBidi" w:hAnsiTheme="majorBidi" w:cstheme="majorBidi"/>
          <w:sz w:val="24"/>
          <w:szCs w:val="24"/>
        </w:rPr>
        <w:t xml:space="preserve"> Pentru eșantionul nostru, valorile Alpha Cronbach au fost de 0.64 pentru interacțiune, 0.92 pentru relații</w:t>
      </w:r>
      <w:r w:rsidR="004C707E" w:rsidRPr="00070390">
        <w:rPr>
          <w:rFonts w:asciiTheme="majorBidi" w:hAnsiTheme="majorBidi" w:cstheme="majorBidi"/>
          <w:sz w:val="24"/>
          <w:szCs w:val="24"/>
        </w:rPr>
        <w:t xml:space="preserve"> </w:t>
      </w:r>
      <w:r w:rsidR="00C55799" w:rsidRPr="00070390">
        <w:rPr>
          <w:rFonts w:asciiTheme="majorBidi" w:hAnsiTheme="majorBidi" w:cstheme="majorBidi"/>
          <w:sz w:val="24"/>
          <w:szCs w:val="24"/>
        </w:rPr>
        <w:t xml:space="preserve">și 0.77 pentru implicare. </w:t>
      </w:r>
    </w:p>
    <w:p w:rsidR="004C707E" w:rsidRPr="00070390" w:rsidRDefault="00177805" w:rsidP="00C6679F">
      <w:pPr>
        <w:keepNext/>
        <w:jc w:val="both"/>
        <w:rPr>
          <w:rFonts w:asciiTheme="majorBidi" w:hAnsiTheme="majorBidi" w:cstheme="majorBidi"/>
          <w:bCs/>
          <w:sz w:val="24"/>
          <w:szCs w:val="24"/>
          <w:rtl/>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 xml:space="preserve">lul </w:t>
      </w:r>
      <w:r w:rsidR="004C707E" w:rsidRPr="00070390">
        <w:rPr>
          <w:rFonts w:asciiTheme="majorBidi" w:hAnsiTheme="majorBidi" w:cstheme="majorBidi"/>
          <w:b/>
          <w:bCs/>
          <w:sz w:val="24"/>
          <w:szCs w:val="24"/>
        </w:rPr>
        <w:t xml:space="preserve">6. </w:t>
      </w:r>
      <w:r w:rsidR="005E1F84" w:rsidRPr="00070390">
        <w:rPr>
          <w:rFonts w:asciiTheme="majorBidi" w:hAnsiTheme="majorBidi" w:cstheme="majorBidi"/>
          <w:bCs/>
          <w:sz w:val="24"/>
          <w:szCs w:val="24"/>
        </w:rPr>
        <w:t xml:space="preserve">Coeficienții de fidelitate ai </w:t>
      </w:r>
      <w:r w:rsidR="004C707E" w:rsidRPr="00070390">
        <w:rPr>
          <w:rFonts w:asciiTheme="majorBidi" w:hAnsiTheme="majorBidi" w:cstheme="majorBidi"/>
          <w:bCs/>
          <w:sz w:val="24"/>
          <w:szCs w:val="24"/>
        </w:rPr>
        <w:t>"</w:t>
      </w:r>
      <w:r w:rsidR="005E1F84" w:rsidRPr="00070390">
        <w:rPr>
          <w:rFonts w:asciiTheme="majorBidi" w:hAnsiTheme="majorBidi" w:cstheme="majorBidi"/>
          <w:bCs/>
          <w:sz w:val="24"/>
          <w:szCs w:val="24"/>
        </w:rPr>
        <w:t>Chestionarului privind implicarea parentală</w:t>
      </w:r>
      <w:r w:rsidR="004C707E" w:rsidRPr="00070390">
        <w:rPr>
          <w:rFonts w:ascii="Times New Roman" w:hAnsi="Times New Roman" w:cs="Times New Roman"/>
          <w:bCs/>
          <w:sz w:val="24"/>
          <w:szCs w:val="24"/>
          <w:lang w:bidi="ar-SA"/>
        </w:rPr>
        <w:t>”</w:t>
      </w:r>
      <w:r w:rsidR="004C707E" w:rsidRPr="00070390">
        <w:rPr>
          <w:rFonts w:asciiTheme="majorBidi" w:hAnsiTheme="majorBidi" w:cstheme="majorBidi"/>
          <w:bCs/>
          <w:sz w:val="24"/>
          <w:szCs w:val="24"/>
        </w:rPr>
        <w:t xml:space="preserve"> </w:t>
      </w:r>
      <w:r w:rsidR="005E1F84" w:rsidRPr="00070390">
        <w:rPr>
          <w:rFonts w:asciiTheme="majorBidi" w:hAnsiTheme="majorBidi" w:cstheme="majorBidi"/>
          <w:bCs/>
          <w:sz w:val="24"/>
          <w:szCs w:val="24"/>
        </w:rPr>
        <w:t xml:space="preserve">conceput de </w:t>
      </w:r>
      <w:r w:rsidR="004C707E" w:rsidRPr="00070390">
        <w:rPr>
          <w:rFonts w:asciiTheme="majorBidi" w:hAnsiTheme="majorBidi" w:cstheme="majorBidi"/>
          <w:bCs/>
          <w:sz w:val="24"/>
          <w:szCs w:val="24"/>
        </w:rPr>
        <w:t>Friedman &amp; Fischer (1990).</w:t>
      </w:r>
    </w:p>
    <w:tbl>
      <w:tblPr>
        <w:tblW w:w="8457" w:type="dxa"/>
        <w:tblInd w:w="93" w:type="dxa"/>
        <w:tblLayout w:type="fixed"/>
        <w:tblLook w:val="04A0" w:firstRow="1" w:lastRow="0" w:firstColumn="1" w:lastColumn="0" w:noHBand="0" w:noVBand="1"/>
      </w:tblPr>
      <w:tblGrid>
        <w:gridCol w:w="1523"/>
        <w:gridCol w:w="1696"/>
        <w:gridCol w:w="169"/>
        <w:gridCol w:w="119"/>
        <w:gridCol w:w="117"/>
        <w:gridCol w:w="1065"/>
        <w:gridCol w:w="570"/>
        <w:gridCol w:w="1038"/>
        <w:gridCol w:w="810"/>
        <w:gridCol w:w="720"/>
        <w:gridCol w:w="630"/>
      </w:tblGrid>
      <w:tr w:rsidR="004C707E" w:rsidRPr="00070390" w:rsidTr="00402B3D">
        <w:trPr>
          <w:cantSplit/>
          <w:trHeight w:val="330"/>
          <w:tblHeader/>
        </w:trPr>
        <w:tc>
          <w:tcPr>
            <w:tcW w:w="1523" w:type="dxa"/>
            <w:vMerge w:val="restart"/>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keepNext/>
              <w:spacing w:line="276" w:lineRule="auto"/>
            </w:pPr>
            <w:r w:rsidRPr="00070390">
              <w:t> </w:t>
            </w:r>
          </w:p>
        </w:tc>
        <w:tc>
          <w:tcPr>
            <w:tcW w:w="3166" w:type="dxa"/>
            <w:gridSpan w:val="5"/>
            <w:tcBorders>
              <w:top w:val="single" w:sz="8" w:space="0" w:color="auto"/>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p>
        </w:tc>
        <w:tc>
          <w:tcPr>
            <w:tcW w:w="570" w:type="dxa"/>
            <w:tcBorders>
              <w:top w:val="single" w:sz="8" w:space="0" w:color="auto"/>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p>
        </w:tc>
        <w:tc>
          <w:tcPr>
            <w:tcW w:w="1038" w:type="dxa"/>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p>
        </w:tc>
        <w:tc>
          <w:tcPr>
            <w:tcW w:w="810" w:type="dxa"/>
            <w:vMerge w:val="restart"/>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Max.</w:t>
            </w:r>
          </w:p>
        </w:tc>
        <w:tc>
          <w:tcPr>
            <w:tcW w:w="720" w:type="dxa"/>
            <w:vMerge w:val="restart"/>
            <w:tcBorders>
              <w:top w:val="single" w:sz="8" w:space="0" w:color="auto"/>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w:t>
            </w:r>
          </w:p>
        </w:tc>
        <w:tc>
          <w:tcPr>
            <w:tcW w:w="630" w:type="dxa"/>
            <w:vMerge w:val="restart"/>
            <w:tcBorders>
              <w:top w:val="single" w:sz="8" w:space="0" w:color="auto"/>
              <w:left w:val="nil"/>
              <w:bottom w:val="single" w:sz="8" w:space="0" w:color="000000"/>
              <w:right w:val="nil"/>
            </w:tcBorders>
            <w:shd w:val="clear" w:color="auto" w:fill="auto"/>
            <w:vAlign w:val="center"/>
            <w:hideMark/>
          </w:tcPr>
          <w:p w:rsidR="004C707E" w:rsidRPr="00070390" w:rsidRDefault="005E1F84" w:rsidP="00C6679F">
            <w:pPr>
              <w:pStyle w:val="tabletext"/>
              <w:spacing w:line="276" w:lineRule="auto"/>
              <w:jc w:val="center"/>
              <w:rPr>
                <w:b/>
                <w:bCs/>
              </w:rPr>
            </w:pPr>
            <w:r w:rsidRPr="00070390">
              <w:rPr>
                <w:b/>
                <w:bCs/>
              </w:rPr>
              <w:t>AS</w:t>
            </w:r>
          </w:p>
        </w:tc>
      </w:tr>
      <w:tr w:rsidR="004C707E" w:rsidRPr="00070390" w:rsidTr="00402B3D">
        <w:trPr>
          <w:cantSplit/>
          <w:trHeight w:val="565"/>
          <w:tblHeader/>
        </w:trPr>
        <w:tc>
          <w:tcPr>
            <w:tcW w:w="1523" w:type="dxa"/>
            <w:vMerge/>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pPr>
          </w:p>
        </w:tc>
        <w:tc>
          <w:tcPr>
            <w:tcW w:w="1865" w:type="dxa"/>
            <w:gridSpan w:val="2"/>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Number of reversed items</w:t>
            </w:r>
          </w:p>
        </w:tc>
        <w:tc>
          <w:tcPr>
            <w:tcW w:w="236" w:type="dxa"/>
            <w:gridSpan w:val="2"/>
            <w:tcBorders>
              <w:top w:val="nil"/>
              <w:left w:val="nil"/>
              <w:bottom w:val="single" w:sz="8" w:space="0" w:color="auto"/>
              <w:right w:val="nil"/>
            </w:tcBorders>
            <w:shd w:val="clear" w:color="auto" w:fill="auto"/>
            <w:hideMark/>
          </w:tcPr>
          <w:p w:rsidR="004C707E" w:rsidRPr="00070390" w:rsidRDefault="004C707E" w:rsidP="00C6679F">
            <w:pPr>
              <w:pStyle w:val="tabletext"/>
              <w:spacing w:line="276" w:lineRule="auto"/>
              <w:jc w:val="center"/>
              <w:rPr>
                <w:b/>
                <w:bCs/>
              </w:rPr>
            </w:pPr>
          </w:p>
        </w:tc>
        <w:tc>
          <w:tcPr>
            <w:tcW w:w="1635" w:type="dxa"/>
            <w:gridSpan w:val="2"/>
            <w:tcBorders>
              <w:top w:val="nil"/>
              <w:left w:val="nil"/>
              <w:bottom w:val="single" w:sz="8" w:space="0" w:color="auto"/>
              <w:right w:val="nil"/>
            </w:tcBorders>
            <w:shd w:val="clear" w:color="auto" w:fill="auto"/>
            <w:vAlign w:val="center"/>
            <w:hideMark/>
          </w:tcPr>
          <w:p w:rsidR="004C707E" w:rsidRPr="00070390" w:rsidRDefault="005E1F84" w:rsidP="005E1F84">
            <w:pPr>
              <w:pStyle w:val="tabletext"/>
              <w:spacing w:line="276" w:lineRule="auto"/>
              <w:jc w:val="center"/>
              <w:rPr>
                <w:b/>
                <w:bCs/>
                <w:rtl/>
              </w:rPr>
            </w:pPr>
            <w:r w:rsidRPr="00070390">
              <w:rPr>
                <w:b/>
                <w:bCs/>
              </w:rPr>
              <w:t>α Cronbach</w:t>
            </w:r>
            <w:r w:rsidR="004C707E" w:rsidRPr="00070390">
              <w:rPr>
                <w:b/>
                <w:bCs/>
              </w:rPr>
              <w:t xml:space="preserve"> </w:t>
            </w:r>
          </w:p>
        </w:tc>
        <w:tc>
          <w:tcPr>
            <w:tcW w:w="1038" w:type="dxa"/>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810" w:type="dxa"/>
            <w:vMerge/>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720" w:type="dxa"/>
            <w:vMerge/>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630" w:type="dxa"/>
            <w:vMerge/>
            <w:tcBorders>
              <w:top w:val="single" w:sz="8" w:space="0" w:color="auto"/>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r>
      <w:tr w:rsidR="004C707E" w:rsidRPr="00070390" w:rsidTr="00402B3D">
        <w:trPr>
          <w:cantSplit/>
          <w:trHeight w:val="340"/>
        </w:trPr>
        <w:tc>
          <w:tcPr>
            <w:tcW w:w="1523" w:type="dxa"/>
            <w:tcBorders>
              <w:top w:val="nil"/>
              <w:left w:val="nil"/>
              <w:bottom w:val="single" w:sz="8" w:space="0" w:color="auto"/>
              <w:right w:val="nil"/>
            </w:tcBorders>
            <w:shd w:val="clear" w:color="auto" w:fill="auto"/>
            <w:vAlign w:val="center"/>
            <w:hideMark/>
          </w:tcPr>
          <w:p w:rsidR="004C707E" w:rsidRPr="00070390" w:rsidRDefault="004C707E" w:rsidP="005E1F84">
            <w:pPr>
              <w:pStyle w:val="tabletext"/>
              <w:keepNext/>
              <w:spacing w:line="276" w:lineRule="auto"/>
            </w:pPr>
            <w:r w:rsidRPr="00070390">
              <w:t>Interac</w:t>
            </w:r>
            <w:r w:rsidR="005E1F84" w:rsidRPr="00070390">
              <w:t xml:space="preserve">țiuni </w:t>
            </w:r>
          </w:p>
        </w:tc>
        <w:tc>
          <w:tcPr>
            <w:tcW w:w="1696"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39</w:t>
            </w:r>
          </w:p>
        </w:tc>
        <w:tc>
          <w:tcPr>
            <w:tcW w:w="288" w:type="dxa"/>
            <w:gridSpan w:val="2"/>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p>
        </w:tc>
        <w:tc>
          <w:tcPr>
            <w:tcW w:w="1752" w:type="dxa"/>
            <w:gridSpan w:val="3"/>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0.64</w:t>
            </w:r>
          </w:p>
        </w:tc>
        <w:tc>
          <w:tcPr>
            <w:tcW w:w="1038"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3.1</w:t>
            </w:r>
          </w:p>
        </w:tc>
        <w:tc>
          <w:tcPr>
            <w:tcW w:w="81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5.54</w:t>
            </w:r>
          </w:p>
        </w:tc>
        <w:tc>
          <w:tcPr>
            <w:tcW w:w="72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4.03</w:t>
            </w:r>
          </w:p>
        </w:tc>
        <w:tc>
          <w:tcPr>
            <w:tcW w:w="63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0.5</w:t>
            </w:r>
          </w:p>
        </w:tc>
      </w:tr>
      <w:tr w:rsidR="004C707E" w:rsidRPr="00070390" w:rsidTr="00402B3D">
        <w:trPr>
          <w:cantSplit/>
          <w:trHeight w:val="295"/>
        </w:trPr>
        <w:tc>
          <w:tcPr>
            <w:tcW w:w="1523" w:type="dxa"/>
            <w:tcBorders>
              <w:top w:val="nil"/>
              <w:left w:val="nil"/>
              <w:bottom w:val="single" w:sz="8" w:space="0" w:color="auto"/>
              <w:right w:val="nil"/>
            </w:tcBorders>
            <w:shd w:val="clear" w:color="auto" w:fill="auto"/>
            <w:vAlign w:val="center"/>
            <w:hideMark/>
          </w:tcPr>
          <w:p w:rsidR="004C707E" w:rsidRPr="00070390" w:rsidRDefault="004C707E" w:rsidP="005E1F84">
            <w:pPr>
              <w:pStyle w:val="tabletext"/>
              <w:keepNext/>
              <w:spacing w:line="276" w:lineRule="auto"/>
            </w:pPr>
            <w:r w:rsidRPr="00070390">
              <w:t>Rela</w:t>
            </w:r>
            <w:r w:rsidR="005E1F84" w:rsidRPr="00070390">
              <w:t>ții</w:t>
            </w:r>
          </w:p>
        </w:tc>
        <w:tc>
          <w:tcPr>
            <w:tcW w:w="1696"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39</w:t>
            </w:r>
          </w:p>
        </w:tc>
        <w:tc>
          <w:tcPr>
            <w:tcW w:w="288" w:type="dxa"/>
            <w:gridSpan w:val="2"/>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p>
        </w:tc>
        <w:tc>
          <w:tcPr>
            <w:tcW w:w="1752" w:type="dxa"/>
            <w:gridSpan w:val="3"/>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0.92</w:t>
            </w:r>
          </w:p>
        </w:tc>
        <w:tc>
          <w:tcPr>
            <w:tcW w:w="1038"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1.7</w:t>
            </w:r>
          </w:p>
        </w:tc>
        <w:tc>
          <w:tcPr>
            <w:tcW w:w="81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4.65</w:t>
            </w:r>
          </w:p>
        </w:tc>
        <w:tc>
          <w:tcPr>
            <w:tcW w:w="72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2.75</w:t>
            </w:r>
          </w:p>
        </w:tc>
        <w:tc>
          <w:tcPr>
            <w:tcW w:w="63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0.66</w:t>
            </w:r>
          </w:p>
        </w:tc>
      </w:tr>
      <w:tr w:rsidR="004C707E" w:rsidRPr="00070390" w:rsidTr="00402B3D">
        <w:trPr>
          <w:cantSplit/>
          <w:trHeight w:val="358"/>
        </w:trPr>
        <w:tc>
          <w:tcPr>
            <w:tcW w:w="1523" w:type="dxa"/>
            <w:tcBorders>
              <w:top w:val="nil"/>
              <w:left w:val="nil"/>
              <w:bottom w:val="single" w:sz="8" w:space="0" w:color="auto"/>
              <w:right w:val="nil"/>
            </w:tcBorders>
            <w:shd w:val="clear" w:color="auto" w:fill="auto"/>
            <w:vAlign w:val="center"/>
            <w:hideMark/>
          </w:tcPr>
          <w:p w:rsidR="004C707E" w:rsidRPr="00070390" w:rsidRDefault="005E1F84" w:rsidP="00C6679F">
            <w:pPr>
              <w:pStyle w:val="tabletext"/>
              <w:spacing w:line="276" w:lineRule="auto"/>
            </w:pPr>
            <w:r w:rsidRPr="00070390">
              <w:t>Implicare</w:t>
            </w:r>
          </w:p>
        </w:tc>
        <w:tc>
          <w:tcPr>
            <w:tcW w:w="1696"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39</w:t>
            </w:r>
          </w:p>
        </w:tc>
        <w:tc>
          <w:tcPr>
            <w:tcW w:w="288" w:type="dxa"/>
            <w:gridSpan w:val="2"/>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p>
        </w:tc>
        <w:tc>
          <w:tcPr>
            <w:tcW w:w="1752" w:type="dxa"/>
            <w:gridSpan w:val="3"/>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0.77</w:t>
            </w:r>
          </w:p>
        </w:tc>
        <w:tc>
          <w:tcPr>
            <w:tcW w:w="1038"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1</w:t>
            </w:r>
          </w:p>
        </w:tc>
        <w:tc>
          <w:tcPr>
            <w:tcW w:w="81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4</w:t>
            </w:r>
          </w:p>
        </w:tc>
        <w:tc>
          <w:tcPr>
            <w:tcW w:w="72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2.44</w:t>
            </w:r>
          </w:p>
        </w:tc>
        <w:tc>
          <w:tcPr>
            <w:tcW w:w="630"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0.83</w:t>
            </w:r>
          </w:p>
        </w:tc>
      </w:tr>
    </w:tbl>
    <w:p w:rsidR="004C707E" w:rsidRPr="00070390" w:rsidRDefault="004C707E" w:rsidP="00C6679F">
      <w:pPr>
        <w:jc w:val="both"/>
        <w:rPr>
          <w:rFonts w:asciiTheme="majorBidi" w:hAnsiTheme="majorBidi" w:cstheme="majorBidi"/>
          <w:sz w:val="24"/>
          <w:szCs w:val="24"/>
        </w:rPr>
      </w:pPr>
    </w:p>
    <w:p w:rsidR="004B1D61" w:rsidRPr="00070390" w:rsidRDefault="004B1D61" w:rsidP="00C6679F">
      <w:pPr>
        <w:jc w:val="both"/>
        <w:rPr>
          <w:rFonts w:asciiTheme="majorBidi" w:hAnsiTheme="majorBidi" w:cstheme="majorBidi"/>
          <w:sz w:val="24"/>
          <w:szCs w:val="24"/>
        </w:rPr>
      </w:pPr>
      <w:r w:rsidRPr="00070390">
        <w:rPr>
          <w:rFonts w:asciiTheme="majorBidi" w:hAnsiTheme="majorBidi" w:cstheme="majorBidi"/>
          <w:sz w:val="24"/>
          <w:szCs w:val="24"/>
        </w:rPr>
        <w:lastRenderedPageBreak/>
        <w:tab/>
        <w:t xml:space="preserve">Pentru a sumariza analiza psihometrică a tuturor celor trei chestionare utilizate în cercetarea de față, coeficienții de fidelitate (Alpha Cronbach) a majorității instrumentelor utilizate pentru evaluarea variabilelor cercetării au depășit valoarea de 0.7. Acești coeficienți indică o convergență bună a itemilor într-o reprezentare a conceptelor evaluate prin fiecare instrument. </w:t>
      </w:r>
    </w:p>
    <w:p w:rsidR="000B6D50" w:rsidRPr="00070390" w:rsidRDefault="004C707E" w:rsidP="00C6679F">
      <w:pPr>
        <w:pStyle w:val="Heading2"/>
        <w:jc w:val="both"/>
        <w:rPr>
          <w:rFonts w:asciiTheme="majorBidi" w:hAnsiTheme="majorBidi"/>
          <w:color w:val="auto"/>
          <w:sz w:val="28"/>
          <w:szCs w:val="28"/>
        </w:rPr>
      </w:pPr>
      <w:bookmarkStart w:id="49" w:name="_Toc510539764"/>
      <w:bookmarkStart w:id="50" w:name="_Toc499214138"/>
      <w:r w:rsidRPr="00070390">
        <w:rPr>
          <w:rFonts w:asciiTheme="majorBidi" w:hAnsiTheme="majorBidi"/>
          <w:color w:val="auto"/>
          <w:sz w:val="28"/>
          <w:szCs w:val="28"/>
        </w:rPr>
        <w:t>III.3</w:t>
      </w:r>
      <w:r w:rsidRPr="00070390" w:rsidDel="002724C0">
        <w:rPr>
          <w:rFonts w:asciiTheme="majorBidi" w:hAnsiTheme="majorBidi"/>
          <w:color w:val="auto"/>
          <w:sz w:val="28"/>
          <w:szCs w:val="28"/>
        </w:rPr>
        <w:t xml:space="preserve"> </w:t>
      </w:r>
      <w:r w:rsidR="000B6D50" w:rsidRPr="00070390">
        <w:rPr>
          <w:rFonts w:asciiTheme="majorBidi" w:hAnsiTheme="majorBidi"/>
          <w:color w:val="auto"/>
          <w:sz w:val="28"/>
          <w:szCs w:val="28"/>
        </w:rPr>
        <w:t>Rezultate obținute în raport cu întrebarea de cercetare 1</w:t>
      </w:r>
      <w:bookmarkEnd w:id="49"/>
      <w:r w:rsidR="000B6D50" w:rsidRPr="00070390">
        <w:rPr>
          <w:rFonts w:asciiTheme="majorBidi" w:hAnsiTheme="majorBidi"/>
          <w:color w:val="auto"/>
          <w:sz w:val="28"/>
          <w:szCs w:val="28"/>
        </w:rPr>
        <w:t xml:space="preserve"> </w:t>
      </w:r>
    </w:p>
    <w:bookmarkEnd w:id="50"/>
    <w:p w:rsidR="005A1CE3" w:rsidRDefault="005A1CE3" w:rsidP="00C6679F">
      <w:pPr>
        <w:shd w:val="clear" w:color="auto" w:fill="FFFFFF"/>
        <w:spacing w:after="0"/>
        <w:jc w:val="both"/>
        <w:rPr>
          <w:rFonts w:asciiTheme="majorBidi" w:hAnsiTheme="majorBidi" w:cstheme="majorBidi"/>
          <w:sz w:val="24"/>
          <w:szCs w:val="24"/>
        </w:rPr>
      </w:pPr>
    </w:p>
    <w:p w:rsidR="00832794" w:rsidRDefault="00E73488">
      <w:pPr>
        <w:shd w:val="clear" w:color="auto" w:fill="FFFFFF"/>
        <w:spacing w:after="0"/>
        <w:jc w:val="both"/>
        <w:rPr>
          <w:rFonts w:ascii="Times New Roman" w:hAnsi="Times New Roman" w:cs="Times New Roman"/>
          <w:b/>
          <w:sz w:val="24"/>
          <w:szCs w:val="24"/>
        </w:rPr>
      </w:pPr>
      <w:r w:rsidRPr="00070390">
        <w:rPr>
          <w:rFonts w:asciiTheme="majorBidi" w:hAnsiTheme="majorBidi" w:cstheme="majorBidi"/>
          <w:sz w:val="24"/>
          <w:szCs w:val="24"/>
        </w:rPr>
        <w:t xml:space="preserve">Prima întrebare de cercetare a fost următoarea: </w:t>
      </w:r>
      <w:r w:rsidRPr="00070390">
        <w:rPr>
          <w:rFonts w:ascii="Times New Roman" w:hAnsi="Times New Roman" w:cs="Times New Roman"/>
          <w:b/>
          <w:sz w:val="24"/>
          <w:szCs w:val="24"/>
        </w:rPr>
        <w:t xml:space="preserve">Care sunt relațiile între variabilele referitoare la backgroundul părinților (gen, numărul de copii cu deficiențe de auz din familie, afinitatea religioasă) și autoritatea parentală, a face față crizelor familiei și implicarea în viața școlară? </w:t>
      </w:r>
    </w:p>
    <w:p w:rsidR="00832794" w:rsidRDefault="00832794">
      <w:pPr>
        <w:shd w:val="clear" w:color="auto" w:fill="FFFFFF"/>
        <w:spacing w:after="0"/>
        <w:jc w:val="both"/>
        <w:rPr>
          <w:rFonts w:ascii="Times New Roman" w:hAnsi="Times New Roman" w:cs="Times New Roman"/>
          <w:b/>
          <w:sz w:val="24"/>
          <w:szCs w:val="24"/>
        </w:rPr>
      </w:pPr>
    </w:p>
    <w:p w:rsidR="00E73488" w:rsidRPr="00070390" w:rsidRDefault="00E73488" w:rsidP="00C6679F">
      <w:pPr>
        <w:shd w:val="clear" w:color="auto" w:fill="FFFFFF"/>
        <w:spacing w:after="0"/>
        <w:jc w:val="both"/>
        <w:rPr>
          <w:rFonts w:asciiTheme="majorBidi" w:hAnsiTheme="majorBidi" w:cstheme="majorBidi"/>
          <w:sz w:val="24"/>
          <w:szCs w:val="24"/>
        </w:rPr>
      </w:pPr>
      <w:r w:rsidRPr="00070390">
        <w:rPr>
          <w:rFonts w:asciiTheme="majorBidi" w:hAnsiTheme="majorBidi" w:cstheme="majorBidi"/>
          <w:sz w:val="24"/>
          <w:szCs w:val="24"/>
        </w:rPr>
        <w:tab/>
        <w:t xml:space="preserve">Variabilele autoritatea parentală, copingul la crizele familiei și implicarea parentală în viața școlară au fost evaluate prin utilizarea unor chestionare standardizate descrise în secțiunea 2.5. a capitolului de metodologie. </w:t>
      </w:r>
    </w:p>
    <w:p w:rsidR="004C707E" w:rsidRPr="00070390" w:rsidRDefault="004C707E" w:rsidP="00C6679F">
      <w:pPr>
        <w:pStyle w:val="ListParagraph"/>
        <w:ind w:left="0"/>
        <w:jc w:val="both"/>
        <w:rPr>
          <w:rFonts w:asciiTheme="majorBidi" w:hAnsiTheme="majorBidi" w:cstheme="majorBidi"/>
          <w:sz w:val="24"/>
          <w:szCs w:val="24"/>
        </w:rPr>
      </w:pPr>
    </w:p>
    <w:p w:rsidR="004C707E" w:rsidRPr="00070390" w:rsidRDefault="004C707E" w:rsidP="00C6679F">
      <w:pPr>
        <w:pStyle w:val="Heading3"/>
        <w:rPr>
          <w:rFonts w:asciiTheme="majorBidi" w:hAnsiTheme="majorBidi"/>
          <w:color w:val="auto"/>
          <w:sz w:val="28"/>
          <w:szCs w:val="28"/>
          <w:rtl/>
        </w:rPr>
      </w:pPr>
      <w:bookmarkStart w:id="51" w:name="_Toc510539765"/>
      <w:bookmarkStart w:id="52" w:name="_Toc499214139"/>
      <w:r w:rsidRPr="00070390">
        <w:rPr>
          <w:rFonts w:asciiTheme="majorBidi" w:hAnsiTheme="majorBidi"/>
          <w:color w:val="auto"/>
          <w:sz w:val="28"/>
          <w:szCs w:val="28"/>
        </w:rPr>
        <w:t xml:space="preserve">III.3.1 </w:t>
      </w:r>
      <w:r w:rsidR="00202D1A" w:rsidRPr="00070390">
        <w:rPr>
          <w:rFonts w:asciiTheme="majorBidi" w:hAnsiTheme="majorBidi"/>
          <w:color w:val="auto"/>
          <w:sz w:val="28"/>
          <w:szCs w:val="28"/>
        </w:rPr>
        <w:t>Analiza bazată pe comparația în funcție de gen (părinți ai CDA)</w:t>
      </w:r>
      <w:bookmarkEnd w:id="51"/>
      <w:r w:rsidRPr="00070390">
        <w:rPr>
          <w:rFonts w:asciiTheme="majorBidi" w:hAnsiTheme="majorBidi"/>
          <w:color w:val="auto"/>
          <w:sz w:val="28"/>
          <w:szCs w:val="28"/>
        </w:rPr>
        <w:t xml:space="preserve"> </w:t>
      </w:r>
      <w:bookmarkEnd w:id="52"/>
    </w:p>
    <w:p w:rsidR="00202D1A" w:rsidRPr="00070390" w:rsidRDefault="00202D1A" w:rsidP="00C6679F">
      <w:pPr>
        <w:jc w:val="both"/>
        <w:rPr>
          <w:rFonts w:asciiTheme="majorBidi" w:hAnsiTheme="majorBidi" w:cstheme="majorBidi"/>
          <w:sz w:val="24"/>
          <w:szCs w:val="24"/>
        </w:rPr>
      </w:pPr>
      <w:r w:rsidRPr="00070390">
        <w:rPr>
          <w:rFonts w:asciiTheme="majorBidi" w:hAnsiTheme="majorBidi" w:cstheme="majorBidi"/>
          <w:sz w:val="24"/>
          <w:szCs w:val="24"/>
        </w:rPr>
        <w:tab/>
        <w:t xml:space="preserve">A fost realizată o analiză comparativă între mamele și tații din Israel, care au făcut parte din eșantionul de subiecți ai prezentei cercetări, în relație cu variabilele investigate: autoritatea parentală, resursele de coping și implicarea parentală. </w:t>
      </w:r>
    </w:p>
    <w:p w:rsidR="00202D1A" w:rsidRDefault="00202D1A" w:rsidP="00C6679F">
      <w:pPr>
        <w:pStyle w:val="Heading4"/>
        <w:rPr>
          <w:rFonts w:asciiTheme="majorBidi" w:hAnsiTheme="majorBidi"/>
          <w:color w:val="auto"/>
          <w:sz w:val="24"/>
          <w:szCs w:val="24"/>
        </w:rPr>
      </w:pPr>
      <w:r w:rsidRPr="00070390">
        <w:rPr>
          <w:rFonts w:asciiTheme="majorBidi" w:hAnsiTheme="majorBidi"/>
          <w:color w:val="auto"/>
          <w:sz w:val="24"/>
          <w:szCs w:val="24"/>
        </w:rPr>
        <w:t xml:space="preserve">Analiza bazată pe comparația în funcție de gen (Mame și tați ai CDA din Israel) în raport cu variabila autoritate parentală </w:t>
      </w:r>
    </w:p>
    <w:p w:rsidR="00832794" w:rsidRDefault="00832794"/>
    <w:p w:rsidR="00202D1A" w:rsidRPr="00070390" w:rsidRDefault="00485F27" w:rsidP="00C6679F">
      <w:pPr>
        <w:jc w:val="both"/>
        <w:rPr>
          <w:rFonts w:asciiTheme="majorBidi" w:hAnsiTheme="majorBidi" w:cstheme="majorBidi"/>
          <w:sz w:val="24"/>
          <w:szCs w:val="24"/>
        </w:rPr>
      </w:pPr>
      <w:r w:rsidRPr="00070390">
        <w:rPr>
          <w:rFonts w:asciiTheme="majorBidi" w:hAnsiTheme="majorBidi" w:cstheme="majorBidi"/>
          <w:sz w:val="24"/>
          <w:szCs w:val="24"/>
        </w:rPr>
        <w:tab/>
        <w:t xml:space="preserve">Pentru a analiza cele două categorii de părinți (mame și tați) într-o manieră comparativă, a fost realizat un test t independent (Tabelul 7), după verificarea distribuției normale a datelor. Suma răspunsurilor a fost calculată pentru fiecare test, iar apoi sumele fiecărui grup au fost calculate (de aceea mamele și tații reprezintă grupuri diferite). </w:t>
      </w:r>
    </w:p>
    <w:p w:rsidR="004C707E" w:rsidRPr="00070390" w:rsidRDefault="00485F27" w:rsidP="00C6679F">
      <w:pPr>
        <w:keepNext/>
        <w:jc w:val="both"/>
        <w:rPr>
          <w:rFonts w:asciiTheme="majorBidi" w:hAnsiTheme="majorBidi" w:cstheme="majorBidi"/>
          <w:bCs/>
          <w:sz w:val="24"/>
          <w:szCs w:val="24"/>
          <w:rtl/>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7.</w:t>
      </w:r>
      <w:r w:rsidR="004C707E" w:rsidRPr="00070390">
        <w:rPr>
          <w:rFonts w:asciiTheme="majorBidi" w:hAnsiTheme="majorBidi" w:cstheme="majorBidi"/>
          <w:b/>
          <w:bCs/>
          <w:i/>
          <w:iCs/>
          <w:sz w:val="24"/>
          <w:szCs w:val="24"/>
        </w:rPr>
        <w:t xml:space="preserve">  </w:t>
      </w:r>
      <w:r w:rsidR="005029CF" w:rsidRPr="00070390">
        <w:rPr>
          <w:rFonts w:asciiTheme="majorBidi" w:hAnsiTheme="majorBidi" w:cstheme="majorBidi"/>
          <w:bCs/>
          <w:sz w:val="24"/>
          <w:szCs w:val="24"/>
        </w:rPr>
        <w:t xml:space="preserve">Diferențe între mamele și tații CDA din Israel în raport cu variabila </w:t>
      </w:r>
      <w:r w:rsidR="004C707E" w:rsidRPr="00070390">
        <w:rPr>
          <w:rFonts w:asciiTheme="majorBidi" w:hAnsiTheme="majorBidi" w:cstheme="majorBidi"/>
          <w:bCs/>
          <w:sz w:val="24"/>
          <w:szCs w:val="24"/>
        </w:rPr>
        <w:t xml:space="preserve"> "Aut</w:t>
      </w:r>
      <w:r w:rsidR="005029CF" w:rsidRPr="00070390">
        <w:rPr>
          <w:rFonts w:asciiTheme="majorBidi" w:hAnsiTheme="majorBidi" w:cstheme="majorBidi"/>
          <w:bCs/>
          <w:sz w:val="24"/>
          <w:szCs w:val="24"/>
        </w:rPr>
        <w:t>oritate parentală</w:t>
      </w:r>
      <w:r w:rsidR="004C707E" w:rsidRPr="00070390">
        <w:rPr>
          <w:rFonts w:asciiTheme="majorBidi" w:hAnsiTheme="majorBidi" w:cstheme="majorBidi"/>
          <w:bCs/>
          <w:sz w:val="24"/>
          <w:szCs w:val="24"/>
        </w:rPr>
        <w:t>" (</w:t>
      </w:r>
      <w:r w:rsidR="005029CF" w:rsidRPr="00070390">
        <w:rPr>
          <w:rFonts w:asciiTheme="majorBidi" w:hAnsiTheme="majorBidi" w:cstheme="majorBidi"/>
          <w:bCs/>
          <w:sz w:val="24"/>
          <w:szCs w:val="24"/>
        </w:rPr>
        <w:t>testul t independent</w:t>
      </w:r>
      <w:r w:rsidR="004C707E" w:rsidRPr="00070390">
        <w:rPr>
          <w:rFonts w:asciiTheme="majorBidi" w:hAnsiTheme="majorBidi" w:cstheme="majorBidi"/>
          <w:bCs/>
          <w:sz w:val="24"/>
          <w:szCs w:val="24"/>
        </w:rPr>
        <w:t>).</w:t>
      </w:r>
    </w:p>
    <w:tbl>
      <w:tblPr>
        <w:tblW w:w="5843" w:type="pct"/>
        <w:tblLook w:val="04A0" w:firstRow="1" w:lastRow="0" w:firstColumn="1" w:lastColumn="0" w:noHBand="0" w:noVBand="1"/>
      </w:tblPr>
      <w:tblGrid>
        <w:gridCol w:w="1550"/>
        <w:gridCol w:w="468"/>
        <w:gridCol w:w="893"/>
        <w:gridCol w:w="1062"/>
        <w:gridCol w:w="957"/>
        <w:gridCol w:w="468"/>
        <w:gridCol w:w="893"/>
        <w:gridCol w:w="1242"/>
        <w:gridCol w:w="777"/>
        <w:gridCol w:w="1656"/>
      </w:tblGrid>
      <w:tr w:rsidR="004C707E" w:rsidRPr="00070390" w:rsidTr="00402B3D">
        <w:trPr>
          <w:trHeight w:val="648"/>
        </w:trPr>
        <w:tc>
          <w:tcPr>
            <w:tcW w:w="777" w:type="pct"/>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t> </w:t>
            </w:r>
          </w:p>
        </w:tc>
        <w:tc>
          <w:tcPr>
            <w:tcW w:w="1696" w:type="pct"/>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4C707E" w:rsidP="005029CF">
            <w:pPr>
              <w:pStyle w:val="tabletext"/>
              <w:spacing w:line="276" w:lineRule="auto"/>
              <w:jc w:val="center"/>
              <w:rPr>
                <w:b/>
                <w:bCs/>
              </w:rPr>
            </w:pPr>
            <w:r w:rsidRPr="00070390">
              <w:rPr>
                <w:b/>
                <w:bCs/>
              </w:rPr>
              <w:t> </w:t>
            </w:r>
            <w:r w:rsidR="005029CF" w:rsidRPr="00070390">
              <w:rPr>
                <w:b/>
                <w:bCs/>
              </w:rPr>
              <w:t>Tați</w:t>
            </w:r>
          </w:p>
        </w:tc>
        <w:tc>
          <w:tcPr>
            <w:tcW w:w="1696" w:type="pct"/>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4C707E" w:rsidP="005029CF">
            <w:pPr>
              <w:pStyle w:val="tabletext"/>
              <w:spacing w:line="276" w:lineRule="auto"/>
              <w:jc w:val="center"/>
              <w:rPr>
                <w:b/>
                <w:bCs/>
              </w:rPr>
            </w:pPr>
            <w:r w:rsidRPr="00070390">
              <w:rPr>
                <w:b/>
                <w:bCs/>
              </w:rPr>
              <w:t>M</w:t>
            </w:r>
            <w:r w:rsidR="005029CF" w:rsidRPr="00070390">
              <w:rPr>
                <w:b/>
                <w:bCs/>
              </w:rPr>
              <w:t>ame</w:t>
            </w:r>
          </w:p>
        </w:tc>
        <w:tc>
          <w:tcPr>
            <w:tcW w:w="831" w:type="pct"/>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5029CF" w:rsidP="00C6679F">
            <w:pPr>
              <w:pStyle w:val="tabletext"/>
              <w:spacing w:line="276" w:lineRule="auto"/>
              <w:rPr>
                <w:b/>
                <w:bCs/>
              </w:rPr>
            </w:pPr>
            <w:r w:rsidRPr="00070390">
              <w:rPr>
                <w:b/>
                <w:bCs/>
              </w:rPr>
              <w:t>Semnificația statistică</w:t>
            </w:r>
          </w:p>
        </w:tc>
      </w:tr>
      <w:tr w:rsidR="004C707E" w:rsidRPr="00070390" w:rsidTr="00402B3D">
        <w:trPr>
          <w:trHeight w:val="330"/>
        </w:trPr>
        <w:tc>
          <w:tcPr>
            <w:tcW w:w="777" w:type="pct"/>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t> </w:t>
            </w:r>
          </w:p>
        </w:tc>
        <w:tc>
          <w:tcPr>
            <w:tcW w:w="235"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448" w:type="pct"/>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b/>
                <w:bCs/>
                <w:rtl/>
              </w:rPr>
            </w:pPr>
            <w:r w:rsidRPr="00070390">
              <w:rPr>
                <w:b/>
                <w:bCs/>
              </w:rPr>
              <w:t>Range</w:t>
            </w:r>
          </w:p>
        </w:tc>
        <w:tc>
          <w:tcPr>
            <w:tcW w:w="533" w:type="pct"/>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480" w:type="pct"/>
            <w:tcBorders>
              <w:top w:val="nil"/>
              <w:left w:val="nil"/>
              <w:bottom w:val="single" w:sz="8" w:space="0" w:color="auto"/>
              <w:right w:val="single" w:sz="4" w:space="0" w:color="auto"/>
            </w:tcBorders>
            <w:shd w:val="clear" w:color="auto" w:fill="auto"/>
            <w:vAlign w:val="center"/>
            <w:hideMark/>
          </w:tcPr>
          <w:p w:rsidR="004C707E" w:rsidRPr="00070390" w:rsidRDefault="005029CF" w:rsidP="00C6679F">
            <w:pPr>
              <w:pStyle w:val="tabletext"/>
              <w:spacing w:line="276" w:lineRule="auto"/>
              <w:jc w:val="center"/>
              <w:rPr>
                <w:b/>
                <w:bCs/>
              </w:rPr>
            </w:pPr>
            <w:r w:rsidRPr="00070390">
              <w:rPr>
                <w:b/>
                <w:bCs/>
              </w:rPr>
              <w:t>AS</w:t>
            </w:r>
          </w:p>
        </w:tc>
        <w:tc>
          <w:tcPr>
            <w:tcW w:w="235"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448" w:type="pct"/>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rFonts w:eastAsia="Times New Roman"/>
                <w:b/>
                <w:bCs/>
              </w:rPr>
            </w:pPr>
            <w:r w:rsidRPr="00070390">
              <w:rPr>
                <w:rFonts w:eastAsia="Times New Roman"/>
                <w:b/>
                <w:bCs/>
              </w:rPr>
              <w:t>Range</w:t>
            </w:r>
          </w:p>
        </w:tc>
        <w:tc>
          <w:tcPr>
            <w:tcW w:w="623" w:type="pct"/>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389" w:type="pct"/>
            <w:tcBorders>
              <w:top w:val="nil"/>
              <w:left w:val="nil"/>
              <w:bottom w:val="single" w:sz="8" w:space="0" w:color="auto"/>
              <w:right w:val="single" w:sz="4" w:space="0" w:color="auto"/>
            </w:tcBorders>
            <w:shd w:val="clear" w:color="auto" w:fill="auto"/>
            <w:vAlign w:val="center"/>
            <w:hideMark/>
          </w:tcPr>
          <w:p w:rsidR="004C707E" w:rsidRPr="00070390" w:rsidRDefault="005029CF" w:rsidP="00C6679F">
            <w:pPr>
              <w:pStyle w:val="tabletext"/>
              <w:spacing w:line="276" w:lineRule="auto"/>
              <w:jc w:val="center"/>
              <w:rPr>
                <w:b/>
                <w:bCs/>
              </w:rPr>
            </w:pPr>
            <w:r w:rsidRPr="00070390">
              <w:rPr>
                <w:b/>
                <w:bCs/>
              </w:rPr>
              <w:t>AS</w:t>
            </w:r>
          </w:p>
        </w:tc>
        <w:tc>
          <w:tcPr>
            <w:tcW w:w="831"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pPr>
            <w:r w:rsidRPr="00070390">
              <w:t> </w:t>
            </w:r>
          </w:p>
        </w:tc>
      </w:tr>
      <w:tr w:rsidR="004C707E" w:rsidRPr="00070390" w:rsidTr="00402B3D">
        <w:trPr>
          <w:trHeight w:val="630"/>
        </w:trPr>
        <w:tc>
          <w:tcPr>
            <w:tcW w:w="777" w:type="pct"/>
            <w:tcBorders>
              <w:top w:val="nil"/>
              <w:left w:val="nil"/>
              <w:bottom w:val="nil"/>
              <w:right w:val="single" w:sz="4" w:space="0" w:color="auto"/>
            </w:tcBorders>
            <w:shd w:val="clear" w:color="auto" w:fill="auto"/>
            <w:vAlign w:val="center"/>
            <w:hideMark/>
          </w:tcPr>
          <w:p w:rsidR="004C707E" w:rsidRPr="00070390" w:rsidRDefault="008A20B6" w:rsidP="00C6679F">
            <w:pPr>
              <w:pStyle w:val="tabletext"/>
              <w:spacing w:line="276" w:lineRule="auto"/>
            </w:pPr>
            <w:r w:rsidRPr="00070390">
              <w:t xml:space="preserve">Autoritatea parentală </w:t>
            </w:r>
          </w:p>
        </w:tc>
        <w:tc>
          <w:tcPr>
            <w:tcW w:w="235" w:type="pct"/>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jc w:val="center"/>
            </w:pPr>
            <w:r w:rsidRPr="00070390">
              <w:t>14</w:t>
            </w: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jc w:val="center"/>
              <w:rPr>
                <w:rFonts w:eastAsia="Times New Roman"/>
              </w:rPr>
            </w:pPr>
            <w:r w:rsidRPr="00070390">
              <w:rPr>
                <w:rFonts w:eastAsia="Times New Roman"/>
              </w:rPr>
              <w:t>10-33</w:t>
            </w:r>
          </w:p>
        </w:tc>
        <w:tc>
          <w:tcPr>
            <w:tcW w:w="533" w:type="pct"/>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25.79</w:t>
            </w:r>
          </w:p>
        </w:tc>
        <w:tc>
          <w:tcPr>
            <w:tcW w:w="480" w:type="pct"/>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6.83</w:t>
            </w:r>
          </w:p>
        </w:tc>
        <w:tc>
          <w:tcPr>
            <w:tcW w:w="235" w:type="pct"/>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jc w:val="center"/>
            </w:pPr>
            <w:r w:rsidRPr="00070390">
              <w:t>23</w:t>
            </w: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jc w:val="center"/>
              <w:rPr>
                <w:rFonts w:eastAsia="Times New Roman"/>
              </w:rPr>
            </w:pPr>
            <w:r w:rsidRPr="00070390">
              <w:rPr>
                <w:rFonts w:eastAsia="Times New Roman"/>
              </w:rPr>
              <w:t>5-37</w:t>
            </w:r>
          </w:p>
        </w:tc>
        <w:tc>
          <w:tcPr>
            <w:tcW w:w="623" w:type="pct"/>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25.65</w:t>
            </w:r>
          </w:p>
        </w:tc>
        <w:tc>
          <w:tcPr>
            <w:tcW w:w="389" w:type="pct"/>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7.73</w:t>
            </w:r>
          </w:p>
        </w:tc>
        <w:tc>
          <w:tcPr>
            <w:tcW w:w="831" w:type="pct"/>
            <w:tcBorders>
              <w:top w:val="nil"/>
              <w:left w:val="single" w:sz="4" w:space="0" w:color="auto"/>
              <w:bottom w:val="nil"/>
              <w:right w:val="nil"/>
            </w:tcBorders>
            <w:shd w:val="clear" w:color="auto" w:fill="auto"/>
            <w:noWrap/>
            <w:vAlign w:val="center"/>
            <w:hideMark/>
          </w:tcPr>
          <w:p w:rsidR="004C707E" w:rsidRPr="00070390" w:rsidRDefault="004C707E" w:rsidP="00C6679F">
            <w:pPr>
              <w:pStyle w:val="tabletext"/>
              <w:spacing w:line="276" w:lineRule="auto"/>
              <w:rPr>
                <w:b/>
                <w:bCs/>
              </w:rPr>
            </w:pPr>
            <w:r w:rsidRPr="00070390">
              <w:rPr>
                <w:b/>
                <w:bCs/>
              </w:rPr>
              <w:t>t (35) =.05,</w:t>
            </w:r>
          </w:p>
        </w:tc>
      </w:tr>
      <w:tr w:rsidR="004C707E" w:rsidRPr="00070390" w:rsidTr="00402B3D">
        <w:trPr>
          <w:trHeight w:val="412"/>
        </w:trPr>
        <w:tc>
          <w:tcPr>
            <w:tcW w:w="777" w:type="pct"/>
            <w:tcBorders>
              <w:top w:val="nil"/>
              <w:left w:val="nil"/>
              <w:bottom w:val="single" w:sz="8" w:space="0" w:color="auto"/>
              <w:right w:val="single" w:sz="4" w:space="0" w:color="auto"/>
            </w:tcBorders>
            <w:shd w:val="clear" w:color="auto" w:fill="auto"/>
            <w:vAlign w:val="center"/>
            <w:hideMark/>
          </w:tcPr>
          <w:p w:rsidR="004C707E" w:rsidRPr="00070390" w:rsidRDefault="008A20B6" w:rsidP="008A20B6">
            <w:pPr>
              <w:pStyle w:val="tabletext"/>
              <w:spacing w:line="276" w:lineRule="auto"/>
            </w:pPr>
            <w:r w:rsidRPr="00070390">
              <w:lastRenderedPageBreak/>
              <w:t>Scala</w:t>
            </w:r>
            <w:r w:rsidR="004C707E" w:rsidRPr="00070390">
              <w:t xml:space="preserve"> A- Aut</w:t>
            </w:r>
            <w:r w:rsidRPr="00070390">
              <w:t>oritar</w:t>
            </w:r>
          </w:p>
        </w:tc>
        <w:tc>
          <w:tcPr>
            <w:tcW w:w="235"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jc w:val="center"/>
              <w:rPr>
                <w:rFonts w:eastAsia="Times New Roman"/>
              </w:rPr>
            </w:pPr>
          </w:p>
        </w:tc>
        <w:tc>
          <w:tcPr>
            <w:tcW w:w="533" w:type="pct"/>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480" w:type="pct"/>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jc w:val="center"/>
            </w:pPr>
          </w:p>
        </w:tc>
        <w:tc>
          <w:tcPr>
            <w:tcW w:w="235"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jc w:val="center"/>
              <w:rPr>
                <w:rFonts w:eastAsia="Times New Roman"/>
              </w:rPr>
            </w:pPr>
          </w:p>
        </w:tc>
        <w:tc>
          <w:tcPr>
            <w:tcW w:w="623" w:type="pct"/>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389" w:type="pct"/>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jc w:val="center"/>
            </w:pPr>
          </w:p>
        </w:tc>
        <w:tc>
          <w:tcPr>
            <w:tcW w:w="831" w:type="pct"/>
            <w:tcBorders>
              <w:top w:val="nil"/>
              <w:left w:val="single" w:sz="4" w:space="0" w:color="auto"/>
              <w:bottom w:val="nil"/>
              <w:right w:val="nil"/>
            </w:tcBorders>
            <w:shd w:val="clear" w:color="auto" w:fill="auto"/>
            <w:noWrap/>
            <w:vAlign w:val="center"/>
            <w:hideMark/>
          </w:tcPr>
          <w:p w:rsidR="004C707E" w:rsidRPr="00070390" w:rsidRDefault="004C707E" w:rsidP="00C6679F">
            <w:pPr>
              <w:pStyle w:val="tabletext"/>
              <w:spacing w:line="276" w:lineRule="auto"/>
              <w:rPr>
                <w:b/>
                <w:bCs/>
              </w:rPr>
            </w:pPr>
            <w:r w:rsidRPr="00070390">
              <w:rPr>
                <w:b/>
                <w:bCs/>
              </w:rPr>
              <w:t>p=.96</w:t>
            </w:r>
          </w:p>
        </w:tc>
      </w:tr>
      <w:tr w:rsidR="004C707E" w:rsidRPr="00070390" w:rsidTr="00402B3D">
        <w:trPr>
          <w:trHeight w:val="630"/>
        </w:trPr>
        <w:tc>
          <w:tcPr>
            <w:tcW w:w="777" w:type="pct"/>
            <w:tcBorders>
              <w:top w:val="nil"/>
              <w:left w:val="nil"/>
              <w:bottom w:val="nil"/>
              <w:right w:val="single" w:sz="4" w:space="0" w:color="auto"/>
            </w:tcBorders>
            <w:shd w:val="clear" w:color="auto" w:fill="auto"/>
            <w:vAlign w:val="center"/>
            <w:hideMark/>
          </w:tcPr>
          <w:p w:rsidR="004C707E" w:rsidRPr="00070390" w:rsidRDefault="008A20B6" w:rsidP="00C6679F">
            <w:pPr>
              <w:pStyle w:val="tabletext"/>
              <w:spacing w:line="276" w:lineRule="auto"/>
            </w:pPr>
            <w:r w:rsidRPr="00070390">
              <w:t>Autoritatea parentală</w:t>
            </w:r>
          </w:p>
        </w:tc>
        <w:tc>
          <w:tcPr>
            <w:tcW w:w="235" w:type="pct"/>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jc w:val="center"/>
            </w:pPr>
            <w:r w:rsidRPr="00070390">
              <w:t>13</w:t>
            </w: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jc w:val="center"/>
              <w:rPr>
                <w:rFonts w:eastAsia="Times New Roman"/>
              </w:rPr>
            </w:pPr>
            <w:r w:rsidRPr="00070390">
              <w:rPr>
                <w:rFonts w:eastAsia="Times New Roman"/>
              </w:rPr>
              <w:t>16-42</w:t>
            </w:r>
          </w:p>
        </w:tc>
        <w:tc>
          <w:tcPr>
            <w:tcW w:w="533" w:type="pct"/>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31.54</w:t>
            </w:r>
          </w:p>
        </w:tc>
        <w:tc>
          <w:tcPr>
            <w:tcW w:w="480" w:type="pct"/>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6.92</w:t>
            </w:r>
          </w:p>
        </w:tc>
        <w:tc>
          <w:tcPr>
            <w:tcW w:w="235" w:type="pct"/>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jc w:val="center"/>
            </w:pPr>
            <w:r w:rsidRPr="00070390">
              <w:t>23</w:t>
            </w: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jc w:val="center"/>
              <w:rPr>
                <w:rFonts w:eastAsia="Times New Roman"/>
              </w:rPr>
            </w:pPr>
            <w:r w:rsidRPr="00070390">
              <w:rPr>
                <w:rFonts w:eastAsia="Times New Roman"/>
              </w:rPr>
              <w:t>5-44</w:t>
            </w:r>
          </w:p>
        </w:tc>
        <w:tc>
          <w:tcPr>
            <w:tcW w:w="623" w:type="pct"/>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30.61</w:t>
            </w:r>
          </w:p>
        </w:tc>
        <w:tc>
          <w:tcPr>
            <w:tcW w:w="389" w:type="pct"/>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8.43</w:t>
            </w:r>
          </w:p>
        </w:tc>
        <w:tc>
          <w:tcPr>
            <w:tcW w:w="831" w:type="pct"/>
            <w:tcBorders>
              <w:top w:val="single" w:sz="8" w:space="0" w:color="auto"/>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(34) =.34,</w:t>
            </w:r>
          </w:p>
        </w:tc>
      </w:tr>
      <w:tr w:rsidR="004C707E" w:rsidRPr="00070390" w:rsidTr="00402B3D">
        <w:trPr>
          <w:trHeight w:val="330"/>
        </w:trPr>
        <w:tc>
          <w:tcPr>
            <w:tcW w:w="777" w:type="pct"/>
            <w:tcBorders>
              <w:top w:val="nil"/>
              <w:left w:val="nil"/>
              <w:bottom w:val="single" w:sz="8" w:space="0" w:color="auto"/>
              <w:right w:val="single" w:sz="4" w:space="0" w:color="auto"/>
            </w:tcBorders>
            <w:shd w:val="clear" w:color="auto" w:fill="auto"/>
            <w:vAlign w:val="center"/>
            <w:hideMark/>
          </w:tcPr>
          <w:p w:rsidR="004C707E" w:rsidRPr="00070390" w:rsidRDefault="008A20B6" w:rsidP="008A20B6">
            <w:pPr>
              <w:pStyle w:val="tabletext"/>
              <w:spacing w:line="276" w:lineRule="auto"/>
            </w:pPr>
            <w:r w:rsidRPr="00070390">
              <w:t>Scala</w:t>
            </w:r>
            <w:r w:rsidR="004C707E" w:rsidRPr="00070390">
              <w:t xml:space="preserve"> B- Aut</w:t>
            </w:r>
            <w:r w:rsidRPr="00070390">
              <w:t>oritar</w:t>
            </w:r>
          </w:p>
        </w:tc>
        <w:tc>
          <w:tcPr>
            <w:tcW w:w="235"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jc w:val="center"/>
            </w:pPr>
          </w:p>
        </w:tc>
        <w:tc>
          <w:tcPr>
            <w:tcW w:w="533" w:type="pct"/>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480" w:type="pct"/>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jc w:val="center"/>
            </w:pPr>
          </w:p>
        </w:tc>
        <w:tc>
          <w:tcPr>
            <w:tcW w:w="235"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jc w:val="center"/>
              <w:rPr>
                <w:rFonts w:eastAsia="Times New Roman"/>
              </w:rPr>
            </w:pPr>
          </w:p>
        </w:tc>
        <w:tc>
          <w:tcPr>
            <w:tcW w:w="623" w:type="pct"/>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389" w:type="pct"/>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jc w:val="center"/>
            </w:pPr>
          </w:p>
        </w:tc>
        <w:tc>
          <w:tcPr>
            <w:tcW w:w="831"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p=.74</w:t>
            </w:r>
          </w:p>
        </w:tc>
      </w:tr>
      <w:tr w:rsidR="004C707E" w:rsidRPr="00070390" w:rsidTr="00402B3D">
        <w:trPr>
          <w:trHeight w:val="630"/>
        </w:trPr>
        <w:tc>
          <w:tcPr>
            <w:tcW w:w="777" w:type="pct"/>
            <w:tcBorders>
              <w:top w:val="nil"/>
              <w:left w:val="nil"/>
              <w:right w:val="single" w:sz="4" w:space="0" w:color="auto"/>
            </w:tcBorders>
            <w:shd w:val="clear" w:color="auto" w:fill="auto"/>
            <w:vAlign w:val="center"/>
            <w:hideMark/>
          </w:tcPr>
          <w:p w:rsidR="004C707E" w:rsidRPr="00070390" w:rsidRDefault="008A20B6" w:rsidP="00C6679F">
            <w:pPr>
              <w:pStyle w:val="tabletext"/>
              <w:spacing w:line="276" w:lineRule="auto"/>
            </w:pPr>
            <w:r w:rsidRPr="00070390">
              <w:t>Autoritatea parentală</w:t>
            </w:r>
          </w:p>
        </w:tc>
        <w:tc>
          <w:tcPr>
            <w:tcW w:w="235" w:type="pct"/>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jc w:val="center"/>
            </w:pPr>
            <w:r w:rsidRPr="00070390">
              <w:t>14</w:t>
            </w: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jc w:val="center"/>
            </w:pPr>
            <w:r w:rsidRPr="00070390">
              <w:rPr>
                <w:rFonts w:eastAsia="Times New Roman"/>
              </w:rPr>
              <w:t>5-42</w:t>
            </w:r>
          </w:p>
        </w:tc>
        <w:tc>
          <w:tcPr>
            <w:tcW w:w="533" w:type="pct"/>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31.36</w:t>
            </w:r>
          </w:p>
        </w:tc>
        <w:tc>
          <w:tcPr>
            <w:tcW w:w="480" w:type="pct"/>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10.01</w:t>
            </w:r>
          </w:p>
        </w:tc>
        <w:tc>
          <w:tcPr>
            <w:tcW w:w="235" w:type="pct"/>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jc w:val="center"/>
            </w:pPr>
            <w:r w:rsidRPr="00070390">
              <w:t>23</w:t>
            </w: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jc w:val="center"/>
              <w:rPr>
                <w:rFonts w:eastAsia="Times New Roman"/>
              </w:rPr>
            </w:pPr>
            <w:r w:rsidRPr="00070390">
              <w:rPr>
                <w:rFonts w:eastAsia="Times New Roman"/>
              </w:rPr>
              <w:t>5-44</w:t>
            </w:r>
          </w:p>
        </w:tc>
        <w:tc>
          <w:tcPr>
            <w:tcW w:w="623" w:type="pct"/>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32.48</w:t>
            </w:r>
          </w:p>
        </w:tc>
        <w:tc>
          <w:tcPr>
            <w:tcW w:w="389" w:type="pct"/>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10.11</w:t>
            </w:r>
          </w:p>
        </w:tc>
        <w:tc>
          <w:tcPr>
            <w:tcW w:w="831" w:type="pct"/>
            <w:tcBorders>
              <w:top w:val="nil"/>
              <w:left w:val="single" w:sz="4" w:space="0" w:color="auto"/>
              <w:right w:val="nil"/>
            </w:tcBorders>
            <w:shd w:val="clear" w:color="auto" w:fill="auto"/>
            <w:noWrap/>
            <w:vAlign w:val="center"/>
            <w:hideMark/>
          </w:tcPr>
          <w:p w:rsidR="004C707E" w:rsidRPr="00070390" w:rsidRDefault="004C707E" w:rsidP="00C6679F">
            <w:pPr>
              <w:pStyle w:val="tabletext"/>
              <w:spacing w:line="276" w:lineRule="auto"/>
              <w:rPr>
                <w:b/>
                <w:bCs/>
              </w:rPr>
            </w:pPr>
            <w:r w:rsidRPr="00070390">
              <w:rPr>
                <w:b/>
                <w:bCs/>
              </w:rPr>
              <w:t>t (27.81) =.33,</w:t>
            </w:r>
          </w:p>
        </w:tc>
      </w:tr>
      <w:tr w:rsidR="004C707E" w:rsidRPr="00070390" w:rsidTr="00402B3D">
        <w:trPr>
          <w:trHeight w:val="330"/>
        </w:trPr>
        <w:tc>
          <w:tcPr>
            <w:tcW w:w="777" w:type="pct"/>
            <w:tcBorders>
              <w:top w:val="nil"/>
              <w:left w:val="nil"/>
              <w:bottom w:val="single" w:sz="4" w:space="0" w:color="auto"/>
              <w:right w:val="single" w:sz="4" w:space="0" w:color="auto"/>
            </w:tcBorders>
            <w:shd w:val="clear" w:color="auto" w:fill="auto"/>
            <w:vAlign w:val="center"/>
            <w:hideMark/>
          </w:tcPr>
          <w:p w:rsidR="004C707E" w:rsidRPr="00070390" w:rsidRDefault="004C707E" w:rsidP="008A20B6">
            <w:pPr>
              <w:pStyle w:val="tabletext"/>
              <w:spacing w:line="276" w:lineRule="auto"/>
            </w:pPr>
            <w:r w:rsidRPr="00070390">
              <w:t>Scal</w:t>
            </w:r>
            <w:r w:rsidR="008A20B6" w:rsidRPr="00070390">
              <w:t>a</w:t>
            </w:r>
            <w:r w:rsidRPr="00070390">
              <w:t xml:space="preserve"> C – Permi</w:t>
            </w:r>
            <w:r w:rsidR="008A20B6" w:rsidRPr="00070390">
              <w:t>siv</w:t>
            </w:r>
          </w:p>
        </w:tc>
        <w:tc>
          <w:tcPr>
            <w:tcW w:w="235"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pPr>
            <w:r w:rsidRPr="00070390">
              <w:t> </w:t>
            </w: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pPr>
          </w:p>
        </w:tc>
        <w:tc>
          <w:tcPr>
            <w:tcW w:w="533" w:type="pct"/>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pPr>
          </w:p>
        </w:tc>
        <w:tc>
          <w:tcPr>
            <w:tcW w:w="480" w:type="pct"/>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pPr>
          </w:p>
        </w:tc>
        <w:tc>
          <w:tcPr>
            <w:tcW w:w="235"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pPr>
            <w:r w:rsidRPr="00070390">
              <w:t> </w:t>
            </w:r>
          </w:p>
        </w:tc>
        <w:tc>
          <w:tcPr>
            <w:tcW w:w="448" w:type="pct"/>
            <w:tcBorders>
              <w:top w:val="nil"/>
              <w:left w:val="nil"/>
              <w:bottom w:val="single" w:sz="8" w:space="0" w:color="000000"/>
              <w:right w:val="nil"/>
            </w:tcBorders>
            <w:vAlign w:val="center"/>
          </w:tcPr>
          <w:p w:rsidR="004C707E" w:rsidRPr="00070390" w:rsidRDefault="004C707E" w:rsidP="00C6679F">
            <w:pPr>
              <w:pStyle w:val="tabletext"/>
              <w:spacing w:line="276" w:lineRule="auto"/>
              <w:rPr>
                <w:rFonts w:eastAsia="Times New Roman"/>
              </w:rPr>
            </w:pPr>
          </w:p>
        </w:tc>
        <w:tc>
          <w:tcPr>
            <w:tcW w:w="623" w:type="pct"/>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pPr>
          </w:p>
        </w:tc>
        <w:tc>
          <w:tcPr>
            <w:tcW w:w="389" w:type="pct"/>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pPr>
          </w:p>
        </w:tc>
        <w:tc>
          <w:tcPr>
            <w:tcW w:w="831" w:type="pct"/>
            <w:tcBorders>
              <w:top w:val="nil"/>
              <w:left w:val="single" w:sz="4" w:space="0" w:color="auto"/>
              <w:bottom w:val="single" w:sz="4" w:space="0" w:color="auto"/>
              <w:right w:val="nil"/>
            </w:tcBorders>
            <w:shd w:val="clear" w:color="auto" w:fill="auto"/>
            <w:noWrap/>
            <w:vAlign w:val="center"/>
            <w:hideMark/>
          </w:tcPr>
          <w:p w:rsidR="004C707E" w:rsidRPr="00070390" w:rsidRDefault="004C707E" w:rsidP="00C6679F">
            <w:pPr>
              <w:pStyle w:val="tabletext"/>
              <w:spacing w:line="276" w:lineRule="auto"/>
              <w:rPr>
                <w:b/>
                <w:bCs/>
              </w:rPr>
            </w:pPr>
            <w:r w:rsidRPr="00070390">
              <w:rPr>
                <w:b/>
                <w:bCs/>
              </w:rPr>
              <w:t>p=.75</w:t>
            </w:r>
          </w:p>
        </w:tc>
      </w:tr>
    </w:tbl>
    <w:p w:rsidR="001138B5" w:rsidRPr="00070390" w:rsidRDefault="001138B5" w:rsidP="009835EF">
      <w:pPr>
        <w:ind w:firstLine="720"/>
        <w:jc w:val="both"/>
        <w:rPr>
          <w:rFonts w:asciiTheme="majorBidi" w:hAnsiTheme="majorBidi" w:cstheme="majorBidi"/>
          <w:sz w:val="24"/>
          <w:szCs w:val="24"/>
        </w:rPr>
      </w:pPr>
      <w:r w:rsidRPr="00070390">
        <w:rPr>
          <w:rFonts w:asciiTheme="majorBidi" w:hAnsiTheme="majorBidi" w:cstheme="majorBidi"/>
          <w:sz w:val="24"/>
          <w:szCs w:val="24"/>
        </w:rPr>
        <w:t>Rezultatele (Tabelul 7) nu indică nicio diferență semnificativă</w:t>
      </w:r>
      <w:r w:rsidR="004C707E" w:rsidRPr="00070390">
        <w:rPr>
          <w:rFonts w:asciiTheme="majorBidi" w:hAnsiTheme="majorBidi" w:cstheme="majorBidi"/>
          <w:sz w:val="24"/>
          <w:szCs w:val="24"/>
        </w:rPr>
        <w:t xml:space="preserve"> (p&gt; 0.05) </w:t>
      </w:r>
      <w:r w:rsidRPr="00070390">
        <w:rPr>
          <w:rFonts w:asciiTheme="majorBidi" w:hAnsiTheme="majorBidi" w:cstheme="majorBidi"/>
          <w:sz w:val="24"/>
          <w:szCs w:val="24"/>
        </w:rPr>
        <w:t xml:space="preserve">între mame și tați în privința autorității parentale. Astfel, tații și mamele au înregistrat valori similare la nivelul celor trei scale ale autorității parentale. În raport cu diferențele între cele două stiluri autoritare diferite (A și C), se poate observa că majoritatea părinților din Israel care au participat la cercetare au tendința de a fi mai liberali și mai atenți față de copiii lor cu deficiențe de auz. Există diferite concluzii care pot fi extrase pe baza acestor rezultate, iar acestea vor fi prezentate în capitolul de discuții al prezentei lucrări. </w:t>
      </w:r>
    </w:p>
    <w:p w:rsidR="004C707E" w:rsidRDefault="009835EF" w:rsidP="00C6679F">
      <w:pPr>
        <w:pStyle w:val="Heading4"/>
        <w:rPr>
          <w:rFonts w:asciiTheme="majorBidi" w:hAnsiTheme="majorBidi"/>
          <w:color w:val="auto"/>
          <w:sz w:val="24"/>
          <w:szCs w:val="24"/>
        </w:rPr>
      </w:pPr>
      <w:r w:rsidRPr="00070390">
        <w:rPr>
          <w:rFonts w:asciiTheme="majorBidi" w:hAnsiTheme="majorBidi"/>
          <w:color w:val="auto"/>
          <w:sz w:val="24"/>
          <w:szCs w:val="24"/>
        </w:rPr>
        <w:t>Analiza comparativă în funcție de gen în raport cu modalitățile de coping pentru crizele în familie</w:t>
      </w:r>
    </w:p>
    <w:p w:rsidR="005A1CE3" w:rsidRPr="005A1CE3" w:rsidRDefault="005A1CE3" w:rsidP="005A1CE3"/>
    <w:p w:rsidR="009835EF" w:rsidRPr="00070390" w:rsidRDefault="009835EF" w:rsidP="009835EF">
      <w:pPr>
        <w:ind w:firstLine="720"/>
        <w:jc w:val="both"/>
        <w:rPr>
          <w:rFonts w:asciiTheme="majorBidi" w:hAnsiTheme="majorBidi" w:cstheme="majorBidi"/>
          <w:sz w:val="24"/>
          <w:szCs w:val="24"/>
          <w:lang w:bidi="ar-SA"/>
        </w:rPr>
      </w:pPr>
      <w:r w:rsidRPr="00070390">
        <w:rPr>
          <w:rFonts w:asciiTheme="majorBidi" w:hAnsiTheme="majorBidi" w:cstheme="majorBidi"/>
          <w:sz w:val="24"/>
          <w:szCs w:val="24"/>
        </w:rPr>
        <w:t xml:space="preserve">Modul în care se face față crizelor din familie a fost evaluat prin intermediul unui chestionar standardizat </w:t>
      </w:r>
      <w:r w:rsidR="004C707E" w:rsidRPr="00070390">
        <w:rPr>
          <w:rFonts w:asciiTheme="majorBidi" w:hAnsiTheme="majorBidi" w:cstheme="majorBidi"/>
          <w:sz w:val="24"/>
          <w:szCs w:val="24"/>
          <w:lang w:bidi="ar-SA"/>
        </w:rPr>
        <w:t>(</w:t>
      </w:r>
      <w:r w:rsidR="004C707E" w:rsidRPr="00070390">
        <w:rPr>
          <w:rFonts w:ascii="Times New Roman" w:hAnsi="Times New Roman" w:cs="Times New Roman"/>
          <w:sz w:val="24"/>
          <w:szCs w:val="24"/>
          <w:lang w:bidi="ar-SA"/>
        </w:rPr>
        <w:t>(Mccubbin-Olson &amp; Larsen, 1981</w:t>
      </w:r>
      <w:r w:rsidR="004C707E" w:rsidRPr="00070390">
        <w:rPr>
          <w:rFonts w:asciiTheme="majorBidi" w:hAnsiTheme="majorBidi" w:cstheme="majorBidi"/>
          <w:sz w:val="24"/>
          <w:szCs w:val="24"/>
          <w:lang w:bidi="ar-SA"/>
        </w:rPr>
        <w:t xml:space="preserve">). </w:t>
      </w:r>
      <w:r w:rsidRPr="00070390">
        <w:rPr>
          <w:rFonts w:asciiTheme="majorBidi" w:hAnsiTheme="majorBidi" w:cstheme="majorBidi"/>
          <w:sz w:val="24"/>
          <w:szCs w:val="24"/>
          <w:lang w:bidi="ar-SA"/>
        </w:rPr>
        <w:t xml:space="preserve">Răspunsurile la cei 70 de itemi au fost oferite pe o scală Likert cu 5 variante, iar pentru restul itemilor din chestionar au fost propuse următoarele variante de răspuns: da, nu și nu știu. </w:t>
      </w:r>
      <w:r w:rsidR="00850281" w:rsidRPr="00070390">
        <w:rPr>
          <w:rFonts w:asciiTheme="majorBidi" w:hAnsiTheme="majorBidi" w:cstheme="majorBidi"/>
          <w:sz w:val="24"/>
          <w:szCs w:val="24"/>
          <w:lang w:bidi="ar-SA"/>
        </w:rPr>
        <w:t xml:space="preserve">Pentru analiza comparativă a celor două categorii de părinți (mame și tați) a fost realizat un test t independent. În vederea realizării testelor parametrice a fost analizată distribuția normală a variabilelor și s-a constatat că există o distribuție normală a acestora. </w:t>
      </w:r>
    </w:p>
    <w:p w:rsidR="004C707E" w:rsidRPr="00070390" w:rsidRDefault="00850281" w:rsidP="00C6679F">
      <w:pPr>
        <w:jc w:val="both"/>
        <w:rPr>
          <w:rFonts w:asciiTheme="majorBidi" w:hAnsiTheme="majorBidi" w:cstheme="majorBidi"/>
          <w:sz w:val="24"/>
          <w:szCs w:val="24"/>
        </w:rPr>
      </w:pPr>
      <w:r w:rsidRPr="00070390">
        <w:rPr>
          <w:rFonts w:asciiTheme="majorBidi" w:hAnsiTheme="majorBidi" w:cstheme="majorBidi"/>
          <w:sz w:val="24"/>
          <w:szCs w:val="24"/>
        </w:rPr>
        <w:tab/>
        <w:t>Tabelul 8 prezintă diferențele și asemănările între părinții din Israel (mame și tați) în raport cu variabil</w:t>
      </w:r>
      <w:r w:rsidR="00A41AB5" w:rsidRPr="00070390">
        <w:rPr>
          <w:rFonts w:asciiTheme="majorBidi" w:hAnsiTheme="majorBidi" w:cstheme="majorBidi"/>
          <w:sz w:val="24"/>
          <w:szCs w:val="24"/>
        </w:rPr>
        <w:t>a</w:t>
      </w:r>
      <w:r w:rsidRPr="00070390">
        <w:rPr>
          <w:rFonts w:asciiTheme="majorBidi" w:hAnsiTheme="majorBidi" w:cstheme="majorBidi"/>
          <w:sz w:val="24"/>
          <w:szCs w:val="24"/>
        </w:rPr>
        <w:t xml:space="preserve"> </w:t>
      </w:r>
      <w:r w:rsidR="004C707E" w:rsidRPr="00070390">
        <w:rPr>
          <w:rFonts w:asciiTheme="majorBidi" w:hAnsiTheme="majorBidi" w:cstheme="majorBidi"/>
          <w:sz w:val="24"/>
          <w:szCs w:val="24"/>
        </w:rPr>
        <w:t>"</w:t>
      </w:r>
      <w:r w:rsidRPr="00070390">
        <w:rPr>
          <w:rFonts w:asciiTheme="majorBidi" w:hAnsiTheme="majorBidi" w:cstheme="majorBidi"/>
          <w:sz w:val="24"/>
          <w:szCs w:val="24"/>
        </w:rPr>
        <w:t>Modalități de c</w:t>
      </w:r>
      <w:r w:rsidR="004C707E" w:rsidRPr="00070390">
        <w:rPr>
          <w:rFonts w:asciiTheme="majorBidi" w:hAnsiTheme="majorBidi" w:cstheme="majorBidi"/>
          <w:sz w:val="24"/>
          <w:szCs w:val="24"/>
        </w:rPr>
        <w:t>oping</w:t>
      </w:r>
      <w:r w:rsidRPr="00070390">
        <w:rPr>
          <w:rFonts w:asciiTheme="majorBidi" w:hAnsiTheme="majorBidi" w:cstheme="majorBidi"/>
          <w:sz w:val="24"/>
          <w:szCs w:val="24"/>
        </w:rPr>
        <w:t xml:space="preserve"> în situația crizelor în familie"</w:t>
      </w:r>
      <w:r w:rsidR="004C707E" w:rsidRPr="00070390">
        <w:rPr>
          <w:rFonts w:asciiTheme="majorBidi" w:hAnsiTheme="majorBidi" w:cstheme="majorBidi"/>
          <w:sz w:val="24"/>
          <w:szCs w:val="24"/>
        </w:rPr>
        <w:t>.</w:t>
      </w:r>
    </w:p>
    <w:p w:rsidR="00A41AB5" w:rsidRPr="00070390" w:rsidRDefault="009835EF" w:rsidP="00C6679F">
      <w:pPr>
        <w:keepNext/>
        <w:jc w:val="both"/>
        <w:rPr>
          <w:rFonts w:asciiTheme="majorBidi" w:hAnsiTheme="majorBidi" w:cstheme="majorBidi"/>
          <w:bCs/>
          <w:sz w:val="24"/>
          <w:szCs w:val="24"/>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i/>
          <w:iCs/>
          <w:sz w:val="24"/>
          <w:szCs w:val="24"/>
        </w:rPr>
        <w:t xml:space="preserve"> 8</w:t>
      </w:r>
      <w:r w:rsidR="004C707E" w:rsidRPr="00070390">
        <w:rPr>
          <w:rFonts w:asciiTheme="majorBidi" w:hAnsiTheme="majorBidi" w:cstheme="majorBidi"/>
          <w:b/>
          <w:bCs/>
          <w:sz w:val="24"/>
          <w:szCs w:val="24"/>
        </w:rPr>
        <w:t xml:space="preserve">. </w:t>
      </w:r>
      <w:r w:rsidR="00A41AB5" w:rsidRPr="00070390">
        <w:rPr>
          <w:rFonts w:asciiTheme="majorBidi" w:hAnsiTheme="majorBidi" w:cstheme="majorBidi"/>
          <w:bCs/>
          <w:sz w:val="24"/>
          <w:szCs w:val="24"/>
        </w:rPr>
        <w:t xml:space="preserve">Diferențe </w:t>
      </w:r>
      <w:r w:rsidR="00A41AB5" w:rsidRPr="00070390">
        <w:rPr>
          <w:rFonts w:asciiTheme="majorBidi" w:hAnsiTheme="majorBidi" w:cstheme="majorBidi"/>
          <w:sz w:val="24"/>
          <w:szCs w:val="24"/>
        </w:rPr>
        <w:t>între părinții CDA din Israel în raport cu variabila "Crize în familia noastră" (testul t independent).</w:t>
      </w:r>
    </w:p>
    <w:tbl>
      <w:tblPr>
        <w:tblW w:w="9450" w:type="dxa"/>
        <w:tblLayout w:type="fixed"/>
        <w:tblLook w:val="04A0" w:firstRow="1" w:lastRow="0" w:firstColumn="1" w:lastColumn="0" w:noHBand="0" w:noVBand="1"/>
      </w:tblPr>
      <w:tblGrid>
        <w:gridCol w:w="1260"/>
        <w:gridCol w:w="540"/>
        <w:gridCol w:w="1206"/>
        <w:gridCol w:w="774"/>
        <w:gridCol w:w="720"/>
        <w:gridCol w:w="630"/>
        <w:gridCol w:w="1260"/>
        <w:gridCol w:w="900"/>
        <w:gridCol w:w="648"/>
        <w:gridCol w:w="1512"/>
      </w:tblGrid>
      <w:tr w:rsidR="004C707E" w:rsidRPr="00070390" w:rsidTr="006D16CF">
        <w:trPr>
          <w:cantSplit/>
          <w:trHeight w:val="619"/>
        </w:trPr>
        <w:tc>
          <w:tcPr>
            <w:tcW w:w="126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t> </w:t>
            </w:r>
          </w:p>
        </w:tc>
        <w:tc>
          <w:tcPr>
            <w:tcW w:w="3240"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6D16CF" w:rsidP="00C6679F">
            <w:pPr>
              <w:pStyle w:val="tabletext"/>
              <w:spacing w:line="276" w:lineRule="auto"/>
              <w:jc w:val="center"/>
              <w:rPr>
                <w:b/>
                <w:bCs/>
              </w:rPr>
            </w:pPr>
            <w:r w:rsidRPr="00070390">
              <w:rPr>
                <w:b/>
                <w:bCs/>
              </w:rPr>
              <w:t>Bărbați</w:t>
            </w:r>
          </w:p>
        </w:tc>
        <w:tc>
          <w:tcPr>
            <w:tcW w:w="3438"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6D16CF" w:rsidP="00C6679F">
            <w:pPr>
              <w:pStyle w:val="tabletext"/>
              <w:spacing w:line="276" w:lineRule="auto"/>
              <w:jc w:val="center"/>
              <w:rPr>
                <w:b/>
                <w:bCs/>
              </w:rPr>
            </w:pPr>
            <w:r w:rsidRPr="00070390">
              <w:rPr>
                <w:b/>
                <w:bCs/>
              </w:rPr>
              <w:t>Femei</w:t>
            </w:r>
          </w:p>
        </w:tc>
        <w:tc>
          <w:tcPr>
            <w:tcW w:w="1512"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6D16CF" w:rsidP="00C6679F">
            <w:pPr>
              <w:pStyle w:val="tabletext"/>
              <w:spacing w:line="276" w:lineRule="auto"/>
              <w:rPr>
                <w:b/>
                <w:bCs/>
              </w:rPr>
            </w:pPr>
            <w:r w:rsidRPr="00070390">
              <w:rPr>
                <w:b/>
                <w:bCs/>
              </w:rPr>
              <w:t xml:space="preserve">Semnificație statistică </w:t>
            </w:r>
          </w:p>
        </w:tc>
      </w:tr>
      <w:tr w:rsidR="004C707E" w:rsidRPr="00070390" w:rsidTr="006D16CF">
        <w:trPr>
          <w:cantSplit/>
          <w:trHeight w:val="429"/>
        </w:trPr>
        <w:tc>
          <w:tcPr>
            <w:tcW w:w="126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t> </w:t>
            </w:r>
          </w:p>
        </w:tc>
        <w:tc>
          <w:tcPr>
            <w:tcW w:w="54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06"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b/>
                <w:bCs/>
                <w:rtl/>
              </w:rPr>
            </w:pPr>
            <w:r w:rsidRPr="00070390">
              <w:rPr>
                <w:b/>
                <w:bCs/>
              </w:rPr>
              <w:t>Range</w:t>
            </w:r>
          </w:p>
        </w:tc>
        <w:tc>
          <w:tcPr>
            <w:tcW w:w="774"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72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6D16CF" w:rsidP="00C6679F">
            <w:pPr>
              <w:pStyle w:val="tabletext"/>
              <w:spacing w:line="276" w:lineRule="auto"/>
              <w:jc w:val="center"/>
              <w:rPr>
                <w:b/>
                <w:bCs/>
              </w:rPr>
            </w:pPr>
            <w:r w:rsidRPr="00070390">
              <w:rPr>
                <w:b/>
                <w:bCs/>
              </w:rPr>
              <w:t>AS</w:t>
            </w:r>
          </w:p>
        </w:tc>
        <w:tc>
          <w:tcPr>
            <w:tcW w:w="63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60"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b/>
                <w:bCs/>
                <w:rtl/>
              </w:rPr>
            </w:pPr>
            <w:r w:rsidRPr="00070390">
              <w:rPr>
                <w:b/>
                <w:bCs/>
              </w:rPr>
              <w:t>Range</w:t>
            </w:r>
          </w:p>
        </w:tc>
        <w:tc>
          <w:tcPr>
            <w:tcW w:w="90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648" w:type="dxa"/>
            <w:tcBorders>
              <w:top w:val="nil"/>
              <w:left w:val="nil"/>
              <w:bottom w:val="single" w:sz="8" w:space="0" w:color="auto"/>
              <w:right w:val="single" w:sz="4" w:space="0" w:color="auto"/>
            </w:tcBorders>
            <w:shd w:val="clear" w:color="auto" w:fill="auto"/>
            <w:vAlign w:val="center"/>
            <w:hideMark/>
          </w:tcPr>
          <w:p w:rsidR="004C707E" w:rsidRPr="00070390" w:rsidRDefault="006D16CF" w:rsidP="00C6679F">
            <w:pPr>
              <w:pStyle w:val="tabletext"/>
              <w:spacing w:line="276" w:lineRule="auto"/>
              <w:jc w:val="center"/>
              <w:rPr>
                <w:b/>
                <w:bCs/>
              </w:rPr>
            </w:pPr>
            <w:r w:rsidRPr="00070390">
              <w:rPr>
                <w:b/>
                <w:bCs/>
              </w:rPr>
              <w:t>AS</w:t>
            </w:r>
          </w:p>
        </w:tc>
        <w:tc>
          <w:tcPr>
            <w:tcW w:w="1512"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 </w:t>
            </w:r>
          </w:p>
        </w:tc>
      </w:tr>
      <w:tr w:rsidR="004C707E" w:rsidRPr="00070390" w:rsidTr="006D16CF">
        <w:trPr>
          <w:cantSplit/>
          <w:trHeight w:val="412"/>
        </w:trPr>
        <w:tc>
          <w:tcPr>
            <w:tcW w:w="1260" w:type="dxa"/>
            <w:tcBorders>
              <w:top w:val="nil"/>
              <w:left w:val="nil"/>
              <w:bottom w:val="single" w:sz="8" w:space="0" w:color="auto"/>
              <w:right w:val="single" w:sz="4" w:space="0" w:color="auto"/>
            </w:tcBorders>
            <w:shd w:val="clear" w:color="auto" w:fill="auto"/>
            <w:vAlign w:val="center"/>
            <w:hideMark/>
          </w:tcPr>
          <w:p w:rsidR="004C707E" w:rsidRPr="00070390" w:rsidRDefault="006D16CF" w:rsidP="00C6679F">
            <w:pPr>
              <w:pStyle w:val="tabletext"/>
              <w:spacing w:line="276" w:lineRule="auto"/>
            </w:pPr>
            <w:r w:rsidRPr="00070390">
              <w:lastRenderedPageBreak/>
              <w:t>Crize în familia noastră</w:t>
            </w:r>
          </w:p>
        </w:tc>
        <w:tc>
          <w:tcPr>
            <w:tcW w:w="54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16</w:t>
            </w:r>
          </w:p>
        </w:tc>
        <w:tc>
          <w:tcPr>
            <w:tcW w:w="1206"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rtl/>
              </w:rPr>
            </w:pPr>
            <w:r w:rsidRPr="00070390">
              <w:t>3.93-2.10</w:t>
            </w:r>
          </w:p>
        </w:tc>
        <w:tc>
          <w:tcPr>
            <w:tcW w:w="774"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3.1</w:t>
            </w:r>
          </w:p>
        </w:tc>
        <w:tc>
          <w:tcPr>
            <w:tcW w:w="72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0.47</w:t>
            </w:r>
          </w:p>
        </w:tc>
        <w:tc>
          <w:tcPr>
            <w:tcW w:w="63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23</w:t>
            </w:r>
          </w:p>
        </w:tc>
        <w:tc>
          <w:tcPr>
            <w:tcW w:w="1260"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rtl/>
              </w:rPr>
            </w:pPr>
            <w:r w:rsidRPr="00070390">
              <w:t>4.47-2.03</w:t>
            </w:r>
          </w:p>
        </w:tc>
        <w:tc>
          <w:tcPr>
            <w:tcW w:w="90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3.35</w:t>
            </w:r>
          </w:p>
        </w:tc>
        <w:tc>
          <w:tcPr>
            <w:tcW w:w="648"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0.61</w:t>
            </w:r>
          </w:p>
        </w:tc>
        <w:tc>
          <w:tcPr>
            <w:tcW w:w="1512" w:type="dxa"/>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(37) =1.37,</w:t>
            </w:r>
          </w:p>
        </w:tc>
      </w:tr>
      <w:tr w:rsidR="004C707E" w:rsidRPr="00070390" w:rsidTr="006D16CF">
        <w:trPr>
          <w:cantSplit/>
          <w:trHeight w:val="399"/>
        </w:trPr>
        <w:tc>
          <w:tcPr>
            <w:tcW w:w="126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54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1206" w:type="dxa"/>
            <w:tcBorders>
              <w:top w:val="nil"/>
              <w:left w:val="nil"/>
              <w:bottom w:val="nil"/>
              <w:right w:val="nil"/>
            </w:tcBorders>
          </w:tcPr>
          <w:p w:rsidR="004C707E" w:rsidRPr="00070390" w:rsidRDefault="004C707E" w:rsidP="00C6679F">
            <w:pPr>
              <w:pStyle w:val="tabletext"/>
              <w:spacing w:line="276" w:lineRule="auto"/>
            </w:pPr>
          </w:p>
        </w:tc>
        <w:tc>
          <w:tcPr>
            <w:tcW w:w="774"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720" w:type="dxa"/>
            <w:tcBorders>
              <w:top w:val="single" w:sz="8" w:space="0" w:color="auto"/>
              <w:left w:val="nil"/>
              <w:bottom w:val="nil"/>
            </w:tcBorders>
            <w:shd w:val="clear" w:color="auto" w:fill="auto"/>
            <w:noWrap/>
            <w:vAlign w:val="bottom"/>
            <w:hideMark/>
          </w:tcPr>
          <w:p w:rsidR="004C707E" w:rsidRPr="00070390" w:rsidRDefault="004C707E" w:rsidP="00C6679F">
            <w:pPr>
              <w:pStyle w:val="tabletext"/>
              <w:spacing w:line="276" w:lineRule="auto"/>
            </w:pPr>
          </w:p>
        </w:tc>
        <w:tc>
          <w:tcPr>
            <w:tcW w:w="630" w:type="dxa"/>
            <w:tcBorders>
              <w:top w:val="single" w:sz="8" w:space="0" w:color="auto"/>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1260" w:type="dxa"/>
            <w:tcBorders>
              <w:top w:val="nil"/>
              <w:left w:val="nil"/>
              <w:bottom w:val="nil"/>
              <w:right w:val="nil"/>
            </w:tcBorders>
          </w:tcPr>
          <w:p w:rsidR="004C707E" w:rsidRPr="00070390" w:rsidRDefault="004C707E" w:rsidP="00C6679F">
            <w:pPr>
              <w:pStyle w:val="tabletext"/>
              <w:spacing w:line="276" w:lineRule="auto"/>
              <w:rPr>
                <w:rtl/>
              </w:rPr>
            </w:pPr>
          </w:p>
        </w:tc>
        <w:tc>
          <w:tcPr>
            <w:tcW w:w="90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648" w:type="dxa"/>
            <w:tcBorders>
              <w:top w:val="nil"/>
              <w:left w:val="nil"/>
              <w:bottom w:val="nil"/>
              <w:right w:val="single" w:sz="4" w:space="0" w:color="auto"/>
            </w:tcBorders>
            <w:shd w:val="clear" w:color="auto" w:fill="auto"/>
            <w:noWrap/>
            <w:vAlign w:val="bottom"/>
            <w:hideMark/>
          </w:tcPr>
          <w:p w:rsidR="004C707E" w:rsidRPr="00070390" w:rsidRDefault="004C707E" w:rsidP="00C6679F">
            <w:pPr>
              <w:pStyle w:val="tabletext"/>
              <w:spacing w:line="276" w:lineRule="auto"/>
            </w:pPr>
          </w:p>
        </w:tc>
        <w:tc>
          <w:tcPr>
            <w:tcW w:w="1512"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p=.14</w:t>
            </w:r>
          </w:p>
        </w:tc>
      </w:tr>
    </w:tbl>
    <w:p w:rsidR="004C707E" w:rsidRPr="00070390" w:rsidRDefault="004C707E" w:rsidP="00C6679F">
      <w:pPr>
        <w:autoSpaceDE w:val="0"/>
        <w:autoSpaceDN w:val="0"/>
        <w:adjustRightInd w:val="0"/>
        <w:spacing w:after="0"/>
        <w:jc w:val="both"/>
        <w:rPr>
          <w:rFonts w:asciiTheme="majorBidi" w:hAnsiTheme="majorBidi" w:cstheme="majorBidi"/>
          <w:sz w:val="24"/>
          <w:szCs w:val="24"/>
          <w:rtl/>
        </w:rPr>
      </w:pPr>
    </w:p>
    <w:p w:rsidR="004C707E" w:rsidRPr="00070390" w:rsidRDefault="00267398" w:rsidP="00267398">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Nu a fost identificată nicio diferență statistică semnificativă </w:t>
      </w:r>
      <w:r w:rsidR="004C707E" w:rsidRPr="00070390">
        <w:rPr>
          <w:rFonts w:asciiTheme="majorBidi" w:hAnsiTheme="majorBidi" w:cstheme="majorBidi"/>
          <w:sz w:val="24"/>
          <w:szCs w:val="24"/>
        </w:rPr>
        <w:t xml:space="preserve">[t (37) = 1.37, p&gt; 0.05] </w:t>
      </w:r>
      <w:r w:rsidRPr="00070390">
        <w:rPr>
          <w:rFonts w:asciiTheme="majorBidi" w:hAnsiTheme="majorBidi" w:cstheme="majorBidi"/>
          <w:sz w:val="24"/>
          <w:szCs w:val="24"/>
        </w:rPr>
        <w:t>între tații (M = 3.10, AS</w:t>
      </w:r>
      <w:r w:rsidR="004C707E" w:rsidRPr="00070390">
        <w:rPr>
          <w:rFonts w:asciiTheme="majorBidi" w:hAnsiTheme="majorBidi" w:cstheme="majorBidi"/>
          <w:sz w:val="24"/>
          <w:szCs w:val="24"/>
        </w:rPr>
        <w:t xml:space="preserve"> = 0.47) </w:t>
      </w:r>
      <w:r w:rsidRPr="00070390">
        <w:rPr>
          <w:rFonts w:asciiTheme="majorBidi" w:hAnsiTheme="majorBidi" w:cstheme="majorBidi"/>
          <w:sz w:val="24"/>
          <w:szCs w:val="24"/>
        </w:rPr>
        <w:t>și mamele (M = 3.35, AS</w:t>
      </w:r>
      <w:r w:rsidR="004C707E" w:rsidRPr="00070390">
        <w:rPr>
          <w:rFonts w:asciiTheme="majorBidi" w:hAnsiTheme="majorBidi" w:cstheme="majorBidi"/>
          <w:sz w:val="24"/>
          <w:szCs w:val="24"/>
        </w:rPr>
        <w:t xml:space="preserve"> = 0.61) </w:t>
      </w:r>
      <w:r w:rsidRPr="00070390">
        <w:rPr>
          <w:rFonts w:asciiTheme="majorBidi" w:hAnsiTheme="majorBidi" w:cstheme="majorBidi"/>
          <w:sz w:val="24"/>
          <w:szCs w:val="24"/>
        </w:rPr>
        <w:t xml:space="preserve">care au copii cu deficiențe de auz, în raport cu variabila </w:t>
      </w:r>
      <w:r w:rsidR="004C707E" w:rsidRPr="00070390">
        <w:rPr>
          <w:rFonts w:asciiTheme="majorBidi" w:hAnsiTheme="majorBidi" w:cstheme="majorBidi"/>
          <w:sz w:val="24"/>
          <w:szCs w:val="24"/>
        </w:rPr>
        <w:t>"</w:t>
      </w:r>
      <w:r w:rsidRPr="00070390">
        <w:rPr>
          <w:rFonts w:asciiTheme="majorBidi" w:hAnsiTheme="majorBidi" w:cstheme="majorBidi"/>
          <w:sz w:val="24"/>
          <w:szCs w:val="24"/>
        </w:rPr>
        <w:t>Copingul în situațiile de criză din familie.</w:t>
      </w:r>
      <w:r w:rsidR="004C707E" w:rsidRPr="00070390">
        <w:rPr>
          <w:rFonts w:asciiTheme="majorBidi" w:hAnsiTheme="majorBidi" w:cstheme="majorBidi"/>
          <w:sz w:val="24"/>
          <w:szCs w:val="24"/>
          <w:rtl/>
        </w:rPr>
        <w:t>"</w:t>
      </w:r>
    </w:p>
    <w:p w:rsidR="00267398" w:rsidRPr="00070390" w:rsidRDefault="00267398" w:rsidP="00C6679F">
      <w:pPr>
        <w:jc w:val="both"/>
        <w:rPr>
          <w:rFonts w:asciiTheme="majorBidi" w:hAnsiTheme="majorBidi" w:cstheme="majorBidi"/>
          <w:sz w:val="24"/>
          <w:szCs w:val="24"/>
        </w:rPr>
      </w:pPr>
      <w:r w:rsidRPr="00070390">
        <w:rPr>
          <w:rFonts w:asciiTheme="majorBidi" w:hAnsiTheme="majorBidi" w:cstheme="majorBidi"/>
          <w:sz w:val="24"/>
          <w:szCs w:val="24"/>
        </w:rPr>
        <w:tab/>
        <w:t xml:space="preserve">Cele două categorii de părinți din Israel ai CDA au înregistrat valori similare în privința resurselor de coping în situațiile de criză din familie, mai precis, datele noastre arată că mamele și tații din Israel care fac față problemelor și crizelor din familie ar putea practic să reacționeze identic în situațiile de criză, iar de aceea nu există diferențe între aceștia la nivelul răspunsurilor oferite. Cu alte cuvinte, părinții din Israel incluși în studiul nostru ar putea împărtăși dificultățile referitoare la condiția impusă de dizabilitate (și alte situații de criză din cadrul familiei) într-o manieră similară și ar putea să caute încurajare în același mod. </w:t>
      </w:r>
    </w:p>
    <w:p w:rsidR="00A26271" w:rsidRPr="00070390" w:rsidRDefault="00A26271" w:rsidP="00C6679F">
      <w:pPr>
        <w:pStyle w:val="Heading4"/>
        <w:rPr>
          <w:rFonts w:asciiTheme="majorBidi" w:hAnsiTheme="majorBidi"/>
          <w:color w:val="auto"/>
          <w:sz w:val="24"/>
          <w:szCs w:val="24"/>
        </w:rPr>
      </w:pPr>
      <w:r w:rsidRPr="00070390">
        <w:rPr>
          <w:rFonts w:asciiTheme="majorBidi" w:hAnsiTheme="majorBidi"/>
          <w:color w:val="auto"/>
          <w:sz w:val="24"/>
          <w:szCs w:val="24"/>
        </w:rPr>
        <w:t xml:space="preserve">Analiza comparativă în funcție de gen în raport cu nevoia de suport a familiei </w:t>
      </w:r>
    </w:p>
    <w:p w:rsidR="00A26271" w:rsidRPr="00070390" w:rsidRDefault="00A26271" w:rsidP="00F922C1">
      <w:pPr>
        <w:pStyle w:val="ListParagraph"/>
        <w:ind w:left="0"/>
        <w:jc w:val="both"/>
        <w:rPr>
          <w:rFonts w:asciiTheme="majorBidi" w:hAnsiTheme="majorBidi" w:cstheme="majorBidi"/>
          <w:sz w:val="24"/>
          <w:szCs w:val="24"/>
        </w:rPr>
      </w:pPr>
      <w:r w:rsidRPr="00070390">
        <w:rPr>
          <w:rFonts w:asciiTheme="majorBidi" w:hAnsiTheme="majorBidi" w:cstheme="majorBidi"/>
          <w:sz w:val="24"/>
          <w:szCs w:val="24"/>
        </w:rPr>
        <w:tab/>
        <w:t>Nevoia de suport a familiei a fost evaluată printr-un chestionar, în care răspunsurile au fost oferite cu ajutorul variantelor da, nu și nu știu. Tabelul 9 prezintă diferențele între mamele și tații din Israel la nivelul nevoii de sprijin oferit familiei în legătură cu CDA. Testul t independent a fost utilizat pentru realizarea unei analize comparative, ca urmare a unei distribuții normale a datelor. Datele privind variabil</w:t>
      </w:r>
      <w:r w:rsidR="00AA7355">
        <w:rPr>
          <w:rFonts w:asciiTheme="majorBidi" w:hAnsiTheme="majorBidi" w:cstheme="majorBidi"/>
          <w:sz w:val="24"/>
          <w:szCs w:val="24"/>
        </w:rPr>
        <w:t>a</w:t>
      </w:r>
      <w:r w:rsidRPr="00070390">
        <w:rPr>
          <w:rFonts w:asciiTheme="majorBidi" w:hAnsiTheme="majorBidi" w:cstheme="majorBidi"/>
          <w:sz w:val="24"/>
          <w:szCs w:val="24"/>
        </w:rPr>
        <w:t xml:space="preserve"> </w:t>
      </w:r>
      <w:r w:rsidR="00AA7355">
        <w:rPr>
          <w:rFonts w:asciiTheme="majorBidi" w:hAnsiTheme="majorBidi" w:cstheme="majorBidi"/>
          <w:sz w:val="24"/>
          <w:szCs w:val="24"/>
        </w:rPr>
        <w:t>"</w:t>
      </w:r>
      <w:r w:rsidRPr="00070390">
        <w:rPr>
          <w:rFonts w:asciiTheme="majorBidi" w:hAnsiTheme="majorBidi" w:cstheme="majorBidi"/>
          <w:sz w:val="24"/>
          <w:szCs w:val="24"/>
        </w:rPr>
        <w:t>Percepția nevoii de sprijin oferit familiei</w:t>
      </w:r>
      <w:r w:rsidR="00AA7355" w:rsidRPr="00070390">
        <w:rPr>
          <w:rFonts w:asciiTheme="majorBidi" w:hAnsiTheme="majorBidi" w:cstheme="majorBidi"/>
          <w:sz w:val="24"/>
          <w:szCs w:val="24"/>
        </w:rPr>
        <w:t>"</w:t>
      </w:r>
      <w:r w:rsidRPr="00070390">
        <w:rPr>
          <w:rFonts w:asciiTheme="majorBidi" w:hAnsiTheme="majorBidi" w:cstheme="majorBidi"/>
          <w:sz w:val="24"/>
          <w:szCs w:val="24"/>
        </w:rPr>
        <w:t xml:space="preserve"> au înregistrat o distribuție normală. </w:t>
      </w:r>
    </w:p>
    <w:p w:rsidR="00A26271" w:rsidRPr="00070390" w:rsidRDefault="00A26271" w:rsidP="00F922C1">
      <w:pPr>
        <w:pStyle w:val="ListParagraph"/>
        <w:ind w:left="0"/>
        <w:jc w:val="both"/>
        <w:rPr>
          <w:rFonts w:asciiTheme="majorBidi" w:hAnsiTheme="majorBidi" w:cstheme="majorBidi"/>
          <w:sz w:val="24"/>
          <w:szCs w:val="24"/>
        </w:rPr>
      </w:pPr>
    </w:p>
    <w:p w:rsidR="004C707E" w:rsidRPr="00070390" w:rsidRDefault="00267398" w:rsidP="00F922C1">
      <w:pPr>
        <w:pStyle w:val="ListParagraph"/>
        <w:ind w:left="0"/>
        <w:jc w:val="both"/>
        <w:rPr>
          <w:rFonts w:asciiTheme="majorBidi" w:hAnsiTheme="majorBidi" w:cstheme="majorBidi"/>
          <w:iCs/>
          <w:sz w:val="24"/>
          <w:szCs w:val="24"/>
          <w:rtl/>
        </w:rPr>
      </w:pPr>
      <w:r w:rsidRPr="00070390">
        <w:rPr>
          <w:rFonts w:asciiTheme="majorBidi" w:hAnsiTheme="majorBidi" w:cstheme="majorBidi"/>
          <w:b/>
          <w:iCs/>
          <w:sz w:val="24"/>
          <w:szCs w:val="24"/>
        </w:rPr>
        <w:t>Tab</w:t>
      </w:r>
      <w:r w:rsidR="004C707E" w:rsidRPr="00070390">
        <w:rPr>
          <w:rFonts w:asciiTheme="majorBidi" w:hAnsiTheme="majorBidi" w:cstheme="majorBidi"/>
          <w:b/>
          <w:iCs/>
          <w:sz w:val="24"/>
          <w:szCs w:val="24"/>
        </w:rPr>
        <w:t>e</w:t>
      </w:r>
      <w:r w:rsidRPr="00070390">
        <w:rPr>
          <w:rFonts w:asciiTheme="majorBidi" w:hAnsiTheme="majorBidi" w:cstheme="majorBidi"/>
          <w:b/>
          <w:iCs/>
          <w:sz w:val="24"/>
          <w:szCs w:val="24"/>
        </w:rPr>
        <w:t>lul</w:t>
      </w:r>
      <w:r w:rsidR="004C707E" w:rsidRPr="00070390">
        <w:rPr>
          <w:rFonts w:asciiTheme="majorBidi" w:hAnsiTheme="majorBidi" w:cstheme="majorBidi"/>
          <w:b/>
          <w:iCs/>
          <w:sz w:val="24"/>
          <w:szCs w:val="24"/>
        </w:rPr>
        <w:t xml:space="preserve"> 9.  </w:t>
      </w:r>
      <w:r w:rsidR="00A26271" w:rsidRPr="00070390">
        <w:rPr>
          <w:rFonts w:asciiTheme="majorBidi" w:hAnsiTheme="majorBidi" w:cstheme="majorBidi"/>
          <w:iCs/>
          <w:sz w:val="24"/>
          <w:szCs w:val="24"/>
        </w:rPr>
        <w:t xml:space="preserve">Comparația între părinții CDA (mame și tați) din Israel în raport cu variabila nevoia de sprijin a familiei (testul t independent). </w:t>
      </w:r>
    </w:p>
    <w:tbl>
      <w:tblPr>
        <w:tblW w:w="9720" w:type="dxa"/>
        <w:tblLayout w:type="fixed"/>
        <w:tblLook w:val="04A0" w:firstRow="1" w:lastRow="0" w:firstColumn="1" w:lastColumn="0" w:noHBand="0" w:noVBand="1"/>
      </w:tblPr>
      <w:tblGrid>
        <w:gridCol w:w="1985"/>
        <w:gridCol w:w="461"/>
        <w:gridCol w:w="1170"/>
        <w:gridCol w:w="810"/>
        <w:gridCol w:w="720"/>
        <w:gridCol w:w="540"/>
        <w:gridCol w:w="810"/>
        <w:gridCol w:w="1170"/>
        <w:gridCol w:w="720"/>
        <w:gridCol w:w="1334"/>
      </w:tblGrid>
      <w:tr w:rsidR="004C707E" w:rsidRPr="00070390" w:rsidTr="00402B3D">
        <w:trPr>
          <w:cantSplit/>
          <w:trHeight w:val="205"/>
        </w:trPr>
        <w:tc>
          <w:tcPr>
            <w:tcW w:w="1985" w:type="dxa"/>
            <w:tcBorders>
              <w:top w:val="single" w:sz="8" w:space="0" w:color="auto"/>
              <w:left w:val="nil"/>
              <w:bottom w:val="single" w:sz="8" w:space="0" w:color="auto"/>
              <w:right w:val="single" w:sz="4" w:space="0" w:color="auto"/>
            </w:tcBorders>
            <w:shd w:val="clear" w:color="auto" w:fill="auto"/>
            <w:vAlign w:val="center"/>
          </w:tcPr>
          <w:p w:rsidR="004C707E" w:rsidRPr="00070390" w:rsidRDefault="004C707E" w:rsidP="00C6679F">
            <w:pPr>
              <w:pStyle w:val="tabletext"/>
              <w:keepNext/>
              <w:spacing w:line="276" w:lineRule="auto"/>
              <w:jc w:val="center"/>
            </w:pPr>
          </w:p>
        </w:tc>
        <w:tc>
          <w:tcPr>
            <w:tcW w:w="3161" w:type="dxa"/>
            <w:gridSpan w:val="4"/>
            <w:tcBorders>
              <w:top w:val="single" w:sz="8" w:space="0" w:color="auto"/>
              <w:left w:val="single" w:sz="4" w:space="0" w:color="auto"/>
              <w:bottom w:val="single" w:sz="8" w:space="0" w:color="auto"/>
              <w:right w:val="single" w:sz="4" w:space="0" w:color="auto"/>
            </w:tcBorders>
            <w:shd w:val="clear" w:color="auto" w:fill="auto"/>
            <w:vAlign w:val="center"/>
          </w:tcPr>
          <w:p w:rsidR="004C707E" w:rsidRPr="00070390" w:rsidRDefault="00664318" w:rsidP="00C6679F">
            <w:pPr>
              <w:pStyle w:val="tabletext"/>
              <w:spacing w:line="276" w:lineRule="auto"/>
              <w:jc w:val="center"/>
              <w:rPr>
                <w:b/>
                <w:bCs/>
              </w:rPr>
            </w:pPr>
            <w:r w:rsidRPr="00070390">
              <w:rPr>
                <w:b/>
                <w:bCs/>
              </w:rPr>
              <w:t>Tați</w:t>
            </w:r>
          </w:p>
        </w:tc>
        <w:tc>
          <w:tcPr>
            <w:tcW w:w="540" w:type="dxa"/>
            <w:tcBorders>
              <w:top w:val="single" w:sz="8" w:space="0" w:color="auto"/>
              <w:left w:val="single" w:sz="4" w:space="0" w:color="auto"/>
              <w:bottom w:val="single" w:sz="8" w:space="0" w:color="auto"/>
            </w:tcBorders>
            <w:shd w:val="clear" w:color="auto" w:fill="auto"/>
            <w:vAlign w:val="center"/>
          </w:tcPr>
          <w:p w:rsidR="004C707E" w:rsidRPr="00070390" w:rsidRDefault="004C707E" w:rsidP="00C6679F">
            <w:pPr>
              <w:pStyle w:val="tabletext"/>
              <w:spacing w:line="276" w:lineRule="auto"/>
              <w:jc w:val="center"/>
              <w:rPr>
                <w:b/>
                <w:bCs/>
              </w:rPr>
            </w:pPr>
          </w:p>
        </w:tc>
        <w:tc>
          <w:tcPr>
            <w:tcW w:w="2700" w:type="dxa"/>
            <w:gridSpan w:val="3"/>
            <w:tcBorders>
              <w:top w:val="single" w:sz="8" w:space="0" w:color="auto"/>
              <w:bottom w:val="single" w:sz="8" w:space="0" w:color="auto"/>
              <w:right w:val="single" w:sz="4" w:space="0" w:color="auto"/>
            </w:tcBorders>
            <w:shd w:val="clear" w:color="auto" w:fill="auto"/>
            <w:vAlign w:val="center"/>
          </w:tcPr>
          <w:p w:rsidR="004C707E" w:rsidRPr="00070390" w:rsidRDefault="004C707E" w:rsidP="00664318">
            <w:pPr>
              <w:pStyle w:val="tabletext"/>
              <w:spacing w:line="276" w:lineRule="auto"/>
              <w:jc w:val="center"/>
              <w:rPr>
                <w:b/>
                <w:bCs/>
              </w:rPr>
            </w:pPr>
            <w:r w:rsidRPr="00070390">
              <w:rPr>
                <w:b/>
                <w:bCs/>
              </w:rPr>
              <w:t>M</w:t>
            </w:r>
            <w:r w:rsidR="00664318" w:rsidRPr="00070390">
              <w:rPr>
                <w:b/>
                <w:bCs/>
              </w:rPr>
              <w:t>ame</w:t>
            </w:r>
          </w:p>
        </w:tc>
        <w:tc>
          <w:tcPr>
            <w:tcW w:w="1334" w:type="dxa"/>
            <w:tcBorders>
              <w:top w:val="single" w:sz="8" w:space="0" w:color="auto"/>
              <w:left w:val="single" w:sz="4" w:space="0" w:color="auto"/>
              <w:bottom w:val="single" w:sz="8" w:space="0" w:color="auto"/>
              <w:right w:val="nil"/>
            </w:tcBorders>
            <w:shd w:val="clear" w:color="auto" w:fill="auto"/>
            <w:vAlign w:val="center"/>
          </w:tcPr>
          <w:p w:rsidR="004C707E" w:rsidRPr="00070390" w:rsidRDefault="004C707E" w:rsidP="00C6679F">
            <w:pPr>
              <w:pStyle w:val="tabletext"/>
              <w:spacing w:line="276" w:lineRule="auto"/>
              <w:jc w:val="center"/>
              <w:rPr>
                <w:b/>
                <w:bCs/>
              </w:rPr>
            </w:pPr>
          </w:p>
        </w:tc>
      </w:tr>
      <w:tr w:rsidR="004C707E" w:rsidRPr="00070390" w:rsidTr="00402B3D">
        <w:trPr>
          <w:cantSplit/>
          <w:trHeight w:val="313"/>
        </w:trPr>
        <w:tc>
          <w:tcPr>
            <w:tcW w:w="1985"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jc w:val="center"/>
            </w:pPr>
          </w:p>
        </w:tc>
        <w:tc>
          <w:tcPr>
            <w:tcW w:w="461"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170" w:type="dxa"/>
            <w:tcBorders>
              <w:top w:val="nil"/>
              <w:left w:val="nil"/>
              <w:bottom w:val="single" w:sz="8" w:space="0" w:color="auto"/>
              <w:right w:val="nil"/>
            </w:tcBorders>
            <w:vAlign w:val="center"/>
          </w:tcPr>
          <w:p w:rsidR="004C707E" w:rsidRPr="00070390" w:rsidRDefault="004C707E" w:rsidP="00C6679F">
            <w:pPr>
              <w:pStyle w:val="tabletext"/>
              <w:keepNext/>
              <w:spacing w:line="276" w:lineRule="auto"/>
              <w:jc w:val="center"/>
              <w:rPr>
                <w:b/>
                <w:bCs/>
                <w:rtl/>
              </w:rPr>
            </w:pPr>
            <w:r w:rsidRPr="00070390">
              <w:rPr>
                <w:b/>
                <w:bCs/>
              </w:rPr>
              <w:t>Range</w:t>
            </w:r>
          </w:p>
        </w:tc>
        <w:tc>
          <w:tcPr>
            <w:tcW w:w="8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720" w:type="dxa"/>
            <w:tcBorders>
              <w:top w:val="nil"/>
              <w:left w:val="nil"/>
              <w:bottom w:val="single" w:sz="8" w:space="0" w:color="auto"/>
              <w:right w:val="single" w:sz="4" w:space="0" w:color="auto"/>
            </w:tcBorders>
            <w:shd w:val="clear" w:color="auto" w:fill="auto"/>
            <w:vAlign w:val="center"/>
            <w:hideMark/>
          </w:tcPr>
          <w:p w:rsidR="004C707E" w:rsidRPr="00070390" w:rsidRDefault="00664318" w:rsidP="00C6679F">
            <w:pPr>
              <w:pStyle w:val="tabletext"/>
              <w:spacing w:line="276" w:lineRule="auto"/>
              <w:jc w:val="center"/>
              <w:rPr>
                <w:b/>
                <w:bCs/>
              </w:rPr>
            </w:pPr>
            <w:r w:rsidRPr="00070390">
              <w:rPr>
                <w:b/>
                <w:bCs/>
              </w:rPr>
              <w:t>AS</w:t>
            </w:r>
          </w:p>
        </w:tc>
        <w:tc>
          <w:tcPr>
            <w:tcW w:w="540" w:type="dxa"/>
            <w:tcBorders>
              <w:top w:val="single" w:sz="8" w:space="0" w:color="auto"/>
              <w:left w:val="single" w:sz="4" w:space="0" w:color="auto"/>
              <w:bottom w:val="single" w:sz="8" w:space="0" w:color="auto"/>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810" w:type="dxa"/>
            <w:tcBorders>
              <w:top w:val="single" w:sz="8"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1170"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b/>
                <w:bCs/>
                <w:rtl/>
              </w:rPr>
            </w:pPr>
            <w:r w:rsidRPr="00070390">
              <w:rPr>
                <w:b/>
                <w:bCs/>
              </w:rPr>
              <w:t>Range</w:t>
            </w:r>
          </w:p>
        </w:tc>
        <w:tc>
          <w:tcPr>
            <w:tcW w:w="720" w:type="dxa"/>
            <w:tcBorders>
              <w:top w:val="nil"/>
              <w:left w:val="nil"/>
              <w:bottom w:val="single" w:sz="8" w:space="0" w:color="auto"/>
              <w:right w:val="single" w:sz="4" w:space="0" w:color="auto"/>
            </w:tcBorders>
            <w:shd w:val="clear" w:color="auto" w:fill="auto"/>
            <w:vAlign w:val="center"/>
            <w:hideMark/>
          </w:tcPr>
          <w:p w:rsidR="004C707E" w:rsidRPr="00070390" w:rsidRDefault="00664318" w:rsidP="00C6679F">
            <w:pPr>
              <w:pStyle w:val="tabletext"/>
              <w:spacing w:line="276" w:lineRule="auto"/>
              <w:jc w:val="center"/>
              <w:rPr>
                <w:b/>
                <w:bCs/>
              </w:rPr>
            </w:pPr>
            <w:r w:rsidRPr="00070390">
              <w:rPr>
                <w:b/>
                <w:bCs/>
              </w:rPr>
              <w:t>AS</w:t>
            </w:r>
          </w:p>
        </w:tc>
        <w:tc>
          <w:tcPr>
            <w:tcW w:w="1334" w:type="dxa"/>
            <w:tcBorders>
              <w:top w:val="nil"/>
              <w:left w:val="single" w:sz="4" w:space="0" w:color="auto"/>
              <w:bottom w:val="single" w:sz="8" w:space="0" w:color="auto"/>
              <w:right w:val="nil"/>
            </w:tcBorders>
            <w:shd w:val="clear" w:color="auto" w:fill="auto"/>
            <w:vAlign w:val="center"/>
            <w:hideMark/>
          </w:tcPr>
          <w:p w:rsidR="004C707E" w:rsidRPr="00070390" w:rsidRDefault="00664318" w:rsidP="00C6679F">
            <w:pPr>
              <w:pStyle w:val="tabletext"/>
              <w:spacing w:line="276" w:lineRule="auto"/>
              <w:jc w:val="center"/>
              <w:rPr>
                <w:b/>
                <w:bCs/>
              </w:rPr>
            </w:pPr>
            <w:r w:rsidRPr="00070390">
              <w:rPr>
                <w:b/>
                <w:bCs/>
              </w:rPr>
              <w:t>Semnificații statistice</w:t>
            </w:r>
          </w:p>
        </w:tc>
      </w:tr>
      <w:tr w:rsidR="004C707E" w:rsidRPr="00070390" w:rsidTr="00402B3D">
        <w:trPr>
          <w:cantSplit/>
          <w:trHeight w:val="313"/>
        </w:trPr>
        <w:tc>
          <w:tcPr>
            <w:tcW w:w="1985" w:type="dxa"/>
            <w:tcBorders>
              <w:top w:val="nil"/>
              <w:left w:val="nil"/>
              <w:bottom w:val="single" w:sz="8" w:space="0" w:color="auto"/>
              <w:right w:val="single" w:sz="4" w:space="0" w:color="auto"/>
            </w:tcBorders>
            <w:shd w:val="clear" w:color="auto" w:fill="auto"/>
            <w:vAlign w:val="center"/>
            <w:hideMark/>
          </w:tcPr>
          <w:p w:rsidR="004C707E" w:rsidRPr="00070390" w:rsidRDefault="00664318" w:rsidP="00664318">
            <w:pPr>
              <w:pStyle w:val="tabletext"/>
              <w:spacing w:line="276" w:lineRule="auto"/>
            </w:pPr>
            <w:r w:rsidRPr="00070390">
              <w:t xml:space="preserve">Percepția nevoii de suport a familiei </w:t>
            </w:r>
          </w:p>
        </w:tc>
        <w:tc>
          <w:tcPr>
            <w:tcW w:w="461"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16</w:t>
            </w:r>
          </w:p>
        </w:tc>
        <w:tc>
          <w:tcPr>
            <w:tcW w:w="1170"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pPr>
            <w:r w:rsidRPr="00070390">
              <w:t>2.30-1.15</w:t>
            </w:r>
          </w:p>
        </w:tc>
        <w:tc>
          <w:tcPr>
            <w:tcW w:w="8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30.94</w:t>
            </w:r>
          </w:p>
        </w:tc>
        <w:tc>
          <w:tcPr>
            <w:tcW w:w="72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8.42</w:t>
            </w:r>
          </w:p>
        </w:tc>
        <w:tc>
          <w:tcPr>
            <w:tcW w:w="540" w:type="dxa"/>
            <w:tcBorders>
              <w:top w:val="single" w:sz="8" w:space="0" w:color="auto"/>
              <w:left w:val="single" w:sz="4" w:space="0" w:color="auto"/>
              <w:bottom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23</w:t>
            </w:r>
          </w:p>
        </w:tc>
        <w:tc>
          <w:tcPr>
            <w:tcW w:w="810" w:type="dxa"/>
            <w:tcBorders>
              <w:top w:val="single" w:sz="8"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28.91</w:t>
            </w:r>
          </w:p>
        </w:tc>
        <w:tc>
          <w:tcPr>
            <w:tcW w:w="1170"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pPr>
            <w:r w:rsidRPr="00070390">
              <w:t>2.25-1.20</w:t>
            </w:r>
          </w:p>
        </w:tc>
        <w:tc>
          <w:tcPr>
            <w:tcW w:w="72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8.12</w:t>
            </w:r>
          </w:p>
        </w:tc>
        <w:tc>
          <w:tcPr>
            <w:tcW w:w="1334" w:type="dxa"/>
            <w:tcBorders>
              <w:top w:val="nil"/>
              <w:left w:val="single" w:sz="4" w:space="0" w:color="auto"/>
              <w:right w:val="nil"/>
            </w:tcBorders>
            <w:shd w:val="clear" w:color="auto" w:fill="auto"/>
            <w:noWrap/>
            <w:vAlign w:val="center"/>
            <w:hideMark/>
          </w:tcPr>
          <w:p w:rsidR="004C707E" w:rsidRPr="00070390" w:rsidRDefault="004C707E" w:rsidP="00C6679F">
            <w:pPr>
              <w:pStyle w:val="tabletext"/>
              <w:spacing w:line="276" w:lineRule="auto"/>
              <w:rPr>
                <w:b/>
                <w:bCs/>
              </w:rPr>
            </w:pPr>
            <w:r w:rsidRPr="00070390">
              <w:rPr>
                <w:b/>
                <w:bCs/>
              </w:rPr>
              <w:t>t (37) =.75,</w:t>
            </w:r>
          </w:p>
        </w:tc>
      </w:tr>
      <w:tr w:rsidR="004C707E" w:rsidRPr="00070390" w:rsidTr="00402B3D">
        <w:trPr>
          <w:cantSplit/>
          <w:trHeight w:val="322"/>
        </w:trPr>
        <w:tc>
          <w:tcPr>
            <w:tcW w:w="1985" w:type="dxa"/>
            <w:tcBorders>
              <w:top w:val="nil"/>
              <w:left w:val="nil"/>
              <w:bottom w:val="nil"/>
              <w:right w:val="nil"/>
            </w:tcBorders>
            <w:shd w:val="clear" w:color="auto" w:fill="auto"/>
            <w:noWrap/>
            <w:vAlign w:val="center"/>
            <w:hideMark/>
          </w:tcPr>
          <w:p w:rsidR="004C707E" w:rsidRPr="00070390" w:rsidRDefault="004C707E" w:rsidP="00C6679F">
            <w:pPr>
              <w:pStyle w:val="tabletext"/>
              <w:spacing w:line="276" w:lineRule="auto"/>
              <w:jc w:val="center"/>
            </w:pPr>
          </w:p>
        </w:tc>
        <w:tc>
          <w:tcPr>
            <w:tcW w:w="461" w:type="dxa"/>
            <w:tcBorders>
              <w:top w:val="nil"/>
              <w:left w:val="nil"/>
              <w:bottom w:val="nil"/>
              <w:right w:val="nil"/>
            </w:tcBorders>
            <w:shd w:val="clear" w:color="auto" w:fill="auto"/>
            <w:noWrap/>
            <w:vAlign w:val="center"/>
            <w:hideMark/>
          </w:tcPr>
          <w:p w:rsidR="004C707E" w:rsidRPr="00070390" w:rsidRDefault="004C707E" w:rsidP="00C6679F">
            <w:pPr>
              <w:pStyle w:val="tabletext"/>
              <w:spacing w:line="276" w:lineRule="auto"/>
              <w:jc w:val="center"/>
            </w:pPr>
          </w:p>
        </w:tc>
        <w:tc>
          <w:tcPr>
            <w:tcW w:w="1170" w:type="dxa"/>
            <w:tcBorders>
              <w:top w:val="nil"/>
              <w:left w:val="nil"/>
              <w:bottom w:val="nil"/>
              <w:right w:val="nil"/>
            </w:tcBorders>
            <w:vAlign w:val="center"/>
          </w:tcPr>
          <w:p w:rsidR="004C707E" w:rsidRPr="00070390" w:rsidRDefault="004C707E" w:rsidP="00C6679F">
            <w:pPr>
              <w:pStyle w:val="tabletext"/>
              <w:spacing w:line="276" w:lineRule="auto"/>
              <w:jc w:val="center"/>
            </w:pPr>
          </w:p>
        </w:tc>
        <w:tc>
          <w:tcPr>
            <w:tcW w:w="810" w:type="dxa"/>
            <w:tcBorders>
              <w:top w:val="nil"/>
              <w:left w:val="nil"/>
              <w:bottom w:val="nil"/>
              <w:right w:val="nil"/>
            </w:tcBorders>
            <w:shd w:val="clear" w:color="auto" w:fill="auto"/>
            <w:noWrap/>
            <w:vAlign w:val="center"/>
            <w:hideMark/>
          </w:tcPr>
          <w:p w:rsidR="004C707E" w:rsidRPr="00070390" w:rsidRDefault="004C707E" w:rsidP="00C6679F">
            <w:pPr>
              <w:pStyle w:val="tabletext"/>
              <w:spacing w:line="276" w:lineRule="auto"/>
              <w:jc w:val="center"/>
            </w:pPr>
          </w:p>
        </w:tc>
        <w:tc>
          <w:tcPr>
            <w:tcW w:w="720" w:type="dxa"/>
            <w:tcBorders>
              <w:top w:val="nil"/>
              <w:left w:val="nil"/>
              <w:bottom w:val="nil"/>
            </w:tcBorders>
            <w:shd w:val="clear" w:color="auto" w:fill="auto"/>
            <w:noWrap/>
            <w:vAlign w:val="center"/>
            <w:hideMark/>
          </w:tcPr>
          <w:p w:rsidR="004C707E" w:rsidRPr="00070390" w:rsidRDefault="004C707E" w:rsidP="00C6679F">
            <w:pPr>
              <w:pStyle w:val="tabletext"/>
              <w:spacing w:line="276" w:lineRule="auto"/>
              <w:jc w:val="center"/>
            </w:pPr>
          </w:p>
        </w:tc>
        <w:tc>
          <w:tcPr>
            <w:tcW w:w="540" w:type="dxa"/>
            <w:tcBorders>
              <w:top w:val="single" w:sz="4" w:space="0" w:color="auto"/>
              <w:bottom w:val="nil"/>
            </w:tcBorders>
            <w:shd w:val="clear" w:color="auto" w:fill="auto"/>
            <w:noWrap/>
            <w:vAlign w:val="center"/>
            <w:hideMark/>
          </w:tcPr>
          <w:p w:rsidR="004C707E" w:rsidRPr="00070390" w:rsidRDefault="004C707E" w:rsidP="00C6679F">
            <w:pPr>
              <w:pStyle w:val="tabletext"/>
              <w:spacing w:line="276" w:lineRule="auto"/>
              <w:jc w:val="center"/>
            </w:pPr>
          </w:p>
        </w:tc>
        <w:tc>
          <w:tcPr>
            <w:tcW w:w="810" w:type="dxa"/>
            <w:tcBorders>
              <w:top w:val="single" w:sz="8" w:space="0" w:color="auto"/>
              <w:left w:val="nil"/>
              <w:bottom w:val="nil"/>
              <w:right w:val="nil"/>
            </w:tcBorders>
            <w:shd w:val="clear" w:color="auto" w:fill="auto"/>
            <w:noWrap/>
            <w:vAlign w:val="center"/>
            <w:hideMark/>
          </w:tcPr>
          <w:p w:rsidR="004C707E" w:rsidRPr="00070390" w:rsidRDefault="004C707E" w:rsidP="00C6679F">
            <w:pPr>
              <w:pStyle w:val="tabletext"/>
              <w:spacing w:line="276" w:lineRule="auto"/>
              <w:jc w:val="center"/>
            </w:pPr>
          </w:p>
        </w:tc>
        <w:tc>
          <w:tcPr>
            <w:tcW w:w="1170" w:type="dxa"/>
            <w:tcBorders>
              <w:top w:val="nil"/>
              <w:left w:val="nil"/>
              <w:bottom w:val="nil"/>
              <w:right w:val="nil"/>
            </w:tcBorders>
            <w:vAlign w:val="center"/>
          </w:tcPr>
          <w:p w:rsidR="004C707E" w:rsidRPr="00070390" w:rsidRDefault="004C707E" w:rsidP="00C6679F">
            <w:pPr>
              <w:pStyle w:val="tabletext"/>
              <w:spacing w:line="276" w:lineRule="auto"/>
              <w:jc w:val="center"/>
            </w:pPr>
          </w:p>
        </w:tc>
        <w:tc>
          <w:tcPr>
            <w:tcW w:w="720" w:type="dxa"/>
            <w:tcBorders>
              <w:top w:val="nil"/>
              <w:left w:val="nil"/>
              <w:bottom w:val="nil"/>
              <w:right w:val="single" w:sz="4" w:space="0" w:color="auto"/>
            </w:tcBorders>
            <w:shd w:val="clear" w:color="auto" w:fill="auto"/>
            <w:noWrap/>
            <w:vAlign w:val="center"/>
            <w:hideMark/>
          </w:tcPr>
          <w:p w:rsidR="004C707E" w:rsidRPr="00070390" w:rsidRDefault="004C707E" w:rsidP="00C6679F">
            <w:pPr>
              <w:pStyle w:val="tabletext"/>
              <w:spacing w:line="276" w:lineRule="auto"/>
              <w:jc w:val="center"/>
            </w:pPr>
          </w:p>
        </w:tc>
        <w:tc>
          <w:tcPr>
            <w:tcW w:w="1334" w:type="dxa"/>
            <w:tcBorders>
              <w:top w:val="nil"/>
              <w:left w:val="single" w:sz="4" w:space="0" w:color="auto"/>
              <w:bottom w:val="single" w:sz="4" w:space="0" w:color="auto"/>
              <w:right w:val="nil"/>
            </w:tcBorders>
            <w:shd w:val="clear" w:color="auto" w:fill="auto"/>
            <w:noWrap/>
            <w:vAlign w:val="center"/>
            <w:hideMark/>
          </w:tcPr>
          <w:p w:rsidR="004C707E" w:rsidRPr="00070390" w:rsidRDefault="004C707E" w:rsidP="00C6679F">
            <w:pPr>
              <w:pStyle w:val="tabletext"/>
              <w:spacing w:line="276" w:lineRule="auto"/>
              <w:rPr>
                <w:b/>
                <w:bCs/>
              </w:rPr>
            </w:pPr>
            <w:r w:rsidRPr="00070390">
              <w:rPr>
                <w:b/>
                <w:bCs/>
              </w:rPr>
              <w:t>p=.79</w:t>
            </w:r>
          </w:p>
        </w:tc>
      </w:tr>
    </w:tbl>
    <w:p w:rsidR="00796C7A" w:rsidRPr="00070390" w:rsidRDefault="00796C7A" w:rsidP="00796C7A">
      <w:pPr>
        <w:autoSpaceDE w:val="0"/>
        <w:autoSpaceDN w:val="0"/>
        <w:adjustRightInd w:val="0"/>
        <w:spacing w:after="0"/>
        <w:ind w:firstLine="720"/>
        <w:jc w:val="both"/>
        <w:rPr>
          <w:rFonts w:asciiTheme="majorBidi" w:hAnsiTheme="majorBidi" w:cstheme="majorBidi"/>
          <w:sz w:val="24"/>
          <w:szCs w:val="24"/>
          <w:lang w:val="ro-RO"/>
        </w:rPr>
      </w:pPr>
      <w:r w:rsidRPr="00070390">
        <w:rPr>
          <w:rFonts w:asciiTheme="majorBidi" w:hAnsiTheme="majorBidi" w:cstheme="majorBidi"/>
          <w:sz w:val="24"/>
          <w:szCs w:val="24"/>
        </w:rPr>
        <w:t xml:space="preserve">O </w:t>
      </w:r>
      <w:r w:rsidR="005A1CE3">
        <w:rPr>
          <w:rFonts w:asciiTheme="majorBidi" w:hAnsiTheme="majorBidi" w:cstheme="majorBidi"/>
          <w:sz w:val="24"/>
          <w:szCs w:val="24"/>
        </w:rPr>
        <w:t>analiză</w:t>
      </w:r>
      <w:r w:rsidRPr="00070390">
        <w:rPr>
          <w:rFonts w:asciiTheme="majorBidi" w:hAnsiTheme="majorBidi" w:cstheme="majorBidi"/>
          <w:sz w:val="24"/>
          <w:szCs w:val="24"/>
        </w:rPr>
        <w:t xml:space="preserve"> a Tabelului 9 nu indică nicio diferență semnificativă [t (37) =. 75, p&gt; 0.05] între tați (M = 30.94, AS = 8.42) și mame (M = 28.91, AS</w:t>
      </w:r>
      <w:r w:rsidR="004C707E" w:rsidRPr="00070390">
        <w:rPr>
          <w:rFonts w:asciiTheme="majorBidi" w:hAnsiTheme="majorBidi" w:cstheme="majorBidi"/>
          <w:sz w:val="24"/>
          <w:szCs w:val="24"/>
        </w:rPr>
        <w:t xml:space="preserve"> = 8.12)</w:t>
      </w:r>
      <w:r w:rsidRPr="00070390">
        <w:rPr>
          <w:rFonts w:asciiTheme="majorBidi" w:hAnsiTheme="majorBidi" w:cstheme="majorBidi"/>
          <w:sz w:val="24"/>
          <w:szCs w:val="24"/>
        </w:rPr>
        <w:t xml:space="preserve"> în privința variabilei </w:t>
      </w:r>
      <w:r w:rsidR="004C707E" w:rsidRPr="00070390">
        <w:rPr>
          <w:rFonts w:asciiTheme="majorBidi" w:eastAsia="Times New Roman" w:hAnsiTheme="majorBidi" w:cstheme="majorBidi"/>
          <w:sz w:val="24"/>
          <w:szCs w:val="24"/>
        </w:rPr>
        <w:t>"</w:t>
      </w:r>
      <w:r w:rsidRPr="00070390">
        <w:rPr>
          <w:rFonts w:asciiTheme="majorBidi" w:eastAsia="Times New Roman" w:hAnsiTheme="majorBidi" w:cstheme="majorBidi"/>
          <w:sz w:val="24"/>
          <w:szCs w:val="24"/>
        </w:rPr>
        <w:t>Percepția suportului social – familie</w:t>
      </w:r>
      <w:r w:rsidR="004C707E" w:rsidRPr="00070390">
        <w:rPr>
          <w:rFonts w:asciiTheme="majorBidi" w:eastAsia="Times New Roman" w:hAnsiTheme="majorBidi" w:cstheme="majorBidi"/>
          <w:sz w:val="24"/>
          <w:szCs w:val="24"/>
        </w:rPr>
        <w:t xml:space="preserve">". </w:t>
      </w:r>
      <w:r w:rsidR="004C707E" w:rsidRPr="00070390">
        <w:rPr>
          <w:rFonts w:asciiTheme="majorBidi" w:hAnsiTheme="majorBidi" w:cstheme="majorBidi"/>
          <w:sz w:val="24"/>
          <w:szCs w:val="24"/>
          <w:rtl/>
        </w:rPr>
        <w:t xml:space="preserve"> </w:t>
      </w:r>
      <w:r w:rsidRPr="00070390">
        <w:rPr>
          <w:rFonts w:asciiTheme="majorBidi" w:hAnsiTheme="majorBidi" w:cstheme="majorBidi"/>
          <w:sz w:val="24"/>
          <w:szCs w:val="24"/>
          <w:lang w:val="ro-RO"/>
        </w:rPr>
        <w:t xml:space="preserve">Itemii din cadrul acestui chestionar se referă la emoții și experiențe ale părinților în raport cu familia lor. În raport cu datele obținute, nu există diferențe între mamele și tații din Israel, care au participat la această cercetare, referitor la percepția lor subiectivă față de ajutorul </w:t>
      </w:r>
      <w:r w:rsidRPr="00070390">
        <w:rPr>
          <w:rFonts w:asciiTheme="majorBidi" w:hAnsiTheme="majorBidi" w:cstheme="majorBidi"/>
          <w:sz w:val="24"/>
          <w:szCs w:val="24"/>
          <w:lang w:val="ro-RO"/>
        </w:rPr>
        <w:lastRenderedPageBreak/>
        <w:t xml:space="preserve">primit/sprijin/colaborare din partea familiei. Astfel, atât mamele, cât și tații au manifestat un nivel crescut de acord față de faptul că nu au nevoie de suport din partea familiei în privința copiilor lor cu deficiențe de auz. </w:t>
      </w:r>
    </w:p>
    <w:p w:rsidR="004C707E" w:rsidRDefault="002E6498" w:rsidP="00C6679F">
      <w:pPr>
        <w:pStyle w:val="Heading4"/>
        <w:rPr>
          <w:rFonts w:asciiTheme="majorBidi" w:hAnsiTheme="majorBidi"/>
          <w:color w:val="auto"/>
          <w:sz w:val="24"/>
          <w:szCs w:val="24"/>
        </w:rPr>
      </w:pPr>
      <w:r w:rsidRPr="00070390">
        <w:rPr>
          <w:rFonts w:asciiTheme="majorBidi" w:hAnsiTheme="majorBidi"/>
          <w:color w:val="auto"/>
          <w:sz w:val="24"/>
          <w:szCs w:val="24"/>
        </w:rPr>
        <w:t xml:space="preserve">Analiza comparativă în funcție de gen în raport cu nevoia exprimată de sprijin din partea prietenilor </w:t>
      </w:r>
    </w:p>
    <w:p w:rsidR="00832794" w:rsidRDefault="00832794"/>
    <w:p w:rsidR="00E15FE9" w:rsidRPr="00070390" w:rsidRDefault="002E6498" w:rsidP="002E6498">
      <w:pPr>
        <w:ind w:right="-766" w:firstLine="720"/>
        <w:jc w:val="both"/>
        <w:rPr>
          <w:rFonts w:asciiTheme="majorBidi" w:hAnsiTheme="majorBidi" w:cstheme="majorBidi"/>
          <w:sz w:val="24"/>
          <w:szCs w:val="24"/>
        </w:rPr>
      </w:pPr>
      <w:r w:rsidRPr="00070390">
        <w:rPr>
          <w:rFonts w:asciiTheme="majorBidi" w:hAnsiTheme="majorBidi" w:cstheme="majorBidi"/>
          <w:sz w:val="24"/>
          <w:szCs w:val="24"/>
        </w:rPr>
        <w:t xml:space="preserve">Variabila </w:t>
      </w:r>
      <w:r w:rsidR="001420CB" w:rsidRPr="00070390">
        <w:rPr>
          <w:rFonts w:asciiTheme="majorBidi" w:hAnsiTheme="majorBidi" w:cstheme="majorBidi"/>
          <w:sz w:val="24"/>
          <w:szCs w:val="24"/>
        </w:rPr>
        <w:t>“nevoia de sprijin oferit de prieteni</w:t>
      </w:r>
      <w:r w:rsidR="004C707E" w:rsidRPr="00070390">
        <w:rPr>
          <w:rFonts w:asciiTheme="majorBidi" w:hAnsiTheme="majorBidi" w:cstheme="majorBidi"/>
          <w:sz w:val="24"/>
          <w:szCs w:val="24"/>
        </w:rPr>
        <w:t>”</w:t>
      </w:r>
      <w:r w:rsidR="00E15FE9" w:rsidRPr="00070390">
        <w:rPr>
          <w:rFonts w:asciiTheme="majorBidi" w:hAnsiTheme="majorBidi" w:cstheme="majorBidi"/>
          <w:sz w:val="24"/>
          <w:szCs w:val="24"/>
        </w:rPr>
        <w:t xml:space="preserve"> a fost evaluată cu ajutorul unui chestionar alcătuit din 20 de itemi, în care răspunsurile propuse au fost: da, nu și nu știu. Analiza comparativă între mamele și tații din Israel a fost realizată prin intermediul unui test t pentru eșantioane independente, ca urmare a unei distribuții normale a datelor. </w:t>
      </w:r>
    </w:p>
    <w:p w:rsidR="00756C9D" w:rsidRPr="00070390" w:rsidRDefault="004C707E" w:rsidP="00E15FE9">
      <w:pPr>
        <w:ind w:right="-766" w:firstLine="720"/>
        <w:jc w:val="both"/>
        <w:rPr>
          <w:rFonts w:asciiTheme="majorBidi" w:hAnsiTheme="majorBidi" w:cstheme="majorBidi"/>
          <w:bCs/>
          <w:sz w:val="24"/>
          <w:szCs w:val="24"/>
          <w:lang w:val="ro-RO"/>
        </w:rPr>
      </w:pPr>
      <w:r w:rsidRPr="00070390">
        <w:rPr>
          <w:rFonts w:asciiTheme="majorBidi" w:hAnsiTheme="majorBidi" w:cstheme="majorBidi"/>
          <w:sz w:val="24"/>
          <w:szCs w:val="24"/>
        </w:rPr>
        <w:t xml:space="preserve"> </w:t>
      </w:r>
      <w:r w:rsidR="00756C9D" w:rsidRPr="00070390">
        <w:rPr>
          <w:rFonts w:asciiTheme="majorBidi" w:hAnsiTheme="majorBidi" w:cstheme="majorBidi"/>
          <w:b/>
          <w:bCs/>
          <w:sz w:val="24"/>
          <w:szCs w:val="24"/>
        </w:rPr>
        <w:t>Tabelul</w:t>
      </w:r>
      <w:r w:rsidRPr="00070390">
        <w:rPr>
          <w:rFonts w:asciiTheme="majorBidi" w:hAnsiTheme="majorBidi" w:cstheme="majorBidi" w:hint="cs"/>
          <w:b/>
          <w:bCs/>
          <w:sz w:val="24"/>
          <w:szCs w:val="24"/>
          <w:rtl/>
        </w:rPr>
        <w:t xml:space="preserve"> </w:t>
      </w:r>
      <w:r w:rsidRPr="00070390">
        <w:rPr>
          <w:rFonts w:asciiTheme="majorBidi" w:hAnsiTheme="majorBidi" w:cstheme="majorBidi"/>
          <w:b/>
          <w:bCs/>
          <w:sz w:val="24"/>
          <w:szCs w:val="24"/>
        </w:rPr>
        <w:t xml:space="preserve">10. </w:t>
      </w:r>
      <w:r w:rsidR="00756C9D" w:rsidRPr="00070390">
        <w:rPr>
          <w:rFonts w:asciiTheme="majorBidi" w:hAnsiTheme="majorBidi" w:cstheme="majorBidi"/>
          <w:bCs/>
          <w:sz w:val="24"/>
          <w:szCs w:val="24"/>
        </w:rPr>
        <w:t>Comparația privind</w:t>
      </w:r>
      <w:r w:rsidRPr="00070390">
        <w:rPr>
          <w:rFonts w:asciiTheme="majorBidi" w:hAnsiTheme="majorBidi" w:cstheme="majorBidi"/>
          <w:bCs/>
          <w:sz w:val="24"/>
          <w:szCs w:val="24"/>
        </w:rPr>
        <w:t xml:space="preserve"> </w:t>
      </w:r>
      <w:r w:rsidRPr="00070390">
        <w:rPr>
          <w:rFonts w:asciiTheme="majorBidi" w:hAnsiTheme="majorBidi" w:cstheme="majorBidi"/>
          <w:bCs/>
          <w:sz w:val="24"/>
          <w:szCs w:val="24"/>
          <w:rtl/>
        </w:rPr>
        <w:t>"</w:t>
      </w:r>
      <w:r w:rsidR="00756C9D" w:rsidRPr="00070390">
        <w:rPr>
          <w:rFonts w:asciiTheme="majorBidi" w:hAnsiTheme="majorBidi" w:cstheme="majorBidi"/>
          <w:bCs/>
          <w:sz w:val="24"/>
          <w:szCs w:val="24"/>
          <w:lang w:val="ro-RO"/>
        </w:rPr>
        <w:t>Suportul social perceput – prieteni</w:t>
      </w:r>
      <w:r w:rsidR="00756C9D" w:rsidRPr="00070390">
        <w:rPr>
          <w:rFonts w:asciiTheme="majorBidi" w:hAnsiTheme="majorBidi" w:cstheme="majorBidi"/>
          <w:bCs/>
          <w:sz w:val="24"/>
          <w:szCs w:val="24"/>
          <w:rtl/>
        </w:rPr>
        <w:t>"</w:t>
      </w:r>
      <w:r w:rsidR="00756C9D" w:rsidRPr="00070390">
        <w:rPr>
          <w:rFonts w:asciiTheme="majorBidi" w:hAnsiTheme="majorBidi" w:cstheme="majorBidi"/>
          <w:bCs/>
          <w:sz w:val="24"/>
          <w:szCs w:val="24"/>
          <w:lang w:val="ro-RO"/>
        </w:rPr>
        <w:t xml:space="preserve"> între tații și mamele din Israel (testul t independent). </w:t>
      </w:r>
    </w:p>
    <w:tbl>
      <w:tblPr>
        <w:tblW w:w="5536" w:type="pct"/>
        <w:tblLayout w:type="fixed"/>
        <w:tblLook w:val="04A0" w:firstRow="1" w:lastRow="0" w:firstColumn="1" w:lastColumn="0" w:noHBand="0" w:noVBand="1"/>
      </w:tblPr>
      <w:tblGrid>
        <w:gridCol w:w="1850"/>
        <w:gridCol w:w="556"/>
        <w:gridCol w:w="923"/>
        <w:gridCol w:w="738"/>
        <w:gridCol w:w="740"/>
        <w:gridCol w:w="555"/>
        <w:gridCol w:w="1201"/>
        <w:gridCol w:w="738"/>
        <w:gridCol w:w="742"/>
        <w:gridCol w:w="1399"/>
      </w:tblGrid>
      <w:tr w:rsidR="004C707E" w:rsidRPr="00070390" w:rsidTr="00756C9D">
        <w:trPr>
          <w:cantSplit/>
          <w:trHeight w:val="565"/>
        </w:trPr>
        <w:tc>
          <w:tcPr>
            <w:tcW w:w="979" w:type="pct"/>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pPr>
            <w:r w:rsidRPr="00070390">
              <w:t> </w:t>
            </w:r>
          </w:p>
        </w:tc>
        <w:tc>
          <w:tcPr>
            <w:tcW w:w="1566" w:type="pct"/>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756C9D" w:rsidP="00C6679F">
            <w:pPr>
              <w:pStyle w:val="tabletext"/>
              <w:keepNext/>
              <w:spacing w:line="276" w:lineRule="auto"/>
              <w:jc w:val="center"/>
              <w:rPr>
                <w:b/>
                <w:bCs/>
              </w:rPr>
            </w:pPr>
            <w:r w:rsidRPr="00070390">
              <w:rPr>
                <w:b/>
                <w:bCs/>
              </w:rPr>
              <w:t>Bărbați</w:t>
            </w:r>
          </w:p>
          <w:p w:rsidR="004C707E" w:rsidRPr="00070390" w:rsidRDefault="004C707E" w:rsidP="00C6679F">
            <w:pPr>
              <w:pStyle w:val="tabletext"/>
              <w:spacing w:line="276" w:lineRule="auto"/>
              <w:jc w:val="center"/>
              <w:rPr>
                <w:b/>
                <w:bCs/>
              </w:rPr>
            </w:pPr>
          </w:p>
        </w:tc>
        <w:tc>
          <w:tcPr>
            <w:tcW w:w="1714" w:type="pct"/>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756C9D" w:rsidP="00C6679F">
            <w:pPr>
              <w:pStyle w:val="tabletext"/>
              <w:spacing w:line="276" w:lineRule="auto"/>
              <w:jc w:val="center"/>
              <w:rPr>
                <w:b/>
                <w:bCs/>
              </w:rPr>
            </w:pPr>
            <w:r w:rsidRPr="00070390">
              <w:rPr>
                <w:b/>
                <w:bCs/>
              </w:rPr>
              <w:t>Femei</w:t>
            </w:r>
          </w:p>
          <w:p w:rsidR="004C707E" w:rsidRPr="00070390" w:rsidRDefault="004C707E" w:rsidP="00C6679F">
            <w:pPr>
              <w:pStyle w:val="tabletext"/>
              <w:spacing w:line="276" w:lineRule="auto"/>
              <w:jc w:val="center"/>
              <w:rPr>
                <w:b/>
                <w:bCs/>
              </w:rPr>
            </w:pPr>
          </w:p>
        </w:tc>
        <w:tc>
          <w:tcPr>
            <w:tcW w:w="741" w:type="pct"/>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756C9D" w:rsidP="00C6679F">
            <w:pPr>
              <w:pStyle w:val="tabletext"/>
              <w:spacing w:line="276" w:lineRule="auto"/>
              <w:rPr>
                <w:b/>
                <w:bCs/>
              </w:rPr>
            </w:pPr>
            <w:r w:rsidRPr="00070390">
              <w:rPr>
                <w:b/>
                <w:bCs/>
              </w:rPr>
              <w:t xml:space="preserve">Semnificație statistică </w:t>
            </w:r>
          </w:p>
        </w:tc>
      </w:tr>
      <w:tr w:rsidR="004C707E" w:rsidRPr="00070390" w:rsidTr="00756C9D">
        <w:trPr>
          <w:cantSplit/>
          <w:trHeight w:val="340"/>
        </w:trPr>
        <w:tc>
          <w:tcPr>
            <w:tcW w:w="979" w:type="pct"/>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pPr>
            <w:r w:rsidRPr="00070390">
              <w:t> </w:t>
            </w:r>
          </w:p>
        </w:tc>
        <w:tc>
          <w:tcPr>
            <w:tcW w:w="294"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489" w:type="pct"/>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b/>
                <w:bCs/>
                <w:rtl/>
              </w:rPr>
            </w:pPr>
            <w:r w:rsidRPr="00070390">
              <w:rPr>
                <w:b/>
                <w:bCs/>
              </w:rPr>
              <w:t>Range</w:t>
            </w:r>
          </w:p>
        </w:tc>
        <w:tc>
          <w:tcPr>
            <w:tcW w:w="391" w:type="pct"/>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392" w:type="pct"/>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756C9D" w:rsidP="00C6679F">
            <w:pPr>
              <w:pStyle w:val="tabletext"/>
              <w:spacing w:line="276" w:lineRule="auto"/>
              <w:jc w:val="center"/>
              <w:rPr>
                <w:b/>
                <w:bCs/>
              </w:rPr>
            </w:pPr>
            <w:r w:rsidRPr="00070390">
              <w:rPr>
                <w:b/>
                <w:bCs/>
              </w:rPr>
              <w:t>AS</w:t>
            </w:r>
          </w:p>
        </w:tc>
        <w:tc>
          <w:tcPr>
            <w:tcW w:w="294" w:type="pct"/>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636" w:type="pct"/>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b/>
                <w:bCs/>
                <w:rtl/>
              </w:rPr>
            </w:pPr>
            <w:r w:rsidRPr="00070390">
              <w:rPr>
                <w:b/>
                <w:bCs/>
              </w:rPr>
              <w:t>Range</w:t>
            </w:r>
          </w:p>
        </w:tc>
        <w:tc>
          <w:tcPr>
            <w:tcW w:w="391" w:type="pct"/>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393" w:type="pct"/>
            <w:tcBorders>
              <w:top w:val="nil"/>
              <w:left w:val="nil"/>
              <w:bottom w:val="single" w:sz="8" w:space="0" w:color="auto"/>
              <w:right w:val="single" w:sz="4" w:space="0" w:color="auto"/>
            </w:tcBorders>
            <w:shd w:val="clear" w:color="auto" w:fill="auto"/>
            <w:vAlign w:val="center"/>
            <w:hideMark/>
          </w:tcPr>
          <w:p w:rsidR="004C707E" w:rsidRPr="00070390" w:rsidRDefault="00756C9D" w:rsidP="00C6679F">
            <w:pPr>
              <w:pStyle w:val="tabletext"/>
              <w:spacing w:line="276" w:lineRule="auto"/>
              <w:jc w:val="center"/>
              <w:rPr>
                <w:b/>
                <w:bCs/>
              </w:rPr>
            </w:pPr>
            <w:r w:rsidRPr="00070390">
              <w:rPr>
                <w:b/>
                <w:bCs/>
              </w:rPr>
              <w:t>AS</w:t>
            </w:r>
          </w:p>
        </w:tc>
        <w:tc>
          <w:tcPr>
            <w:tcW w:w="741"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pPr>
          </w:p>
        </w:tc>
      </w:tr>
      <w:tr w:rsidR="004C707E" w:rsidRPr="00070390" w:rsidTr="00756C9D">
        <w:trPr>
          <w:cantSplit/>
          <w:trHeight w:val="325"/>
        </w:trPr>
        <w:tc>
          <w:tcPr>
            <w:tcW w:w="979" w:type="pct"/>
            <w:tcBorders>
              <w:top w:val="nil"/>
              <w:left w:val="nil"/>
              <w:bottom w:val="single" w:sz="8" w:space="0" w:color="auto"/>
              <w:right w:val="single" w:sz="4" w:space="0" w:color="auto"/>
            </w:tcBorders>
            <w:shd w:val="clear" w:color="auto" w:fill="auto"/>
            <w:vAlign w:val="center"/>
            <w:hideMark/>
          </w:tcPr>
          <w:p w:rsidR="00756C9D" w:rsidRPr="00070390" w:rsidRDefault="00756C9D" w:rsidP="00C6679F">
            <w:pPr>
              <w:pStyle w:val="tabletext"/>
              <w:spacing w:line="276" w:lineRule="auto"/>
            </w:pPr>
            <w:r w:rsidRPr="00070390">
              <w:t>Suportul social perceput - prieteni</w:t>
            </w:r>
          </w:p>
        </w:tc>
        <w:tc>
          <w:tcPr>
            <w:tcW w:w="294" w:type="pct"/>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16</w:t>
            </w:r>
          </w:p>
        </w:tc>
        <w:tc>
          <w:tcPr>
            <w:tcW w:w="489" w:type="pct"/>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rtl/>
              </w:rPr>
            </w:pPr>
            <w:r w:rsidRPr="00070390">
              <w:rPr>
                <w:rtl/>
              </w:rPr>
              <w:t>2.30-1.25</w:t>
            </w:r>
          </w:p>
        </w:tc>
        <w:tc>
          <w:tcPr>
            <w:tcW w:w="391" w:type="pct"/>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1.62</w:t>
            </w:r>
          </w:p>
        </w:tc>
        <w:tc>
          <w:tcPr>
            <w:tcW w:w="392" w:type="pct"/>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0.32</w:t>
            </w:r>
          </w:p>
        </w:tc>
        <w:tc>
          <w:tcPr>
            <w:tcW w:w="294" w:type="pct"/>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23</w:t>
            </w:r>
          </w:p>
        </w:tc>
        <w:tc>
          <w:tcPr>
            <w:tcW w:w="636" w:type="pct"/>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pPr>
            <w:r w:rsidRPr="00070390">
              <w:t>2.20-1.20</w:t>
            </w:r>
          </w:p>
        </w:tc>
        <w:tc>
          <w:tcPr>
            <w:tcW w:w="391" w:type="pct"/>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1.6</w:t>
            </w:r>
          </w:p>
        </w:tc>
        <w:tc>
          <w:tcPr>
            <w:tcW w:w="393" w:type="pct"/>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0.28</w:t>
            </w:r>
          </w:p>
        </w:tc>
        <w:tc>
          <w:tcPr>
            <w:tcW w:w="741" w:type="pct"/>
            <w:tcBorders>
              <w:top w:val="nil"/>
              <w:left w:val="single" w:sz="4" w:space="0" w:color="auto"/>
              <w:right w:val="nil"/>
            </w:tcBorders>
            <w:shd w:val="clear" w:color="auto" w:fill="auto"/>
            <w:noWrap/>
            <w:vAlign w:val="center"/>
            <w:hideMark/>
          </w:tcPr>
          <w:p w:rsidR="004C707E" w:rsidRPr="00070390" w:rsidRDefault="004C707E" w:rsidP="00C6679F">
            <w:pPr>
              <w:pStyle w:val="tabletext"/>
              <w:spacing w:line="276" w:lineRule="auto"/>
              <w:rPr>
                <w:b/>
                <w:bCs/>
              </w:rPr>
            </w:pPr>
            <w:r w:rsidRPr="00070390">
              <w:rPr>
                <w:b/>
                <w:bCs/>
              </w:rPr>
              <w:t>t (37) =.27,</w:t>
            </w:r>
          </w:p>
        </w:tc>
      </w:tr>
      <w:tr w:rsidR="004C707E" w:rsidRPr="00070390" w:rsidTr="00756C9D">
        <w:trPr>
          <w:cantSplit/>
          <w:trHeight w:val="310"/>
        </w:trPr>
        <w:tc>
          <w:tcPr>
            <w:tcW w:w="979" w:type="pct"/>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294" w:type="pct"/>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489" w:type="pct"/>
            <w:tcBorders>
              <w:top w:val="nil"/>
              <w:left w:val="nil"/>
              <w:bottom w:val="nil"/>
              <w:right w:val="nil"/>
            </w:tcBorders>
          </w:tcPr>
          <w:p w:rsidR="004C707E" w:rsidRPr="00070390" w:rsidRDefault="004C707E" w:rsidP="00C6679F">
            <w:pPr>
              <w:pStyle w:val="tabletext"/>
              <w:spacing w:line="276" w:lineRule="auto"/>
            </w:pPr>
          </w:p>
        </w:tc>
        <w:tc>
          <w:tcPr>
            <w:tcW w:w="391" w:type="pct"/>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392" w:type="pct"/>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294" w:type="pct"/>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636" w:type="pct"/>
            <w:tcBorders>
              <w:top w:val="nil"/>
              <w:left w:val="nil"/>
              <w:bottom w:val="nil"/>
              <w:right w:val="nil"/>
            </w:tcBorders>
          </w:tcPr>
          <w:p w:rsidR="004C707E" w:rsidRPr="00070390" w:rsidRDefault="004C707E" w:rsidP="00C6679F">
            <w:pPr>
              <w:pStyle w:val="tabletext"/>
              <w:spacing w:line="276" w:lineRule="auto"/>
            </w:pPr>
          </w:p>
        </w:tc>
        <w:tc>
          <w:tcPr>
            <w:tcW w:w="391" w:type="pct"/>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393" w:type="pct"/>
            <w:tcBorders>
              <w:top w:val="nil"/>
              <w:left w:val="nil"/>
              <w:bottom w:val="nil"/>
              <w:right w:val="single" w:sz="4" w:space="0" w:color="auto"/>
            </w:tcBorders>
            <w:shd w:val="clear" w:color="auto" w:fill="auto"/>
            <w:noWrap/>
            <w:vAlign w:val="bottom"/>
            <w:hideMark/>
          </w:tcPr>
          <w:p w:rsidR="004C707E" w:rsidRPr="00070390" w:rsidRDefault="004C707E" w:rsidP="00C6679F">
            <w:pPr>
              <w:pStyle w:val="tabletext"/>
              <w:spacing w:line="276" w:lineRule="auto"/>
            </w:pPr>
          </w:p>
        </w:tc>
        <w:tc>
          <w:tcPr>
            <w:tcW w:w="741" w:type="pct"/>
            <w:tcBorders>
              <w:top w:val="nil"/>
              <w:left w:val="single" w:sz="4" w:space="0" w:color="auto"/>
              <w:bottom w:val="single" w:sz="4" w:space="0" w:color="auto"/>
              <w:right w:val="nil"/>
            </w:tcBorders>
            <w:shd w:val="clear" w:color="auto" w:fill="auto"/>
            <w:noWrap/>
            <w:vAlign w:val="bottom"/>
            <w:hideMark/>
          </w:tcPr>
          <w:p w:rsidR="004C707E" w:rsidRPr="00070390" w:rsidRDefault="004C707E" w:rsidP="00C6679F">
            <w:pPr>
              <w:pStyle w:val="tabletext"/>
              <w:spacing w:line="276" w:lineRule="auto"/>
              <w:rPr>
                <w:b/>
                <w:bCs/>
              </w:rPr>
            </w:pPr>
            <w:r w:rsidRPr="00070390">
              <w:rPr>
                <w:b/>
                <w:bCs/>
              </w:rPr>
              <w:t>p=.79</w:t>
            </w:r>
          </w:p>
        </w:tc>
      </w:tr>
    </w:tbl>
    <w:p w:rsidR="009938BE" w:rsidRPr="00070390" w:rsidRDefault="009938BE" w:rsidP="009938BE">
      <w:pPr>
        <w:autoSpaceDE w:val="0"/>
        <w:autoSpaceDN w:val="0"/>
        <w:adjustRightInd w:val="0"/>
        <w:spacing w:after="0"/>
        <w:ind w:firstLine="720"/>
        <w:rPr>
          <w:rFonts w:asciiTheme="majorBidi" w:hAnsiTheme="majorBidi" w:cstheme="majorBidi"/>
          <w:sz w:val="24"/>
          <w:szCs w:val="24"/>
        </w:rPr>
      </w:pPr>
    </w:p>
    <w:p w:rsidR="00832794" w:rsidRDefault="009938BE">
      <w:pPr>
        <w:autoSpaceDE w:val="0"/>
        <w:autoSpaceDN w:val="0"/>
        <w:adjustRightInd w:val="0"/>
        <w:spacing w:after="0"/>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Tabelul 10 indică faptul că nu există nicio diferență </w:t>
      </w:r>
      <w:r w:rsidR="00D75A76" w:rsidRPr="00070390">
        <w:rPr>
          <w:rFonts w:asciiTheme="majorBidi" w:hAnsiTheme="majorBidi" w:cstheme="majorBidi"/>
          <w:sz w:val="24"/>
          <w:szCs w:val="24"/>
        </w:rPr>
        <w:t>semnificativă [</w:t>
      </w:r>
      <w:r w:rsidR="004C707E" w:rsidRPr="00070390">
        <w:rPr>
          <w:rFonts w:asciiTheme="majorBidi" w:hAnsiTheme="majorBidi" w:cstheme="majorBidi"/>
          <w:sz w:val="24"/>
          <w:szCs w:val="24"/>
        </w:rPr>
        <w:t xml:space="preserve">t (37) =. 27, p&gt; 0.05] </w:t>
      </w:r>
      <w:r w:rsidRPr="00070390">
        <w:rPr>
          <w:rFonts w:asciiTheme="majorBidi" w:hAnsiTheme="majorBidi" w:cstheme="majorBidi"/>
          <w:sz w:val="24"/>
          <w:szCs w:val="24"/>
        </w:rPr>
        <w:t>între tați</w:t>
      </w:r>
      <w:r w:rsidR="00D75A76" w:rsidRPr="00070390">
        <w:rPr>
          <w:rFonts w:asciiTheme="majorBidi" w:hAnsiTheme="majorBidi" w:cstheme="majorBidi"/>
          <w:sz w:val="24"/>
          <w:szCs w:val="24"/>
        </w:rPr>
        <w:t xml:space="preserve">i (M = 1.62, AS = 0.32) și mamele copiilor cu deficiențe de auz </w:t>
      </w:r>
      <w:r w:rsidR="004C707E" w:rsidRPr="00070390">
        <w:rPr>
          <w:rFonts w:asciiTheme="majorBidi" w:hAnsiTheme="majorBidi" w:cstheme="majorBidi"/>
          <w:sz w:val="24"/>
          <w:szCs w:val="24"/>
        </w:rPr>
        <w:t>(M = 1.60, SD = 0.28)</w:t>
      </w:r>
      <w:r w:rsidR="00D75A76" w:rsidRPr="00070390">
        <w:rPr>
          <w:rFonts w:asciiTheme="majorBidi" w:hAnsiTheme="majorBidi" w:cstheme="majorBidi"/>
          <w:sz w:val="24"/>
          <w:szCs w:val="24"/>
        </w:rPr>
        <w:t xml:space="preserve"> în raport cu variabila </w:t>
      </w:r>
      <w:r w:rsidR="004C707E" w:rsidRPr="00070390">
        <w:rPr>
          <w:rFonts w:asciiTheme="majorBidi" w:hAnsiTheme="majorBidi" w:cstheme="majorBidi"/>
          <w:sz w:val="24"/>
          <w:szCs w:val="24"/>
        </w:rPr>
        <w:t>"</w:t>
      </w:r>
      <w:r w:rsidR="00D75A76" w:rsidRPr="00070390">
        <w:rPr>
          <w:rFonts w:asciiTheme="majorBidi" w:hAnsiTheme="majorBidi" w:cstheme="majorBidi"/>
          <w:sz w:val="24"/>
          <w:szCs w:val="24"/>
        </w:rPr>
        <w:t xml:space="preserve">Suportul social perceput </w:t>
      </w:r>
      <w:r w:rsidR="004C707E" w:rsidRPr="00070390">
        <w:rPr>
          <w:rFonts w:asciiTheme="majorBidi" w:eastAsia="Times New Roman" w:hAnsiTheme="majorBidi" w:cstheme="majorBidi"/>
          <w:sz w:val="24"/>
          <w:szCs w:val="24"/>
        </w:rPr>
        <w:t>-</w:t>
      </w:r>
      <w:r w:rsidR="00D75A76" w:rsidRPr="00070390">
        <w:rPr>
          <w:rFonts w:asciiTheme="majorBidi" w:eastAsia="Times New Roman" w:hAnsiTheme="majorBidi" w:cstheme="majorBidi"/>
          <w:sz w:val="24"/>
          <w:szCs w:val="24"/>
        </w:rPr>
        <w:t>prieteni</w:t>
      </w:r>
      <w:r w:rsidR="00D75A76" w:rsidRPr="00070390">
        <w:rPr>
          <w:rFonts w:asciiTheme="majorBidi" w:hAnsiTheme="majorBidi" w:cstheme="majorBidi"/>
          <w:sz w:val="24"/>
          <w:szCs w:val="24"/>
          <w:lang w:val="ro-RO"/>
        </w:rPr>
        <w:t xml:space="preserve"> .</w:t>
      </w:r>
      <w:r w:rsidR="00D75A76" w:rsidRPr="00070390">
        <w:rPr>
          <w:rFonts w:asciiTheme="majorBidi" w:hAnsiTheme="majorBidi" w:cstheme="majorBidi"/>
          <w:sz w:val="24"/>
          <w:szCs w:val="24"/>
          <w:rtl/>
        </w:rPr>
        <w:t>"</w:t>
      </w:r>
      <w:r w:rsidR="00D75A76" w:rsidRPr="00070390">
        <w:rPr>
          <w:rFonts w:asciiTheme="majorBidi" w:hAnsiTheme="majorBidi" w:cstheme="majorBidi"/>
          <w:sz w:val="24"/>
          <w:szCs w:val="24"/>
          <w:lang w:val="ro-RO"/>
        </w:rPr>
        <w:t xml:space="preserve"> Rezultatele arată că, în medie, părinții din Israel incluși în cadrul prezentului studiu nu sunt siguri în privința variabilei referitoare la sprijinul prietenilor, din moment ce media obținută este de </w:t>
      </w:r>
      <w:r w:rsidR="004C707E" w:rsidRPr="00070390">
        <w:rPr>
          <w:rFonts w:asciiTheme="majorBidi" w:hAnsiTheme="majorBidi" w:cstheme="majorBidi"/>
          <w:sz w:val="24"/>
          <w:szCs w:val="24"/>
        </w:rPr>
        <w:t xml:space="preserve">-1.62, </w:t>
      </w:r>
      <w:r w:rsidR="00D75A76" w:rsidRPr="00070390">
        <w:rPr>
          <w:rFonts w:asciiTheme="majorBidi" w:hAnsiTheme="majorBidi" w:cstheme="majorBidi"/>
          <w:sz w:val="24"/>
          <w:szCs w:val="24"/>
        </w:rPr>
        <w:t>care în cazul scalei de față se situează între "nu" și "nu știu</w:t>
      </w:r>
      <w:r w:rsidR="00311D7C" w:rsidRPr="00070390">
        <w:rPr>
          <w:rFonts w:asciiTheme="majorBidi" w:hAnsiTheme="majorBidi" w:cstheme="majorBidi"/>
          <w:sz w:val="24"/>
          <w:szCs w:val="24"/>
        </w:rPr>
        <w:t>"</w:t>
      </w:r>
      <w:r w:rsidR="00994FE2" w:rsidRPr="00070390">
        <w:rPr>
          <w:rFonts w:asciiTheme="majorBidi" w:hAnsiTheme="majorBidi" w:cstheme="majorBidi"/>
          <w:sz w:val="24"/>
          <w:szCs w:val="24"/>
        </w:rPr>
        <w:t>.</w:t>
      </w:r>
    </w:p>
    <w:p w:rsidR="00AE7FD3" w:rsidRPr="00070390" w:rsidRDefault="00AE7FD3" w:rsidP="00C6679F">
      <w:pPr>
        <w:pStyle w:val="Heading4"/>
        <w:jc w:val="both"/>
        <w:rPr>
          <w:rFonts w:asciiTheme="majorBidi" w:hAnsiTheme="majorBidi"/>
          <w:color w:val="auto"/>
          <w:sz w:val="24"/>
          <w:szCs w:val="24"/>
        </w:rPr>
      </w:pPr>
      <w:r w:rsidRPr="00070390">
        <w:rPr>
          <w:rFonts w:asciiTheme="majorBidi" w:hAnsiTheme="majorBidi"/>
          <w:color w:val="auto"/>
          <w:sz w:val="24"/>
          <w:szCs w:val="24"/>
        </w:rPr>
        <w:t xml:space="preserve">Comparația în funcție de gen în raport cu implicarea parentală </w:t>
      </w:r>
    </w:p>
    <w:p w:rsidR="00AE7FD3" w:rsidRPr="00070390" w:rsidRDefault="00AE7FD3" w:rsidP="00C6679F">
      <w:pPr>
        <w:tabs>
          <w:tab w:val="right" w:pos="7797"/>
        </w:tabs>
        <w:jc w:val="both"/>
        <w:rPr>
          <w:rFonts w:asciiTheme="majorBidi" w:hAnsiTheme="majorBidi" w:cstheme="majorBidi"/>
          <w:bCs/>
          <w:sz w:val="24"/>
          <w:szCs w:val="24"/>
        </w:rPr>
      </w:pPr>
      <w:r w:rsidRPr="00070390">
        <w:rPr>
          <w:rFonts w:asciiTheme="majorBidi" w:hAnsiTheme="majorBidi" w:cstheme="majorBidi"/>
          <w:bCs/>
          <w:sz w:val="24"/>
          <w:szCs w:val="24"/>
        </w:rPr>
        <w:t xml:space="preserve">Variabila implicării parentale are trei dimensiuni, după cum urmează: </w:t>
      </w:r>
    </w:p>
    <w:p w:rsidR="00AE7FD3" w:rsidRPr="00070390" w:rsidRDefault="00AE7FD3" w:rsidP="00C6679F">
      <w:pPr>
        <w:pStyle w:val="ListParagraph"/>
        <w:numPr>
          <w:ilvl w:val="0"/>
          <w:numId w:val="42"/>
        </w:numPr>
        <w:tabs>
          <w:tab w:val="right" w:pos="7797"/>
        </w:tabs>
        <w:jc w:val="both"/>
        <w:rPr>
          <w:rFonts w:asciiTheme="majorBidi" w:hAnsiTheme="majorBidi" w:cstheme="majorBidi"/>
          <w:bCs/>
          <w:sz w:val="24"/>
          <w:szCs w:val="24"/>
        </w:rPr>
      </w:pPr>
      <w:r w:rsidRPr="00070390">
        <w:rPr>
          <w:rFonts w:asciiTheme="majorBidi" w:hAnsiTheme="majorBidi" w:cstheme="majorBidi"/>
          <w:bCs/>
          <w:sz w:val="24"/>
          <w:szCs w:val="24"/>
        </w:rPr>
        <w:t xml:space="preserve">Interacțiune – Se referă la interacțiunea între părinți și școală. </w:t>
      </w:r>
    </w:p>
    <w:p w:rsidR="004C707E" w:rsidRPr="00070390" w:rsidRDefault="00AE7FD3" w:rsidP="00AE7FD3">
      <w:pPr>
        <w:pStyle w:val="ListParagraph"/>
        <w:numPr>
          <w:ilvl w:val="0"/>
          <w:numId w:val="42"/>
        </w:numPr>
        <w:tabs>
          <w:tab w:val="right" w:pos="7797"/>
        </w:tabs>
        <w:jc w:val="both"/>
        <w:rPr>
          <w:rFonts w:asciiTheme="majorBidi" w:hAnsiTheme="majorBidi" w:cstheme="majorBidi"/>
          <w:bCs/>
          <w:sz w:val="24"/>
          <w:szCs w:val="24"/>
        </w:rPr>
      </w:pPr>
      <w:r w:rsidRPr="00070390">
        <w:rPr>
          <w:rFonts w:asciiTheme="majorBidi" w:hAnsiTheme="majorBidi" w:cstheme="majorBidi"/>
          <w:bCs/>
          <w:sz w:val="24"/>
          <w:szCs w:val="24"/>
        </w:rPr>
        <w:t xml:space="preserve">Conexiune </w:t>
      </w:r>
      <w:r w:rsidR="004C707E" w:rsidRPr="00070390">
        <w:rPr>
          <w:rFonts w:asciiTheme="majorBidi" w:hAnsiTheme="majorBidi" w:cstheme="majorBidi"/>
          <w:bCs/>
          <w:sz w:val="24"/>
          <w:szCs w:val="24"/>
        </w:rPr>
        <w:t xml:space="preserve">- </w:t>
      </w:r>
      <w:r w:rsidRPr="00070390">
        <w:rPr>
          <w:rFonts w:asciiTheme="majorBidi" w:hAnsiTheme="majorBidi" w:cstheme="majorBidi"/>
          <w:bCs/>
          <w:sz w:val="24"/>
          <w:szCs w:val="24"/>
        </w:rPr>
        <w:t xml:space="preserve">Aceasta se referă la calitatea relației între școală și părinți, element evaluat cu ajutorul chestionarului conceput de </w:t>
      </w:r>
      <w:r w:rsidR="004C707E" w:rsidRPr="00070390">
        <w:rPr>
          <w:rFonts w:asciiTheme="majorBidi" w:hAnsiTheme="majorBidi" w:cstheme="majorBidi"/>
          <w:bCs/>
          <w:sz w:val="24"/>
          <w:szCs w:val="24"/>
        </w:rPr>
        <w:t>Fishe</w:t>
      </w:r>
      <w:r w:rsidRPr="00070390">
        <w:rPr>
          <w:rFonts w:asciiTheme="majorBidi" w:hAnsiTheme="majorBidi" w:cstheme="majorBidi"/>
          <w:bCs/>
          <w:sz w:val="24"/>
          <w:szCs w:val="24"/>
        </w:rPr>
        <w:t>r-Friedman (2003)</w:t>
      </w:r>
      <w:r w:rsidR="004C707E" w:rsidRPr="00070390">
        <w:rPr>
          <w:rFonts w:asciiTheme="majorBidi" w:hAnsiTheme="majorBidi" w:cstheme="majorBidi"/>
          <w:bCs/>
          <w:sz w:val="24"/>
          <w:szCs w:val="24"/>
        </w:rPr>
        <w:t>.</w:t>
      </w:r>
    </w:p>
    <w:p w:rsidR="004C707E" w:rsidRPr="00070390" w:rsidRDefault="00AE7FD3" w:rsidP="00AE7FD3">
      <w:pPr>
        <w:pStyle w:val="ListParagraph"/>
        <w:numPr>
          <w:ilvl w:val="0"/>
          <w:numId w:val="42"/>
        </w:numPr>
        <w:tabs>
          <w:tab w:val="right" w:pos="7797"/>
        </w:tabs>
        <w:jc w:val="both"/>
        <w:rPr>
          <w:rFonts w:asciiTheme="majorBidi" w:hAnsiTheme="majorBidi" w:cstheme="majorBidi"/>
          <w:bCs/>
          <w:sz w:val="24"/>
          <w:szCs w:val="24"/>
        </w:rPr>
      </w:pPr>
      <w:r w:rsidRPr="00070390">
        <w:rPr>
          <w:rFonts w:asciiTheme="majorBidi" w:hAnsiTheme="majorBidi" w:cstheme="majorBidi"/>
          <w:bCs/>
          <w:sz w:val="24"/>
          <w:szCs w:val="24"/>
        </w:rPr>
        <w:t>Implicare</w:t>
      </w:r>
      <w:r w:rsidR="004C707E" w:rsidRPr="00070390">
        <w:rPr>
          <w:rFonts w:asciiTheme="majorBidi" w:hAnsiTheme="majorBidi" w:cstheme="majorBidi"/>
          <w:bCs/>
          <w:sz w:val="24"/>
          <w:szCs w:val="24"/>
        </w:rPr>
        <w:t xml:space="preserve"> </w:t>
      </w:r>
      <w:r w:rsidRPr="00070390">
        <w:rPr>
          <w:rFonts w:asciiTheme="majorBidi" w:hAnsiTheme="majorBidi" w:cstheme="majorBidi"/>
          <w:bCs/>
          <w:sz w:val="24"/>
          <w:szCs w:val="24"/>
        </w:rPr>
        <w:t>–</w:t>
      </w:r>
      <w:r w:rsidR="004C707E" w:rsidRPr="00070390">
        <w:rPr>
          <w:rFonts w:asciiTheme="majorBidi" w:hAnsiTheme="majorBidi" w:cstheme="majorBidi"/>
          <w:bCs/>
          <w:sz w:val="24"/>
          <w:szCs w:val="24"/>
        </w:rPr>
        <w:t xml:space="preserve"> </w:t>
      </w:r>
      <w:r w:rsidRPr="00070390">
        <w:rPr>
          <w:rFonts w:asciiTheme="majorBidi" w:hAnsiTheme="majorBidi" w:cstheme="majorBidi"/>
          <w:bCs/>
          <w:sz w:val="24"/>
          <w:szCs w:val="24"/>
        </w:rPr>
        <w:t xml:space="preserve">Aceasta se referă la participarea activă a părinților în viața școlară a copiilor lor </w:t>
      </w:r>
      <w:r w:rsidR="004C707E" w:rsidRPr="00070390">
        <w:rPr>
          <w:rFonts w:asciiTheme="majorBidi" w:hAnsiTheme="majorBidi" w:cstheme="majorBidi"/>
          <w:bCs/>
          <w:sz w:val="24"/>
          <w:szCs w:val="24"/>
        </w:rPr>
        <w:t>(Fisher-Friedman, 2003).</w:t>
      </w:r>
    </w:p>
    <w:p w:rsidR="004C707E" w:rsidRPr="00070390" w:rsidRDefault="00D4307D" w:rsidP="00C6679F">
      <w:pPr>
        <w:pStyle w:val="Heading5"/>
        <w:jc w:val="both"/>
        <w:rPr>
          <w:rFonts w:asciiTheme="majorBidi" w:hAnsiTheme="majorBidi"/>
          <w:b/>
          <w:bCs/>
          <w:sz w:val="24"/>
          <w:szCs w:val="24"/>
        </w:rPr>
      </w:pPr>
      <w:r w:rsidRPr="00070390">
        <w:rPr>
          <w:rFonts w:asciiTheme="majorBidi" w:hAnsiTheme="majorBidi"/>
          <w:b/>
          <w:bCs/>
          <w:color w:val="auto"/>
          <w:sz w:val="24"/>
          <w:szCs w:val="24"/>
        </w:rPr>
        <w:lastRenderedPageBreak/>
        <w:t xml:space="preserve">Interacțiunile între părinții CDA și școală </w:t>
      </w:r>
    </w:p>
    <w:p w:rsidR="0021605E" w:rsidRPr="00070390" w:rsidRDefault="0021605E" w:rsidP="0021605E">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Variabila privind interacțiunile părinți-școală a indicat valori medii de 4.01 pentru tați și 4.05 pentru mame (nivelul de acord pentru fiecare item a fost cuantificat pe o scală Likert cu 5 trepte). </w:t>
      </w:r>
    </w:p>
    <w:p w:rsidR="0021605E" w:rsidRPr="00070390" w:rsidRDefault="0021605E" w:rsidP="00C6679F">
      <w:pPr>
        <w:jc w:val="both"/>
        <w:rPr>
          <w:rFonts w:asciiTheme="majorBidi" w:hAnsiTheme="majorBidi" w:cstheme="majorBidi"/>
          <w:sz w:val="24"/>
          <w:szCs w:val="24"/>
        </w:rPr>
      </w:pPr>
      <w:r w:rsidRPr="00070390">
        <w:rPr>
          <w:rFonts w:asciiTheme="majorBidi" w:hAnsiTheme="majorBidi" w:cstheme="majorBidi"/>
          <w:sz w:val="24"/>
          <w:szCs w:val="24"/>
        </w:rPr>
        <w:tab/>
        <w:t>Tabelul 11 indică diferențele și asemănările interacțiunilor între tați și mame cu școlile pe care le frecventează copii</w:t>
      </w:r>
      <w:r w:rsidR="009447D4" w:rsidRPr="00070390">
        <w:rPr>
          <w:rFonts w:asciiTheme="majorBidi" w:hAnsiTheme="majorBidi" w:cstheme="majorBidi"/>
          <w:sz w:val="24"/>
          <w:szCs w:val="24"/>
        </w:rPr>
        <w:t xml:space="preserve">i </w:t>
      </w:r>
      <w:r w:rsidRPr="00070390">
        <w:rPr>
          <w:rFonts w:asciiTheme="majorBidi" w:hAnsiTheme="majorBidi" w:cstheme="majorBidi"/>
          <w:sz w:val="24"/>
          <w:szCs w:val="24"/>
        </w:rPr>
        <w:t xml:space="preserve">lor cu deficiențe de auz. </w:t>
      </w:r>
      <w:r w:rsidR="009447D4" w:rsidRPr="00070390">
        <w:rPr>
          <w:rFonts w:asciiTheme="majorBidi" w:hAnsiTheme="majorBidi" w:cstheme="majorBidi"/>
          <w:sz w:val="24"/>
          <w:szCs w:val="24"/>
        </w:rPr>
        <w:t>Analiza comparativă a fost realizată prin utilizarea unui test t independent. În vederea realizării testelor parametrice a fost analizată</w:t>
      </w:r>
      <w:r w:rsidR="00C73FED">
        <w:rPr>
          <w:rFonts w:asciiTheme="majorBidi" w:hAnsiTheme="majorBidi" w:cstheme="majorBidi"/>
          <w:sz w:val="24"/>
          <w:szCs w:val="24"/>
        </w:rPr>
        <w:t xml:space="preserve"> normalitatea</w:t>
      </w:r>
      <w:r w:rsidR="009447D4" w:rsidRPr="00070390">
        <w:rPr>
          <w:rFonts w:asciiTheme="majorBidi" w:hAnsiTheme="majorBidi" w:cstheme="majorBidi"/>
          <w:sz w:val="24"/>
          <w:szCs w:val="24"/>
        </w:rPr>
        <w:t xml:space="preserve"> distribu</w:t>
      </w:r>
      <w:r w:rsidR="00C73FED">
        <w:rPr>
          <w:rFonts w:asciiTheme="majorBidi" w:hAnsiTheme="majorBidi" w:cstheme="majorBidi"/>
          <w:sz w:val="24"/>
          <w:szCs w:val="24"/>
        </w:rPr>
        <w:t>ției</w:t>
      </w:r>
      <w:r w:rsidR="009447D4" w:rsidRPr="00070390">
        <w:rPr>
          <w:rFonts w:asciiTheme="majorBidi" w:hAnsiTheme="majorBidi" w:cstheme="majorBidi"/>
          <w:sz w:val="24"/>
          <w:szCs w:val="24"/>
        </w:rPr>
        <w:t xml:space="preserve"> variabilelor și s-a constatat că aceasta este una normală. </w:t>
      </w:r>
    </w:p>
    <w:p w:rsidR="004C707E" w:rsidRPr="00070390" w:rsidRDefault="001610B4" w:rsidP="009447D4">
      <w:pPr>
        <w:jc w:val="both"/>
        <w:rPr>
          <w:rFonts w:asciiTheme="majorBidi" w:hAnsiTheme="majorBidi" w:cstheme="majorBidi"/>
          <w:b/>
          <w:bCs/>
          <w:sz w:val="24"/>
          <w:szCs w:val="24"/>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11. </w:t>
      </w:r>
      <w:r w:rsidR="009447D4" w:rsidRPr="00070390">
        <w:rPr>
          <w:rFonts w:asciiTheme="majorBidi" w:hAnsiTheme="majorBidi" w:cstheme="majorBidi"/>
          <w:bCs/>
          <w:sz w:val="24"/>
          <w:szCs w:val="24"/>
        </w:rPr>
        <w:t xml:space="preserve">Analiza comparativă între tații și mamele din Israel privind </w:t>
      </w:r>
      <w:r w:rsidR="004C707E" w:rsidRPr="00070390">
        <w:rPr>
          <w:rFonts w:asciiTheme="majorBidi" w:hAnsiTheme="majorBidi" w:cstheme="majorBidi"/>
          <w:bCs/>
          <w:sz w:val="24"/>
          <w:szCs w:val="24"/>
          <w:rtl/>
        </w:rPr>
        <w:t>"</w:t>
      </w:r>
      <w:r w:rsidR="009447D4" w:rsidRPr="00070390">
        <w:rPr>
          <w:rFonts w:asciiTheme="majorBidi" w:hAnsiTheme="majorBidi" w:cstheme="majorBidi"/>
          <w:bCs/>
          <w:sz w:val="24"/>
          <w:szCs w:val="24"/>
        </w:rPr>
        <w:t>Interacțiunile părinților cu școala</w:t>
      </w:r>
      <w:r w:rsidR="004C707E" w:rsidRPr="00070390">
        <w:rPr>
          <w:rFonts w:asciiTheme="majorBidi" w:hAnsiTheme="majorBidi" w:cstheme="majorBidi"/>
          <w:bCs/>
          <w:sz w:val="24"/>
          <w:szCs w:val="24"/>
        </w:rPr>
        <w:t>" (</w:t>
      </w:r>
      <w:r w:rsidR="009447D4" w:rsidRPr="00070390">
        <w:rPr>
          <w:rFonts w:asciiTheme="majorBidi" w:hAnsiTheme="majorBidi" w:cstheme="majorBidi"/>
          <w:bCs/>
          <w:sz w:val="24"/>
          <w:szCs w:val="24"/>
        </w:rPr>
        <w:t>testul t independent</w:t>
      </w:r>
      <w:r w:rsidR="004C707E" w:rsidRPr="00070390">
        <w:rPr>
          <w:rFonts w:asciiTheme="majorBidi" w:hAnsiTheme="majorBidi" w:cstheme="majorBidi"/>
          <w:bCs/>
          <w:sz w:val="24"/>
          <w:szCs w:val="24"/>
        </w:rPr>
        <w:t>).</w:t>
      </w:r>
    </w:p>
    <w:tbl>
      <w:tblPr>
        <w:tblW w:w="9450" w:type="dxa"/>
        <w:tblLayout w:type="fixed"/>
        <w:tblLook w:val="04A0" w:firstRow="1" w:lastRow="0" w:firstColumn="1" w:lastColumn="0" w:noHBand="0" w:noVBand="1"/>
      </w:tblPr>
      <w:tblGrid>
        <w:gridCol w:w="1349"/>
        <w:gridCol w:w="541"/>
        <w:gridCol w:w="1260"/>
        <w:gridCol w:w="720"/>
        <w:gridCol w:w="720"/>
        <w:gridCol w:w="540"/>
        <w:gridCol w:w="1170"/>
        <w:gridCol w:w="720"/>
        <w:gridCol w:w="810"/>
        <w:gridCol w:w="1620"/>
      </w:tblGrid>
      <w:tr w:rsidR="004C707E" w:rsidRPr="00070390" w:rsidTr="00402B3D">
        <w:trPr>
          <w:cantSplit/>
          <w:trHeight w:val="277"/>
        </w:trPr>
        <w:tc>
          <w:tcPr>
            <w:tcW w:w="1349"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t> </w:t>
            </w:r>
          </w:p>
        </w:tc>
        <w:tc>
          <w:tcPr>
            <w:tcW w:w="3241"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21605E" w:rsidP="00C6679F">
            <w:pPr>
              <w:pStyle w:val="tabletext"/>
              <w:spacing w:line="276" w:lineRule="auto"/>
              <w:jc w:val="center"/>
              <w:rPr>
                <w:b/>
                <w:bCs/>
              </w:rPr>
            </w:pPr>
            <w:r w:rsidRPr="00070390">
              <w:rPr>
                <w:b/>
                <w:bCs/>
              </w:rPr>
              <w:t>Bărbați</w:t>
            </w:r>
          </w:p>
          <w:p w:rsidR="004C707E" w:rsidRPr="00070390" w:rsidRDefault="004C707E" w:rsidP="00C6679F">
            <w:pPr>
              <w:pStyle w:val="tabletext"/>
              <w:spacing w:line="276" w:lineRule="auto"/>
              <w:jc w:val="center"/>
              <w:rPr>
                <w:b/>
                <w:bCs/>
              </w:rPr>
            </w:pPr>
          </w:p>
        </w:tc>
        <w:tc>
          <w:tcPr>
            <w:tcW w:w="3240"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21605E" w:rsidP="00C6679F">
            <w:pPr>
              <w:pStyle w:val="tabletext"/>
              <w:spacing w:line="276" w:lineRule="auto"/>
              <w:jc w:val="center"/>
              <w:rPr>
                <w:b/>
                <w:bCs/>
              </w:rPr>
            </w:pPr>
            <w:r w:rsidRPr="00070390">
              <w:rPr>
                <w:b/>
                <w:bCs/>
              </w:rPr>
              <w:t>Femei</w:t>
            </w:r>
          </w:p>
          <w:p w:rsidR="004C707E" w:rsidRPr="00070390" w:rsidRDefault="004C707E" w:rsidP="00C6679F">
            <w:pPr>
              <w:pStyle w:val="tabletext"/>
              <w:spacing w:line="276" w:lineRule="auto"/>
              <w:jc w:val="center"/>
              <w:rPr>
                <w:b/>
                <w:bCs/>
              </w:rPr>
            </w:pPr>
          </w:p>
        </w:tc>
        <w:tc>
          <w:tcPr>
            <w:tcW w:w="162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21605E" w:rsidP="00C6679F">
            <w:pPr>
              <w:pStyle w:val="tabletext"/>
              <w:spacing w:line="276" w:lineRule="auto"/>
              <w:rPr>
                <w:b/>
                <w:bCs/>
              </w:rPr>
            </w:pPr>
            <w:r w:rsidRPr="00070390">
              <w:rPr>
                <w:b/>
                <w:bCs/>
              </w:rPr>
              <w:t>Semnificație statistică</w:t>
            </w:r>
          </w:p>
        </w:tc>
      </w:tr>
      <w:tr w:rsidR="004C707E" w:rsidRPr="00070390" w:rsidTr="00402B3D">
        <w:trPr>
          <w:cantSplit/>
          <w:trHeight w:val="336"/>
        </w:trPr>
        <w:tc>
          <w:tcPr>
            <w:tcW w:w="1349"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t> </w:t>
            </w:r>
          </w:p>
        </w:tc>
        <w:tc>
          <w:tcPr>
            <w:tcW w:w="541"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60"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b/>
                <w:bCs/>
                <w:rtl/>
              </w:rPr>
            </w:pPr>
            <w:r w:rsidRPr="00070390">
              <w:rPr>
                <w:b/>
                <w:bCs/>
              </w:rPr>
              <w:t>Range</w:t>
            </w:r>
          </w:p>
        </w:tc>
        <w:tc>
          <w:tcPr>
            <w:tcW w:w="72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72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21605E" w:rsidP="00C6679F">
            <w:pPr>
              <w:pStyle w:val="tabletext"/>
              <w:spacing w:line="276" w:lineRule="auto"/>
              <w:jc w:val="center"/>
              <w:rPr>
                <w:b/>
                <w:bCs/>
              </w:rPr>
            </w:pPr>
            <w:r w:rsidRPr="00070390">
              <w:rPr>
                <w:b/>
                <w:bCs/>
              </w:rPr>
              <w:t>AS</w:t>
            </w:r>
          </w:p>
        </w:tc>
        <w:tc>
          <w:tcPr>
            <w:tcW w:w="54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170"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b/>
                <w:bCs/>
                <w:rtl/>
              </w:rPr>
            </w:pPr>
            <w:r w:rsidRPr="00070390">
              <w:rPr>
                <w:b/>
                <w:bCs/>
              </w:rPr>
              <w:t>Range</w:t>
            </w:r>
          </w:p>
        </w:tc>
        <w:tc>
          <w:tcPr>
            <w:tcW w:w="72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810" w:type="dxa"/>
            <w:tcBorders>
              <w:top w:val="nil"/>
              <w:left w:val="nil"/>
              <w:bottom w:val="single" w:sz="8" w:space="0" w:color="auto"/>
              <w:right w:val="single" w:sz="4" w:space="0" w:color="auto"/>
            </w:tcBorders>
            <w:shd w:val="clear" w:color="auto" w:fill="auto"/>
            <w:vAlign w:val="center"/>
            <w:hideMark/>
          </w:tcPr>
          <w:p w:rsidR="004C707E" w:rsidRPr="00070390" w:rsidRDefault="0021605E" w:rsidP="00C6679F">
            <w:pPr>
              <w:pStyle w:val="tabletext"/>
              <w:spacing w:line="276" w:lineRule="auto"/>
              <w:jc w:val="center"/>
              <w:rPr>
                <w:b/>
                <w:bCs/>
              </w:rPr>
            </w:pPr>
            <w:r w:rsidRPr="00070390">
              <w:rPr>
                <w:b/>
                <w:bCs/>
              </w:rPr>
              <w:t>AS</w:t>
            </w:r>
          </w:p>
        </w:tc>
        <w:tc>
          <w:tcPr>
            <w:tcW w:w="162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pPr>
            <w:r w:rsidRPr="00070390">
              <w:t> </w:t>
            </w:r>
          </w:p>
        </w:tc>
      </w:tr>
      <w:tr w:rsidR="004C707E" w:rsidRPr="00070390" w:rsidTr="00402B3D">
        <w:trPr>
          <w:cantSplit/>
          <w:trHeight w:val="403"/>
        </w:trPr>
        <w:tc>
          <w:tcPr>
            <w:tcW w:w="1349" w:type="dxa"/>
            <w:tcBorders>
              <w:top w:val="nil"/>
              <w:left w:val="nil"/>
              <w:bottom w:val="single" w:sz="8" w:space="0" w:color="auto"/>
              <w:right w:val="single" w:sz="4" w:space="0" w:color="auto"/>
            </w:tcBorders>
            <w:shd w:val="clear" w:color="auto" w:fill="auto"/>
            <w:vAlign w:val="center"/>
            <w:hideMark/>
          </w:tcPr>
          <w:p w:rsidR="004C707E" w:rsidRPr="00070390" w:rsidRDefault="0021605E" w:rsidP="00C6679F">
            <w:pPr>
              <w:pStyle w:val="tabletext"/>
              <w:spacing w:line="276" w:lineRule="auto"/>
            </w:pPr>
            <w:r w:rsidRPr="00070390">
              <w:t>Interacțiuni</w:t>
            </w:r>
          </w:p>
        </w:tc>
        <w:tc>
          <w:tcPr>
            <w:tcW w:w="541"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17</w:t>
            </w:r>
          </w:p>
        </w:tc>
        <w:tc>
          <w:tcPr>
            <w:tcW w:w="1260"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pPr>
            <w:r w:rsidRPr="00070390">
              <w:t>4.78-3.12</w:t>
            </w:r>
          </w:p>
        </w:tc>
        <w:tc>
          <w:tcPr>
            <w:tcW w:w="72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4.01</w:t>
            </w:r>
          </w:p>
        </w:tc>
        <w:tc>
          <w:tcPr>
            <w:tcW w:w="72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0.48</w:t>
            </w:r>
          </w:p>
        </w:tc>
        <w:tc>
          <w:tcPr>
            <w:tcW w:w="54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22</w:t>
            </w:r>
          </w:p>
        </w:tc>
        <w:tc>
          <w:tcPr>
            <w:tcW w:w="1170"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pPr>
            <w:r w:rsidRPr="00070390">
              <w:t>5.54-3.10</w:t>
            </w:r>
          </w:p>
        </w:tc>
        <w:tc>
          <w:tcPr>
            <w:tcW w:w="72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4.05</w:t>
            </w:r>
          </w:p>
        </w:tc>
        <w:tc>
          <w:tcPr>
            <w:tcW w:w="81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0.53</w:t>
            </w:r>
          </w:p>
        </w:tc>
        <w:tc>
          <w:tcPr>
            <w:tcW w:w="1620" w:type="dxa"/>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(36.04) =.25,</w:t>
            </w:r>
          </w:p>
        </w:tc>
      </w:tr>
      <w:tr w:rsidR="004C707E" w:rsidRPr="00070390" w:rsidTr="00402B3D">
        <w:trPr>
          <w:cantSplit/>
          <w:trHeight w:val="336"/>
        </w:trPr>
        <w:tc>
          <w:tcPr>
            <w:tcW w:w="1349"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541"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1260" w:type="dxa"/>
            <w:tcBorders>
              <w:top w:val="nil"/>
              <w:left w:val="nil"/>
              <w:bottom w:val="nil"/>
              <w:right w:val="nil"/>
            </w:tcBorders>
          </w:tcPr>
          <w:p w:rsidR="004C707E" w:rsidRPr="00070390" w:rsidRDefault="004C707E" w:rsidP="00C6679F">
            <w:pPr>
              <w:pStyle w:val="tabletext"/>
              <w:spacing w:line="276" w:lineRule="auto"/>
            </w:pPr>
          </w:p>
        </w:tc>
        <w:tc>
          <w:tcPr>
            <w:tcW w:w="72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720" w:type="dxa"/>
            <w:tcBorders>
              <w:top w:val="single" w:sz="8" w:space="0" w:color="auto"/>
              <w:left w:val="nil"/>
              <w:bottom w:val="nil"/>
            </w:tcBorders>
            <w:shd w:val="clear" w:color="auto" w:fill="auto"/>
            <w:noWrap/>
            <w:vAlign w:val="bottom"/>
            <w:hideMark/>
          </w:tcPr>
          <w:p w:rsidR="004C707E" w:rsidRPr="00070390" w:rsidRDefault="004C707E" w:rsidP="00C6679F">
            <w:pPr>
              <w:pStyle w:val="tabletext"/>
              <w:spacing w:line="276" w:lineRule="auto"/>
            </w:pPr>
          </w:p>
        </w:tc>
        <w:tc>
          <w:tcPr>
            <w:tcW w:w="540" w:type="dxa"/>
            <w:tcBorders>
              <w:top w:val="single" w:sz="8" w:space="0" w:color="auto"/>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1170" w:type="dxa"/>
            <w:tcBorders>
              <w:top w:val="nil"/>
              <w:left w:val="nil"/>
              <w:bottom w:val="nil"/>
              <w:right w:val="nil"/>
            </w:tcBorders>
          </w:tcPr>
          <w:p w:rsidR="004C707E" w:rsidRPr="00070390" w:rsidRDefault="004C707E" w:rsidP="00C6679F">
            <w:pPr>
              <w:pStyle w:val="tabletext"/>
              <w:spacing w:line="276" w:lineRule="auto"/>
            </w:pPr>
          </w:p>
        </w:tc>
        <w:tc>
          <w:tcPr>
            <w:tcW w:w="72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810" w:type="dxa"/>
            <w:tcBorders>
              <w:top w:val="nil"/>
              <w:left w:val="nil"/>
              <w:bottom w:val="nil"/>
              <w:right w:val="single" w:sz="4" w:space="0" w:color="auto"/>
            </w:tcBorders>
            <w:shd w:val="clear" w:color="auto" w:fill="auto"/>
            <w:noWrap/>
            <w:vAlign w:val="bottom"/>
            <w:hideMark/>
          </w:tcPr>
          <w:p w:rsidR="004C707E" w:rsidRPr="00070390" w:rsidRDefault="004C707E" w:rsidP="00C6679F">
            <w:pPr>
              <w:pStyle w:val="tabletext"/>
              <w:spacing w:line="276" w:lineRule="auto"/>
            </w:pPr>
          </w:p>
        </w:tc>
        <w:tc>
          <w:tcPr>
            <w:tcW w:w="162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p=.81</w:t>
            </w:r>
          </w:p>
        </w:tc>
      </w:tr>
    </w:tbl>
    <w:p w:rsidR="004C707E" w:rsidRPr="00070390" w:rsidRDefault="009447D4" w:rsidP="00C6679F">
      <w:pPr>
        <w:jc w:val="both"/>
        <w:rPr>
          <w:rFonts w:asciiTheme="majorBidi" w:hAnsiTheme="majorBidi" w:cstheme="majorBidi"/>
          <w:sz w:val="24"/>
          <w:szCs w:val="24"/>
        </w:rPr>
      </w:pPr>
      <w:r w:rsidRPr="00070390">
        <w:rPr>
          <w:rFonts w:asciiTheme="majorBidi" w:hAnsiTheme="majorBidi" w:cstheme="majorBidi"/>
          <w:sz w:val="24"/>
          <w:szCs w:val="24"/>
        </w:rPr>
        <w:tab/>
        <w:t xml:space="preserve">Rezultatele obținute indică faptul că nu există diferențe statistice semnificative </w:t>
      </w:r>
      <w:r w:rsidR="004C707E" w:rsidRPr="00070390">
        <w:rPr>
          <w:rFonts w:asciiTheme="majorBidi" w:hAnsiTheme="majorBidi" w:cstheme="majorBidi"/>
          <w:sz w:val="24"/>
          <w:szCs w:val="24"/>
        </w:rPr>
        <w:t xml:space="preserve">[t (36.04) =. 25, p&gt; 0.05] </w:t>
      </w:r>
      <w:r w:rsidRPr="00070390">
        <w:rPr>
          <w:rFonts w:asciiTheme="majorBidi" w:hAnsiTheme="majorBidi" w:cstheme="majorBidi"/>
          <w:sz w:val="24"/>
          <w:szCs w:val="24"/>
        </w:rPr>
        <w:t xml:space="preserve">între tați (M = 4.01, AS = 0.48) și mame (M = 4.05, AS = 0.53) la nivelul </w:t>
      </w:r>
      <w:r w:rsidR="004C707E" w:rsidRPr="00070390">
        <w:rPr>
          <w:rFonts w:asciiTheme="majorBidi" w:hAnsiTheme="majorBidi" w:cstheme="majorBidi"/>
          <w:sz w:val="24"/>
          <w:szCs w:val="24"/>
        </w:rPr>
        <w:t>variab</w:t>
      </w:r>
      <w:r w:rsidRPr="00070390">
        <w:rPr>
          <w:rFonts w:asciiTheme="majorBidi" w:hAnsiTheme="majorBidi" w:cstheme="majorBidi"/>
          <w:sz w:val="24"/>
          <w:szCs w:val="24"/>
        </w:rPr>
        <w:t>i</w:t>
      </w:r>
      <w:r w:rsidR="004C707E" w:rsidRPr="00070390">
        <w:rPr>
          <w:rFonts w:asciiTheme="majorBidi" w:hAnsiTheme="majorBidi" w:cstheme="majorBidi"/>
          <w:sz w:val="24"/>
          <w:szCs w:val="24"/>
        </w:rPr>
        <w:t>le</w:t>
      </w:r>
      <w:r w:rsidRPr="00070390">
        <w:rPr>
          <w:rFonts w:asciiTheme="majorBidi" w:hAnsiTheme="majorBidi" w:cstheme="majorBidi"/>
          <w:sz w:val="24"/>
          <w:szCs w:val="24"/>
        </w:rPr>
        <w:t>i "Interacțiunile cu școala</w:t>
      </w:r>
      <w:r w:rsidR="004C707E" w:rsidRPr="00070390">
        <w:rPr>
          <w:rFonts w:asciiTheme="majorBidi" w:hAnsiTheme="majorBidi" w:cstheme="majorBidi"/>
          <w:sz w:val="24"/>
          <w:szCs w:val="24"/>
        </w:rPr>
        <w:t>".</w:t>
      </w:r>
      <w:r w:rsidR="004C707E" w:rsidRPr="00070390">
        <w:rPr>
          <w:rFonts w:asciiTheme="majorBidi" w:hAnsiTheme="majorBidi" w:cstheme="majorBidi"/>
          <w:sz w:val="24"/>
          <w:szCs w:val="24"/>
          <w:rtl/>
        </w:rPr>
        <w:t xml:space="preserve"> </w:t>
      </w:r>
    </w:p>
    <w:p w:rsidR="004C707E" w:rsidRPr="00070390" w:rsidRDefault="00D13AAC" w:rsidP="00C6679F">
      <w:pPr>
        <w:pStyle w:val="Heading5"/>
        <w:rPr>
          <w:rFonts w:asciiTheme="majorBidi" w:hAnsiTheme="majorBidi"/>
          <w:b/>
          <w:bCs/>
          <w:sz w:val="24"/>
          <w:szCs w:val="24"/>
        </w:rPr>
      </w:pPr>
      <w:r w:rsidRPr="00070390">
        <w:rPr>
          <w:rFonts w:asciiTheme="majorBidi" w:hAnsiTheme="majorBidi"/>
          <w:b/>
          <w:bCs/>
          <w:color w:val="auto"/>
          <w:sz w:val="24"/>
          <w:szCs w:val="24"/>
        </w:rPr>
        <w:t xml:space="preserve">Legătura părinților cu școala </w:t>
      </w:r>
    </w:p>
    <w:p w:rsidR="004D758C" w:rsidRDefault="004D758C" w:rsidP="00C6679F">
      <w:pPr>
        <w:jc w:val="both"/>
        <w:rPr>
          <w:rFonts w:asciiTheme="majorBidi" w:hAnsiTheme="majorBidi" w:cstheme="majorBidi"/>
          <w:sz w:val="24"/>
          <w:szCs w:val="24"/>
        </w:rPr>
      </w:pPr>
    </w:p>
    <w:p w:rsidR="00D13AAC" w:rsidRPr="00070390" w:rsidRDefault="00D13AAC" w:rsidP="00C6679F">
      <w:pPr>
        <w:jc w:val="both"/>
        <w:rPr>
          <w:rFonts w:asciiTheme="majorBidi" w:hAnsiTheme="majorBidi" w:cstheme="majorBidi"/>
          <w:sz w:val="24"/>
          <w:szCs w:val="24"/>
        </w:rPr>
      </w:pPr>
      <w:r w:rsidRPr="00070390">
        <w:rPr>
          <w:rFonts w:asciiTheme="majorBidi" w:hAnsiTheme="majorBidi" w:cstheme="majorBidi"/>
          <w:sz w:val="24"/>
          <w:szCs w:val="24"/>
        </w:rPr>
        <w:t>Variabila referitoare la această legătură se referă la calitatea relației între școală și părinți și a fost evaluat</w:t>
      </w:r>
      <w:r w:rsidR="00C73FED">
        <w:rPr>
          <w:rFonts w:asciiTheme="majorBidi" w:hAnsiTheme="majorBidi" w:cstheme="majorBidi"/>
          <w:sz w:val="24"/>
          <w:szCs w:val="24"/>
        </w:rPr>
        <w:t>ă</w:t>
      </w:r>
      <w:r w:rsidRPr="00070390">
        <w:rPr>
          <w:rFonts w:asciiTheme="majorBidi" w:hAnsiTheme="majorBidi" w:cstheme="majorBidi"/>
          <w:sz w:val="24"/>
          <w:szCs w:val="24"/>
        </w:rPr>
        <w:t xml:space="preserve"> cu ajutorul chestionarului Fischer-Friedman (2003). </w:t>
      </w:r>
    </w:p>
    <w:p w:rsidR="004C707E" w:rsidRPr="00070390" w:rsidRDefault="00D13AAC" w:rsidP="00C6679F">
      <w:pPr>
        <w:rPr>
          <w:rFonts w:asciiTheme="majorBidi" w:hAnsiTheme="majorBidi" w:cstheme="majorBidi"/>
          <w:bCs/>
          <w:sz w:val="24"/>
          <w:szCs w:val="24"/>
          <w:rtl/>
          <w:lang w:val="ro-RO"/>
        </w:rPr>
      </w:pPr>
      <w:r w:rsidRPr="00070390">
        <w:rPr>
          <w:rFonts w:asciiTheme="majorBidi" w:hAnsiTheme="majorBidi" w:cstheme="majorBidi"/>
          <w:b/>
          <w:bCs/>
          <w:sz w:val="24"/>
          <w:szCs w:val="24"/>
        </w:rPr>
        <w:t>Tabelul</w:t>
      </w:r>
      <w:r w:rsidR="004C707E" w:rsidRPr="00070390">
        <w:rPr>
          <w:rFonts w:asciiTheme="majorBidi" w:hAnsiTheme="majorBidi" w:cstheme="majorBidi"/>
          <w:b/>
          <w:bCs/>
          <w:sz w:val="24"/>
          <w:szCs w:val="24"/>
        </w:rPr>
        <w:t xml:space="preserve"> 12. </w:t>
      </w:r>
      <w:r w:rsidRPr="00070390">
        <w:rPr>
          <w:rFonts w:asciiTheme="majorBidi" w:hAnsiTheme="majorBidi" w:cstheme="majorBidi"/>
          <w:bCs/>
          <w:sz w:val="24"/>
          <w:szCs w:val="24"/>
        </w:rPr>
        <w:t>Analiza comparativă între tații și mamele din Israel la nivelul</w:t>
      </w:r>
      <w:r w:rsidR="004C707E" w:rsidRPr="00070390">
        <w:rPr>
          <w:rFonts w:asciiTheme="majorBidi" w:hAnsiTheme="majorBidi" w:cstheme="majorBidi"/>
          <w:bCs/>
          <w:sz w:val="24"/>
          <w:szCs w:val="24"/>
        </w:rPr>
        <w:t xml:space="preserve"> </w:t>
      </w:r>
      <w:r w:rsidR="004C707E" w:rsidRPr="00070390">
        <w:rPr>
          <w:rFonts w:asciiTheme="majorBidi" w:hAnsiTheme="majorBidi" w:cstheme="majorBidi"/>
          <w:bCs/>
          <w:sz w:val="24"/>
          <w:szCs w:val="24"/>
          <w:rtl/>
        </w:rPr>
        <w:t>"</w:t>
      </w:r>
      <w:r w:rsidR="001634A8" w:rsidRPr="00070390">
        <w:rPr>
          <w:rFonts w:asciiTheme="majorBidi" w:hAnsiTheme="majorBidi" w:cstheme="majorBidi"/>
          <w:bCs/>
          <w:sz w:val="24"/>
          <w:szCs w:val="24"/>
        </w:rPr>
        <w:t>Legăturii părinților cu școala</w:t>
      </w:r>
      <w:r w:rsidR="004C707E" w:rsidRPr="00070390">
        <w:rPr>
          <w:rFonts w:asciiTheme="majorBidi" w:hAnsiTheme="majorBidi" w:cstheme="majorBidi"/>
          <w:bCs/>
          <w:sz w:val="24"/>
          <w:szCs w:val="24"/>
        </w:rPr>
        <w:t>" (</w:t>
      </w:r>
      <w:r w:rsidR="001634A8" w:rsidRPr="00070390">
        <w:rPr>
          <w:rFonts w:asciiTheme="majorBidi" w:hAnsiTheme="majorBidi" w:cstheme="majorBidi"/>
          <w:bCs/>
          <w:sz w:val="24"/>
          <w:szCs w:val="24"/>
        </w:rPr>
        <w:t>testul t independent</w:t>
      </w:r>
      <w:r w:rsidR="004C707E" w:rsidRPr="00070390">
        <w:rPr>
          <w:rFonts w:asciiTheme="majorBidi" w:hAnsiTheme="majorBidi" w:cstheme="majorBidi"/>
          <w:bCs/>
          <w:sz w:val="24"/>
          <w:szCs w:val="24"/>
        </w:rPr>
        <w:t>).</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545"/>
        <w:gridCol w:w="1170"/>
        <w:gridCol w:w="630"/>
        <w:gridCol w:w="540"/>
        <w:gridCol w:w="630"/>
        <w:gridCol w:w="990"/>
        <w:gridCol w:w="720"/>
        <w:gridCol w:w="450"/>
        <w:gridCol w:w="1260"/>
      </w:tblGrid>
      <w:tr w:rsidR="004C707E" w:rsidRPr="00070390" w:rsidTr="00402B3D">
        <w:trPr>
          <w:cantSplit/>
          <w:trHeight w:val="512"/>
        </w:trPr>
        <w:tc>
          <w:tcPr>
            <w:tcW w:w="1795" w:type="dxa"/>
            <w:vMerge w:val="restart"/>
            <w:tcBorders>
              <w:left w:val="nil"/>
            </w:tcBorders>
            <w:shd w:val="clear" w:color="auto" w:fill="auto"/>
            <w:vAlign w:val="center"/>
            <w:hideMark/>
          </w:tcPr>
          <w:p w:rsidR="004C707E" w:rsidRPr="00070390" w:rsidRDefault="004C707E" w:rsidP="00C6679F">
            <w:pPr>
              <w:spacing w:after="0"/>
              <w:rPr>
                <w:rFonts w:asciiTheme="majorBidi" w:hAnsiTheme="majorBidi" w:cstheme="majorBidi"/>
                <w:color w:val="000000"/>
                <w:sz w:val="24"/>
                <w:szCs w:val="24"/>
              </w:rPr>
            </w:pPr>
            <w:r w:rsidRPr="00070390">
              <w:rPr>
                <w:rFonts w:asciiTheme="majorBidi" w:hAnsiTheme="majorBidi" w:cstheme="majorBidi"/>
                <w:color w:val="000000"/>
                <w:sz w:val="24"/>
                <w:szCs w:val="24"/>
              </w:rPr>
              <w:t> </w:t>
            </w:r>
          </w:p>
          <w:p w:rsidR="004C707E" w:rsidRPr="00070390" w:rsidRDefault="004C707E" w:rsidP="00C6679F">
            <w:pPr>
              <w:spacing w:after="0"/>
              <w:rPr>
                <w:rFonts w:asciiTheme="majorBidi" w:hAnsiTheme="majorBidi" w:cstheme="majorBidi"/>
                <w:color w:val="000000"/>
                <w:sz w:val="24"/>
                <w:szCs w:val="24"/>
              </w:rPr>
            </w:pPr>
            <w:r w:rsidRPr="00070390">
              <w:rPr>
                <w:rFonts w:asciiTheme="majorBidi" w:hAnsiTheme="majorBidi" w:cstheme="majorBidi"/>
                <w:color w:val="000000"/>
                <w:sz w:val="24"/>
                <w:szCs w:val="24"/>
              </w:rPr>
              <w:t> </w:t>
            </w:r>
          </w:p>
        </w:tc>
        <w:tc>
          <w:tcPr>
            <w:tcW w:w="2885" w:type="dxa"/>
            <w:gridSpan w:val="4"/>
            <w:shd w:val="clear" w:color="auto" w:fill="auto"/>
            <w:vAlign w:val="center"/>
            <w:hideMark/>
          </w:tcPr>
          <w:p w:rsidR="004C707E" w:rsidRPr="00070390" w:rsidRDefault="00403A5C" w:rsidP="00C6679F">
            <w:pPr>
              <w:pStyle w:val="tabletext"/>
              <w:spacing w:line="276" w:lineRule="auto"/>
              <w:jc w:val="center"/>
              <w:rPr>
                <w:b/>
                <w:bCs/>
              </w:rPr>
            </w:pPr>
            <w:r w:rsidRPr="00070390">
              <w:rPr>
                <w:b/>
                <w:bCs/>
              </w:rPr>
              <w:t>Tați</w:t>
            </w:r>
          </w:p>
        </w:tc>
        <w:tc>
          <w:tcPr>
            <w:tcW w:w="2790" w:type="dxa"/>
            <w:gridSpan w:val="4"/>
            <w:shd w:val="clear" w:color="auto" w:fill="auto"/>
            <w:vAlign w:val="center"/>
            <w:hideMark/>
          </w:tcPr>
          <w:p w:rsidR="004C707E" w:rsidRPr="00070390" w:rsidRDefault="004C707E" w:rsidP="00403A5C">
            <w:pPr>
              <w:pStyle w:val="tabletext"/>
              <w:spacing w:line="276" w:lineRule="auto"/>
              <w:jc w:val="center"/>
              <w:rPr>
                <w:b/>
                <w:bCs/>
              </w:rPr>
            </w:pPr>
            <w:r w:rsidRPr="00070390">
              <w:rPr>
                <w:b/>
                <w:bCs/>
              </w:rPr>
              <w:t>M</w:t>
            </w:r>
            <w:r w:rsidR="00403A5C" w:rsidRPr="00070390">
              <w:rPr>
                <w:b/>
                <w:bCs/>
              </w:rPr>
              <w:t>ame</w:t>
            </w:r>
          </w:p>
        </w:tc>
        <w:tc>
          <w:tcPr>
            <w:tcW w:w="1260" w:type="dxa"/>
            <w:tcBorders>
              <w:right w:val="nil"/>
            </w:tcBorders>
            <w:shd w:val="clear" w:color="auto" w:fill="auto"/>
            <w:vAlign w:val="center"/>
            <w:hideMark/>
          </w:tcPr>
          <w:p w:rsidR="004C707E" w:rsidRPr="00070390" w:rsidRDefault="004C707E" w:rsidP="00403A5C">
            <w:pPr>
              <w:pStyle w:val="tabletext"/>
              <w:spacing w:line="276" w:lineRule="auto"/>
              <w:rPr>
                <w:b/>
                <w:bCs/>
              </w:rPr>
            </w:pPr>
            <w:r w:rsidRPr="00070390">
              <w:rPr>
                <w:b/>
                <w:bCs/>
              </w:rPr>
              <w:t>S</w:t>
            </w:r>
            <w:r w:rsidR="00403A5C" w:rsidRPr="00070390">
              <w:rPr>
                <w:b/>
                <w:bCs/>
              </w:rPr>
              <w:t xml:space="preserve">emnificație statistică </w:t>
            </w:r>
          </w:p>
        </w:tc>
      </w:tr>
      <w:tr w:rsidR="004C707E" w:rsidRPr="00070390" w:rsidTr="00402B3D">
        <w:trPr>
          <w:cantSplit/>
          <w:trHeight w:val="290"/>
        </w:trPr>
        <w:tc>
          <w:tcPr>
            <w:tcW w:w="1795" w:type="dxa"/>
            <w:vMerge/>
            <w:tcBorders>
              <w:left w:val="nil"/>
            </w:tcBorders>
            <w:shd w:val="clear" w:color="auto" w:fill="auto"/>
            <w:vAlign w:val="center"/>
            <w:hideMark/>
          </w:tcPr>
          <w:p w:rsidR="004C707E" w:rsidRPr="00070390" w:rsidRDefault="004C707E" w:rsidP="00C6679F">
            <w:pPr>
              <w:spacing w:after="0"/>
              <w:rPr>
                <w:rFonts w:asciiTheme="majorBidi" w:hAnsiTheme="majorBidi" w:cstheme="majorBidi"/>
                <w:color w:val="000000"/>
                <w:sz w:val="24"/>
                <w:szCs w:val="24"/>
              </w:rPr>
            </w:pPr>
          </w:p>
        </w:tc>
        <w:tc>
          <w:tcPr>
            <w:tcW w:w="545" w:type="dxa"/>
            <w:tcBorders>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170" w:type="dxa"/>
            <w:tcBorders>
              <w:left w:val="nil"/>
              <w:right w:val="nil"/>
            </w:tcBorders>
            <w:vAlign w:val="center"/>
          </w:tcPr>
          <w:p w:rsidR="004C707E" w:rsidRPr="00070390" w:rsidRDefault="004C707E" w:rsidP="00C6679F">
            <w:pPr>
              <w:pStyle w:val="tabletext"/>
              <w:spacing w:line="276" w:lineRule="auto"/>
              <w:jc w:val="center"/>
              <w:rPr>
                <w:rFonts w:cs="David"/>
                <w:b/>
                <w:bCs/>
                <w:rtl/>
              </w:rPr>
            </w:pPr>
            <w:r w:rsidRPr="00070390">
              <w:rPr>
                <w:rFonts w:cs="David"/>
                <w:b/>
                <w:bCs/>
              </w:rPr>
              <w:t>Range</w:t>
            </w:r>
          </w:p>
        </w:tc>
        <w:tc>
          <w:tcPr>
            <w:tcW w:w="630" w:type="dxa"/>
            <w:tcBorders>
              <w:left w:val="nil"/>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540" w:type="dxa"/>
            <w:tcBorders>
              <w:left w:val="nil"/>
            </w:tcBorders>
            <w:shd w:val="clear" w:color="auto" w:fill="auto"/>
            <w:vAlign w:val="center"/>
            <w:hideMark/>
          </w:tcPr>
          <w:p w:rsidR="004C707E" w:rsidRPr="00070390" w:rsidRDefault="00403A5C" w:rsidP="00403A5C">
            <w:pPr>
              <w:pStyle w:val="tabletext"/>
              <w:spacing w:line="276" w:lineRule="auto"/>
              <w:jc w:val="center"/>
              <w:rPr>
                <w:b/>
                <w:bCs/>
              </w:rPr>
            </w:pPr>
            <w:r w:rsidRPr="00070390">
              <w:rPr>
                <w:b/>
                <w:bCs/>
              </w:rPr>
              <w:t>AS</w:t>
            </w:r>
          </w:p>
        </w:tc>
        <w:tc>
          <w:tcPr>
            <w:tcW w:w="630" w:type="dxa"/>
            <w:tcBorders>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990" w:type="dxa"/>
            <w:tcBorders>
              <w:left w:val="nil"/>
              <w:right w:val="nil"/>
            </w:tcBorders>
            <w:vAlign w:val="center"/>
          </w:tcPr>
          <w:p w:rsidR="004C707E" w:rsidRPr="00070390" w:rsidRDefault="004C707E" w:rsidP="00C6679F">
            <w:pPr>
              <w:pStyle w:val="tabletext"/>
              <w:spacing w:line="276" w:lineRule="auto"/>
              <w:jc w:val="center"/>
              <w:rPr>
                <w:rFonts w:cs="David"/>
                <w:b/>
                <w:bCs/>
                <w:rtl/>
              </w:rPr>
            </w:pPr>
            <w:r w:rsidRPr="00070390">
              <w:rPr>
                <w:rFonts w:cs="David"/>
                <w:b/>
                <w:bCs/>
              </w:rPr>
              <w:t>Range</w:t>
            </w:r>
          </w:p>
        </w:tc>
        <w:tc>
          <w:tcPr>
            <w:tcW w:w="720" w:type="dxa"/>
            <w:tcBorders>
              <w:left w:val="nil"/>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450" w:type="dxa"/>
            <w:tcBorders>
              <w:left w:val="nil"/>
            </w:tcBorders>
            <w:shd w:val="clear" w:color="auto" w:fill="auto"/>
            <w:vAlign w:val="center"/>
            <w:hideMark/>
          </w:tcPr>
          <w:p w:rsidR="004C707E" w:rsidRPr="00070390" w:rsidRDefault="00403A5C" w:rsidP="00C6679F">
            <w:pPr>
              <w:pStyle w:val="tabletext"/>
              <w:spacing w:line="276" w:lineRule="auto"/>
              <w:jc w:val="center"/>
              <w:rPr>
                <w:b/>
                <w:bCs/>
              </w:rPr>
            </w:pPr>
            <w:r w:rsidRPr="00070390">
              <w:rPr>
                <w:b/>
                <w:bCs/>
              </w:rPr>
              <w:t>AS</w:t>
            </w:r>
          </w:p>
        </w:tc>
        <w:tc>
          <w:tcPr>
            <w:tcW w:w="1260" w:type="dxa"/>
            <w:tcBorders>
              <w:right w:val="nil"/>
            </w:tcBorders>
            <w:shd w:val="clear" w:color="auto" w:fill="auto"/>
            <w:vAlign w:val="center"/>
            <w:hideMark/>
          </w:tcPr>
          <w:p w:rsidR="004C707E" w:rsidRPr="00070390" w:rsidRDefault="004C707E" w:rsidP="00C6679F">
            <w:pPr>
              <w:spacing w:after="0"/>
              <w:rPr>
                <w:rFonts w:asciiTheme="majorBidi" w:hAnsiTheme="majorBidi" w:cstheme="majorBidi"/>
                <w:color w:val="000000"/>
                <w:sz w:val="24"/>
                <w:szCs w:val="24"/>
              </w:rPr>
            </w:pPr>
            <w:r w:rsidRPr="00070390">
              <w:rPr>
                <w:rFonts w:asciiTheme="majorBidi" w:hAnsiTheme="majorBidi" w:cstheme="majorBidi"/>
                <w:color w:val="000000"/>
                <w:sz w:val="24"/>
                <w:szCs w:val="24"/>
              </w:rPr>
              <w:t> </w:t>
            </w:r>
          </w:p>
        </w:tc>
      </w:tr>
      <w:tr w:rsidR="004C707E" w:rsidRPr="00070390" w:rsidTr="00402B3D">
        <w:trPr>
          <w:cantSplit/>
          <w:trHeight w:val="842"/>
        </w:trPr>
        <w:tc>
          <w:tcPr>
            <w:tcW w:w="1795" w:type="dxa"/>
            <w:tcBorders>
              <w:left w:val="nil"/>
              <w:bottom w:val="single" w:sz="4" w:space="0" w:color="auto"/>
            </w:tcBorders>
            <w:shd w:val="clear" w:color="auto" w:fill="auto"/>
            <w:vAlign w:val="center"/>
            <w:hideMark/>
          </w:tcPr>
          <w:p w:rsidR="004C707E" w:rsidRPr="00070390" w:rsidRDefault="00403A5C" w:rsidP="00C6679F">
            <w:pPr>
              <w:pStyle w:val="tabletext"/>
              <w:spacing w:line="276" w:lineRule="auto"/>
            </w:pPr>
            <w:r w:rsidRPr="00070390">
              <w:t xml:space="preserve">Părinții și legătura acestora cu școala </w:t>
            </w:r>
          </w:p>
        </w:tc>
        <w:tc>
          <w:tcPr>
            <w:tcW w:w="545" w:type="dxa"/>
            <w:tcBorders>
              <w:bottom w:val="single" w:sz="4"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17</w:t>
            </w:r>
          </w:p>
        </w:tc>
        <w:tc>
          <w:tcPr>
            <w:tcW w:w="1170" w:type="dxa"/>
            <w:tcBorders>
              <w:left w:val="nil"/>
              <w:bottom w:val="single" w:sz="4" w:space="0" w:color="auto"/>
              <w:right w:val="nil"/>
            </w:tcBorders>
            <w:vAlign w:val="center"/>
          </w:tcPr>
          <w:p w:rsidR="004C707E" w:rsidRPr="00070390" w:rsidRDefault="004C707E" w:rsidP="00C6679F">
            <w:pPr>
              <w:pStyle w:val="tabletext"/>
              <w:spacing w:line="276" w:lineRule="auto"/>
              <w:jc w:val="center"/>
            </w:pPr>
            <w:r w:rsidRPr="00070390">
              <w:t>3.48-1.70</w:t>
            </w:r>
          </w:p>
        </w:tc>
        <w:tc>
          <w:tcPr>
            <w:tcW w:w="630" w:type="dxa"/>
            <w:tcBorders>
              <w:left w:val="nil"/>
              <w:bottom w:val="single" w:sz="4"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2.36</w:t>
            </w:r>
          </w:p>
        </w:tc>
        <w:tc>
          <w:tcPr>
            <w:tcW w:w="540" w:type="dxa"/>
            <w:tcBorders>
              <w:left w:val="nil"/>
              <w:bottom w:val="single" w:sz="4" w:space="0" w:color="auto"/>
            </w:tcBorders>
            <w:shd w:val="clear" w:color="auto" w:fill="auto"/>
            <w:noWrap/>
            <w:vAlign w:val="center"/>
            <w:hideMark/>
          </w:tcPr>
          <w:p w:rsidR="004C707E" w:rsidRPr="00070390" w:rsidRDefault="004C707E" w:rsidP="00C6679F">
            <w:pPr>
              <w:pStyle w:val="tabletext"/>
              <w:spacing w:line="276" w:lineRule="auto"/>
              <w:jc w:val="center"/>
            </w:pPr>
            <w:r w:rsidRPr="00070390">
              <w:t>0.47</w:t>
            </w:r>
          </w:p>
        </w:tc>
        <w:tc>
          <w:tcPr>
            <w:tcW w:w="630" w:type="dxa"/>
            <w:tcBorders>
              <w:bottom w:val="single" w:sz="4"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22</w:t>
            </w:r>
          </w:p>
        </w:tc>
        <w:tc>
          <w:tcPr>
            <w:tcW w:w="990" w:type="dxa"/>
            <w:tcBorders>
              <w:left w:val="nil"/>
              <w:bottom w:val="single" w:sz="4" w:space="0" w:color="auto"/>
              <w:right w:val="nil"/>
            </w:tcBorders>
            <w:vAlign w:val="center"/>
          </w:tcPr>
          <w:p w:rsidR="004C707E" w:rsidRPr="00070390" w:rsidRDefault="004C707E" w:rsidP="00C6679F">
            <w:pPr>
              <w:pStyle w:val="tabletext"/>
              <w:spacing w:line="276" w:lineRule="auto"/>
              <w:jc w:val="center"/>
              <w:rPr>
                <w:rFonts w:eastAsia="Times New Roman" w:cs="David"/>
              </w:rPr>
            </w:pPr>
            <w:r w:rsidRPr="00070390">
              <w:rPr>
                <w:rFonts w:eastAsia="Times New Roman" w:cs="David"/>
              </w:rPr>
              <w:t>4.65-2.04</w:t>
            </w:r>
          </w:p>
        </w:tc>
        <w:tc>
          <w:tcPr>
            <w:tcW w:w="720" w:type="dxa"/>
            <w:tcBorders>
              <w:left w:val="nil"/>
              <w:bottom w:val="single" w:sz="4" w:space="0" w:color="auto"/>
              <w:right w:val="nil"/>
            </w:tcBorders>
            <w:shd w:val="clear" w:color="auto" w:fill="auto"/>
            <w:noWrap/>
            <w:vAlign w:val="center"/>
            <w:hideMark/>
          </w:tcPr>
          <w:p w:rsidR="004C707E" w:rsidRPr="00070390" w:rsidRDefault="004C707E" w:rsidP="00C6679F">
            <w:pPr>
              <w:pStyle w:val="tabletext"/>
              <w:spacing w:line="276" w:lineRule="auto"/>
              <w:jc w:val="center"/>
            </w:pPr>
            <w:r w:rsidRPr="00070390">
              <w:t>3.05</w:t>
            </w:r>
          </w:p>
        </w:tc>
        <w:tc>
          <w:tcPr>
            <w:tcW w:w="450" w:type="dxa"/>
            <w:tcBorders>
              <w:left w:val="nil"/>
              <w:bottom w:val="single" w:sz="4" w:space="0" w:color="auto"/>
            </w:tcBorders>
            <w:shd w:val="clear" w:color="auto" w:fill="auto"/>
            <w:noWrap/>
            <w:vAlign w:val="center"/>
            <w:hideMark/>
          </w:tcPr>
          <w:p w:rsidR="004C707E" w:rsidRPr="00070390" w:rsidRDefault="004C707E" w:rsidP="00C6679F">
            <w:pPr>
              <w:pStyle w:val="tabletext"/>
              <w:spacing w:line="276" w:lineRule="auto"/>
              <w:jc w:val="center"/>
            </w:pPr>
            <w:r w:rsidRPr="00070390">
              <w:t>0.64</w:t>
            </w:r>
          </w:p>
        </w:tc>
        <w:tc>
          <w:tcPr>
            <w:tcW w:w="1260" w:type="dxa"/>
            <w:tcBorders>
              <w:bottom w:val="single" w:sz="4"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(37) =3.73***</w:t>
            </w:r>
          </w:p>
        </w:tc>
      </w:tr>
      <w:tr w:rsidR="004C707E" w:rsidRPr="00070390" w:rsidTr="00402B3D">
        <w:trPr>
          <w:cantSplit/>
          <w:trHeight w:val="290"/>
        </w:trPr>
        <w:tc>
          <w:tcPr>
            <w:tcW w:w="1795" w:type="dxa"/>
            <w:tcBorders>
              <w:top w:val="single" w:sz="4" w:space="0" w:color="auto"/>
              <w:left w:val="nil"/>
              <w:bottom w:val="nil"/>
              <w:right w:val="nil"/>
            </w:tcBorders>
            <w:shd w:val="clear" w:color="auto" w:fill="auto"/>
            <w:noWrap/>
            <w:vAlign w:val="center"/>
            <w:hideMark/>
          </w:tcPr>
          <w:p w:rsidR="004C707E" w:rsidRPr="00070390" w:rsidRDefault="004C707E" w:rsidP="00C6679F">
            <w:pPr>
              <w:spacing w:after="0"/>
              <w:rPr>
                <w:rFonts w:asciiTheme="majorBidi" w:hAnsiTheme="majorBidi" w:cstheme="majorBidi"/>
                <w:color w:val="000000"/>
                <w:sz w:val="24"/>
                <w:szCs w:val="24"/>
              </w:rPr>
            </w:pPr>
          </w:p>
        </w:tc>
        <w:tc>
          <w:tcPr>
            <w:tcW w:w="545" w:type="dxa"/>
            <w:tcBorders>
              <w:top w:val="single" w:sz="4" w:space="0" w:color="auto"/>
              <w:left w:val="nil"/>
              <w:bottom w:val="nil"/>
              <w:right w:val="nil"/>
            </w:tcBorders>
            <w:shd w:val="clear" w:color="auto" w:fill="auto"/>
            <w:noWrap/>
            <w:vAlign w:val="center"/>
            <w:hideMark/>
          </w:tcPr>
          <w:p w:rsidR="004C707E" w:rsidRPr="00070390" w:rsidRDefault="004C707E" w:rsidP="00C6679F">
            <w:pPr>
              <w:spacing w:after="0"/>
              <w:rPr>
                <w:rFonts w:asciiTheme="majorBidi" w:hAnsiTheme="majorBidi" w:cstheme="majorBidi"/>
                <w:color w:val="000000"/>
                <w:sz w:val="24"/>
                <w:szCs w:val="24"/>
              </w:rPr>
            </w:pPr>
          </w:p>
        </w:tc>
        <w:tc>
          <w:tcPr>
            <w:tcW w:w="1170" w:type="dxa"/>
            <w:tcBorders>
              <w:top w:val="single" w:sz="4" w:space="0" w:color="auto"/>
              <w:left w:val="nil"/>
              <w:bottom w:val="nil"/>
              <w:right w:val="nil"/>
            </w:tcBorders>
            <w:vAlign w:val="center"/>
          </w:tcPr>
          <w:p w:rsidR="004C707E" w:rsidRPr="00070390" w:rsidRDefault="004C707E" w:rsidP="00C6679F">
            <w:pPr>
              <w:spacing w:after="0"/>
              <w:rPr>
                <w:rFonts w:asciiTheme="majorBidi" w:hAnsiTheme="majorBidi" w:cstheme="majorBidi"/>
                <w:color w:val="000000"/>
                <w:sz w:val="24"/>
                <w:szCs w:val="24"/>
              </w:rPr>
            </w:pPr>
          </w:p>
        </w:tc>
        <w:tc>
          <w:tcPr>
            <w:tcW w:w="630" w:type="dxa"/>
            <w:tcBorders>
              <w:top w:val="single" w:sz="4" w:space="0" w:color="auto"/>
              <w:left w:val="nil"/>
              <w:bottom w:val="nil"/>
              <w:right w:val="nil"/>
            </w:tcBorders>
            <w:shd w:val="clear" w:color="auto" w:fill="auto"/>
            <w:noWrap/>
            <w:vAlign w:val="center"/>
            <w:hideMark/>
          </w:tcPr>
          <w:p w:rsidR="004C707E" w:rsidRPr="00070390" w:rsidRDefault="004C707E" w:rsidP="00C6679F">
            <w:pPr>
              <w:spacing w:after="0"/>
              <w:rPr>
                <w:rFonts w:asciiTheme="majorBidi" w:hAnsiTheme="majorBidi" w:cstheme="majorBidi"/>
                <w:color w:val="000000"/>
                <w:sz w:val="24"/>
                <w:szCs w:val="24"/>
              </w:rPr>
            </w:pPr>
          </w:p>
        </w:tc>
        <w:tc>
          <w:tcPr>
            <w:tcW w:w="540" w:type="dxa"/>
            <w:tcBorders>
              <w:top w:val="single" w:sz="4" w:space="0" w:color="auto"/>
              <w:left w:val="nil"/>
              <w:bottom w:val="nil"/>
              <w:right w:val="nil"/>
            </w:tcBorders>
            <w:shd w:val="clear" w:color="auto" w:fill="auto"/>
            <w:noWrap/>
            <w:vAlign w:val="center"/>
            <w:hideMark/>
          </w:tcPr>
          <w:p w:rsidR="004C707E" w:rsidRPr="00070390" w:rsidRDefault="004C707E" w:rsidP="00C6679F">
            <w:pPr>
              <w:spacing w:after="0"/>
              <w:rPr>
                <w:rFonts w:asciiTheme="majorBidi" w:hAnsiTheme="majorBidi" w:cstheme="majorBidi"/>
                <w:color w:val="000000"/>
                <w:sz w:val="24"/>
                <w:szCs w:val="24"/>
              </w:rPr>
            </w:pPr>
          </w:p>
        </w:tc>
        <w:tc>
          <w:tcPr>
            <w:tcW w:w="630" w:type="dxa"/>
            <w:tcBorders>
              <w:top w:val="single" w:sz="4" w:space="0" w:color="auto"/>
              <w:left w:val="nil"/>
              <w:bottom w:val="nil"/>
              <w:right w:val="nil"/>
            </w:tcBorders>
            <w:shd w:val="clear" w:color="auto" w:fill="auto"/>
            <w:noWrap/>
            <w:vAlign w:val="center"/>
            <w:hideMark/>
          </w:tcPr>
          <w:p w:rsidR="004C707E" w:rsidRPr="00070390" w:rsidRDefault="004C707E" w:rsidP="00C6679F">
            <w:pPr>
              <w:spacing w:after="0"/>
              <w:rPr>
                <w:rFonts w:asciiTheme="majorBidi" w:hAnsiTheme="majorBidi" w:cstheme="majorBidi"/>
                <w:color w:val="000000"/>
                <w:sz w:val="24"/>
                <w:szCs w:val="24"/>
              </w:rPr>
            </w:pPr>
          </w:p>
        </w:tc>
        <w:tc>
          <w:tcPr>
            <w:tcW w:w="990" w:type="dxa"/>
            <w:tcBorders>
              <w:top w:val="single" w:sz="4" w:space="0" w:color="auto"/>
              <w:left w:val="nil"/>
              <w:bottom w:val="nil"/>
              <w:right w:val="nil"/>
            </w:tcBorders>
            <w:vAlign w:val="center"/>
          </w:tcPr>
          <w:p w:rsidR="004C707E" w:rsidRPr="00070390" w:rsidRDefault="004C707E" w:rsidP="00C6679F">
            <w:pPr>
              <w:spacing w:after="0"/>
              <w:rPr>
                <w:rFonts w:asciiTheme="majorBidi" w:hAnsiTheme="majorBidi" w:cstheme="majorBidi"/>
                <w:color w:val="000000"/>
                <w:sz w:val="24"/>
                <w:szCs w:val="24"/>
              </w:rPr>
            </w:pPr>
          </w:p>
        </w:tc>
        <w:tc>
          <w:tcPr>
            <w:tcW w:w="720" w:type="dxa"/>
            <w:tcBorders>
              <w:top w:val="single" w:sz="4" w:space="0" w:color="auto"/>
              <w:left w:val="nil"/>
              <w:bottom w:val="nil"/>
              <w:right w:val="nil"/>
            </w:tcBorders>
            <w:shd w:val="clear" w:color="auto" w:fill="auto"/>
            <w:noWrap/>
            <w:vAlign w:val="center"/>
            <w:hideMark/>
          </w:tcPr>
          <w:p w:rsidR="004C707E" w:rsidRPr="00070390" w:rsidRDefault="004C707E" w:rsidP="00C6679F">
            <w:pPr>
              <w:spacing w:after="0"/>
              <w:rPr>
                <w:rFonts w:asciiTheme="majorBidi" w:hAnsiTheme="majorBidi" w:cstheme="majorBidi"/>
                <w:color w:val="000000"/>
                <w:sz w:val="24"/>
                <w:szCs w:val="24"/>
              </w:rPr>
            </w:pPr>
          </w:p>
        </w:tc>
        <w:tc>
          <w:tcPr>
            <w:tcW w:w="450" w:type="dxa"/>
            <w:tcBorders>
              <w:top w:val="single" w:sz="4" w:space="0" w:color="auto"/>
              <w:left w:val="nil"/>
              <w:bottom w:val="nil"/>
              <w:right w:val="single" w:sz="4" w:space="0" w:color="auto"/>
            </w:tcBorders>
            <w:shd w:val="clear" w:color="auto" w:fill="auto"/>
            <w:noWrap/>
            <w:vAlign w:val="center"/>
            <w:hideMark/>
          </w:tcPr>
          <w:p w:rsidR="004C707E" w:rsidRPr="00070390" w:rsidRDefault="004C707E" w:rsidP="00C6679F">
            <w:pPr>
              <w:spacing w:after="0"/>
              <w:rPr>
                <w:rFonts w:asciiTheme="majorBidi" w:hAnsiTheme="majorBidi" w:cstheme="majorBidi"/>
                <w:color w:val="000000"/>
                <w:sz w:val="24"/>
                <w:szCs w:val="24"/>
              </w:rPr>
            </w:pPr>
          </w:p>
        </w:tc>
        <w:tc>
          <w:tcPr>
            <w:tcW w:w="1260" w:type="dxa"/>
            <w:tcBorders>
              <w:top w:val="single" w:sz="4" w:space="0" w:color="auto"/>
              <w:left w:val="single" w:sz="4" w:space="0" w:color="auto"/>
              <w:bottom w:val="single" w:sz="4" w:space="0" w:color="auto"/>
              <w:right w:val="nil"/>
            </w:tcBorders>
            <w:shd w:val="clear" w:color="auto" w:fill="auto"/>
            <w:vAlign w:val="center"/>
            <w:hideMark/>
          </w:tcPr>
          <w:p w:rsidR="004C707E" w:rsidRPr="00070390" w:rsidRDefault="004C707E" w:rsidP="00C6679F">
            <w:pPr>
              <w:spacing w:after="0"/>
              <w:rPr>
                <w:rFonts w:asciiTheme="majorBidi" w:hAnsiTheme="majorBidi" w:cstheme="majorBidi"/>
                <w:b/>
                <w:bCs/>
                <w:color w:val="000000"/>
                <w:sz w:val="24"/>
                <w:szCs w:val="24"/>
              </w:rPr>
            </w:pPr>
            <w:r w:rsidRPr="00070390">
              <w:rPr>
                <w:rFonts w:asciiTheme="majorBidi" w:hAnsiTheme="majorBidi" w:cstheme="majorBidi"/>
                <w:b/>
                <w:bCs/>
                <w:color w:val="000000"/>
                <w:sz w:val="24"/>
                <w:szCs w:val="24"/>
              </w:rPr>
              <w:t>p=.001</w:t>
            </w:r>
          </w:p>
        </w:tc>
      </w:tr>
    </w:tbl>
    <w:p w:rsidR="004C707E" w:rsidRPr="00070390" w:rsidRDefault="004C707E" w:rsidP="00C6679F">
      <w:pPr>
        <w:autoSpaceDE w:val="0"/>
        <w:autoSpaceDN w:val="0"/>
        <w:adjustRightInd w:val="0"/>
        <w:spacing w:after="0"/>
        <w:jc w:val="both"/>
        <w:rPr>
          <w:rFonts w:asciiTheme="majorBidi" w:hAnsiTheme="majorBidi" w:cstheme="majorBidi"/>
          <w:sz w:val="24"/>
          <w:szCs w:val="24"/>
        </w:rPr>
      </w:pPr>
      <w:r w:rsidRPr="00070390">
        <w:rPr>
          <w:rFonts w:asciiTheme="majorBidi" w:hAnsiTheme="majorBidi" w:cstheme="majorBidi"/>
          <w:sz w:val="24"/>
          <w:szCs w:val="24"/>
        </w:rPr>
        <w:t>*** p&lt;.001</w:t>
      </w:r>
    </w:p>
    <w:p w:rsidR="00675C42" w:rsidRPr="00070390" w:rsidRDefault="00675C42" w:rsidP="00C6679F">
      <w:pPr>
        <w:jc w:val="both"/>
        <w:rPr>
          <w:rFonts w:asciiTheme="majorBidi" w:hAnsiTheme="majorBidi" w:cstheme="majorBidi"/>
          <w:sz w:val="24"/>
          <w:szCs w:val="24"/>
        </w:rPr>
      </w:pPr>
      <w:r w:rsidRPr="00070390">
        <w:rPr>
          <w:rFonts w:asciiTheme="majorBidi" w:hAnsiTheme="majorBidi" w:cstheme="majorBidi"/>
          <w:sz w:val="24"/>
          <w:szCs w:val="24"/>
        </w:rPr>
        <w:tab/>
        <w:t>Tabelul 12 indică o diferență semnificativă</w:t>
      </w:r>
      <w:r w:rsidR="004C707E" w:rsidRPr="00070390">
        <w:rPr>
          <w:rFonts w:asciiTheme="majorBidi" w:hAnsiTheme="majorBidi" w:cstheme="majorBidi"/>
          <w:sz w:val="24"/>
          <w:szCs w:val="24"/>
        </w:rPr>
        <w:t xml:space="preserve"> [t (37) = 3.73, p &lt;.001] </w:t>
      </w:r>
      <w:r w:rsidRPr="00070390">
        <w:rPr>
          <w:rFonts w:asciiTheme="majorBidi" w:hAnsiTheme="majorBidi" w:cstheme="majorBidi"/>
          <w:sz w:val="24"/>
          <w:szCs w:val="24"/>
        </w:rPr>
        <w:t>între tați (M = 2.36, AS</w:t>
      </w:r>
      <w:r w:rsidR="004C707E" w:rsidRPr="00070390">
        <w:rPr>
          <w:rFonts w:asciiTheme="majorBidi" w:hAnsiTheme="majorBidi" w:cstheme="majorBidi"/>
          <w:sz w:val="24"/>
          <w:szCs w:val="24"/>
        </w:rPr>
        <w:t xml:space="preserve"> = 0.47) </w:t>
      </w:r>
      <w:r w:rsidRPr="00070390">
        <w:rPr>
          <w:rFonts w:asciiTheme="majorBidi" w:hAnsiTheme="majorBidi" w:cstheme="majorBidi"/>
          <w:sz w:val="24"/>
          <w:szCs w:val="24"/>
        </w:rPr>
        <w:t>și mame (M = 3.05, AS</w:t>
      </w:r>
      <w:r w:rsidR="004C707E" w:rsidRPr="00070390">
        <w:rPr>
          <w:rFonts w:asciiTheme="majorBidi" w:hAnsiTheme="majorBidi" w:cstheme="majorBidi"/>
          <w:sz w:val="24"/>
          <w:szCs w:val="24"/>
        </w:rPr>
        <w:t xml:space="preserve"> = 0.64)</w:t>
      </w:r>
      <w:r w:rsidRPr="00070390">
        <w:rPr>
          <w:rFonts w:asciiTheme="majorBidi" w:hAnsiTheme="majorBidi" w:cstheme="majorBidi"/>
          <w:sz w:val="24"/>
          <w:szCs w:val="24"/>
        </w:rPr>
        <w:t xml:space="preserve"> la nivelul variabilei </w:t>
      </w:r>
      <w:r w:rsidR="004C707E" w:rsidRPr="00070390">
        <w:rPr>
          <w:rFonts w:asciiTheme="majorBidi" w:hAnsiTheme="majorBidi" w:cstheme="majorBidi"/>
          <w:sz w:val="24"/>
          <w:szCs w:val="24"/>
        </w:rPr>
        <w:t>"</w:t>
      </w:r>
      <w:r w:rsidRPr="00070390">
        <w:rPr>
          <w:rFonts w:asciiTheme="majorBidi" w:hAnsiTheme="majorBidi" w:cstheme="majorBidi"/>
          <w:sz w:val="24"/>
          <w:szCs w:val="24"/>
        </w:rPr>
        <w:t>legătura cu școala</w:t>
      </w:r>
      <w:r w:rsidR="004C707E" w:rsidRPr="00070390">
        <w:rPr>
          <w:rFonts w:asciiTheme="majorBidi" w:hAnsiTheme="majorBidi" w:cstheme="majorBidi"/>
          <w:sz w:val="24"/>
          <w:szCs w:val="24"/>
        </w:rPr>
        <w:t>".</w:t>
      </w:r>
      <w:r w:rsidR="00A5246D" w:rsidRPr="00070390">
        <w:rPr>
          <w:rFonts w:asciiTheme="majorBidi" w:hAnsiTheme="majorBidi" w:cstheme="majorBidi"/>
          <w:sz w:val="24"/>
          <w:szCs w:val="24"/>
        </w:rPr>
        <w:t xml:space="preserve"> </w:t>
      </w:r>
      <w:r w:rsidRPr="00070390">
        <w:rPr>
          <w:rFonts w:asciiTheme="majorBidi" w:hAnsiTheme="majorBidi" w:cstheme="majorBidi"/>
          <w:sz w:val="24"/>
          <w:szCs w:val="24"/>
        </w:rPr>
        <w:t xml:space="preserve">Răspunsurile oferite s-au îndreptat în aceeași directive (atât mamele, cât și tații au oferit răspunsuri peste valoarea 2 pe scala Likert a acordului). Mamele au </w:t>
      </w:r>
      <w:r w:rsidRPr="00070390">
        <w:rPr>
          <w:rFonts w:asciiTheme="majorBidi" w:hAnsiTheme="majorBidi" w:cstheme="majorBidi"/>
          <w:sz w:val="24"/>
          <w:szCs w:val="24"/>
        </w:rPr>
        <w:lastRenderedPageBreak/>
        <w:t xml:space="preserve">înregistrat scoruri mai mari decât tații, lucru care poate indica faptul că mamele au o comunicare mai bună și mai frecventă cu școala. </w:t>
      </w:r>
    </w:p>
    <w:p w:rsidR="004C707E" w:rsidRPr="00070390" w:rsidRDefault="004730C0" w:rsidP="00C6679F">
      <w:pPr>
        <w:pStyle w:val="Heading5"/>
        <w:rPr>
          <w:rFonts w:asciiTheme="majorBidi" w:hAnsiTheme="majorBidi"/>
          <w:b/>
          <w:bCs/>
          <w:sz w:val="24"/>
          <w:szCs w:val="24"/>
        </w:rPr>
      </w:pPr>
      <w:r w:rsidRPr="00070390">
        <w:rPr>
          <w:rFonts w:asciiTheme="majorBidi" w:hAnsiTheme="majorBidi"/>
          <w:b/>
          <w:bCs/>
          <w:color w:val="auto"/>
          <w:sz w:val="24"/>
          <w:szCs w:val="24"/>
        </w:rPr>
        <w:t xml:space="preserve">Implicarea parentală în școală </w:t>
      </w:r>
    </w:p>
    <w:p w:rsidR="004D758C" w:rsidRDefault="004D758C" w:rsidP="002B7C63">
      <w:pPr>
        <w:jc w:val="both"/>
        <w:rPr>
          <w:rFonts w:asciiTheme="majorBidi" w:hAnsiTheme="majorBidi" w:cstheme="majorBidi"/>
          <w:sz w:val="24"/>
          <w:szCs w:val="24"/>
        </w:rPr>
      </w:pPr>
    </w:p>
    <w:p w:rsidR="002B7C63" w:rsidRPr="00070390" w:rsidRDefault="002B7C63" w:rsidP="002B7C63">
      <w:pPr>
        <w:jc w:val="both"/>
        <w:rPr>
          <w:rFonts w:asciiTheme="majorBidi" w:hAnsiTheme="majorBidi" w:cstheme="majorBidi"/>
          <w:i/>
          <w:iCs/>
          <w:sz w:val="24"/>
          <w:szCs w:val="24"/>
        </w:rPr>
      </w:pPr>
      <w:r w:rsidRPr="00070390">
        <w:rPr>
          <w:rFonts w:asciiTheme="majorBidi" w:hAnsiTheme="majorBidi" w:cstheme="majorBidi"/>
          <w:sz w:val="24"/>
          <w:szCs w:val="24"/>
        </w:rPr>
        <w:t>Implicarea parentală în școală a fost evaluat</w:t>
      </w:r>
      <w:r w:rsidR="00C73FED">
        <w:rPr>
          <w:rFonts w:asciiTheme="majorBidi" w:hAnsiTheme="majorBidi" w:cstheme="majorBidi"/>
          <w:sz w:val="24"/>
          <w:szCs w:val="24"/>
        </w:rPr>
        <w:t>ă</w:t>
      </w:r>
      <w:r w:rsidRPr="00070390">
        <w:rPr>
          <w:rFonts w:asciiTheme="majorBidi" w:hAnsiTheme="majorBidi" w:cstheme="majorBidi"/>
          <w:sz w:val="24"/>
          <w:szCs w:val="24"/>
        </w:rPr>
        <w:t xml:space="preserve"> cu ajutorul subscalei chestionarului </w:t>
      </w:r>
      <w:r w:rsidRPr="00070390">
        <w:rPr>
          <w:rFonts w:asciiTheme="majorBidi" w:hAnsiTheme="majorBidi" w:cstheme="majorBidi"/>
          <w:i/>
          <w:iCs/>
          <w:sz w:val="24"/>
          <w:szCs w:val="24"/>
        </w:rPr>
        <w:t>"Părinții și școala</w:t>
      </w:r>
      <w:r w:rsidR="004C707E" w:rsidRPr="00070390">
        <w:rPr>
          <w:rFonts w:asciiTheme="majorBidi" w:hAnsiTheme="majorBidi" w:cstheme="majorBidi"/>
          <w:i/>
          <w:iCs/>
          <w:sz w:val="24"/>
          <w:szCs w:val="24"/>
        </w:rPr>
        <w:t>:</w:t>
      </w:r>
      <w:r w:rsidRPr="00070390">
        <w:rPr>
          <w:rFonts w:asciiTheme="majorBidi" w:hAnsiTheme="majorBidi" w:cstheme="majorBidi"/>
          <w:i/>
          <w:iCs/>
          <w:sz w:val="24"/>
          <w:szCs w:val="24"/>
        </w:rPr>
        <w:t>poziții și grade ale implicării</w:t>
      </w:r>
      <w:r w:rsidR="004C707E" w:rsidRPr="00070390">
        <w:rPr>
          <w:rFonts w:asciiTheme="majorBidi" w:hAnsiTheme="majorBidi" w:cstheme="majorBidi"/>
          <w:sz w:val="24"/>
          <w:szCs w:val="24"/>
        </w:rPr>
        <w:t xml:space="preserve">" </w:t>
      </w:r>
      <w:r w:rsidRPr="00070390">
        <w:rPr>
          <w:rFonts w:ascii="Times New Roman" w:hAnsi="Times New Roman" w:cs="Times New Roman"/>
          <w:sz w:val="24"/>
          <w:szCs w:val="24"/>
        </w:rPr>
        <w:t>conceput de</w:t>
      </w:r>
      <w:r w:rsidR="004C707E" w:rsidRPr="00070390">
        <w:rPr>
          <w:rFonts w:ascii="Times New Roman" w:hAnsi="Times New Roman" w:cs="Times New Roman"/>
          <w:sz w:val="24"/>
          <w:szCs w:val="24"/>
        </w:rPr>
        <w:t xml:space="preserve"> Friedman &amp; Fisher (1990</w:t>
      </w:r>
      <w:r w:rsidR="004C707E" w:rsidRPr="00070390">
        <w:rPr>
          <w:rFonts w:asciiTheme="majorBidi" w:hAnsiTheme="majorBidi" w:cstheme="majorBidi"/>
          <w:sz w:val="24"/>
          <w:szCs w:val="24"/>
        </w:rPr>
        <w:t xml:space="preserve">), </w:t>
      </w:r>
      <w:r w:rsidRPr="00070390">
        <w:rPr>
          <w:rFonts w:asciiTheme="majorBidi" w:hAnsiTheme="majorBidi" w:cstheme="majorBidi"/>
          <w:sz w:val="24"/>
          <w:szCs w:val="24"/>
        </w:rPr>
        <w:t xml:space="preserve">în care răspunsurile la itemi au fost cuantificate cu ajutorul următoarelor patru opțiuni: 1- niciodată, 2- rar, 3- des și 4-foarte des. Analiza comparativă între părinți (mame și tați) a fost realizată printr-un test t independent. </w:t>
      </w:r>
      <w:r w:rsidR="004C707E" w:rsidRPr="00070390">
        <w:rPr>
          <w:rFonts w:asciiTheme="majorBidi" w:hAnsiTheme="majorBidi" w:cstheme="majorBidi"/>
          <w:i/>
          <w:iCs/>
          <w:sz w:val="24"/>
          <w:szCs w:val="24"/>
        </w:rPr>
        <w:t xml:space="preserve"> (</w:t>
      </w:r>
      <w:r w:rsidRPr="00070390">
        <w:rPr>
          <w:rFonts w:asciiTheme="majorBidi" w:hAnsiTheme="majorBidi" w:cstheme="majorBidi"/>
          <w:i/>
          <w:iCs/>
          <w:sz w:val="24"/>
          <w:szCs w:val="24"/>
        </w:rPr>
        <w:t xml:space="preserve">Distribuția normală a răspunsurilor a fost evaluată anterior analizei). </w:t>
      </w:r>
    </w:p>
    <w:p w:rsidR="00ED11D8" w:rsidRPr="00070390" w:rsidRDefault="004730C0" w:rsidP="00C6679F">
      <w:pPr>
        <w:keepNext/>
        <w:jc w:val="both"/>
        <w:rPr>
          <w:rFonts w:asciiTheme="majorBidi" w:hAnsiTheme="majorBidi" w:cstheme="majorBidi"/>
          <w:iCs/>
          <w:sz w:val="24"/>
          <w:szCs w:val="24"/>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13</w:t>
      </w:r>
      <w:r w:rsidR="004C707E" w:rsidRPr="00070390">
        <w:rPr>
          <w:rFonts w:asciiTheme="majorBidi" w:hAnsiTheme="majorBidi" w:cstheme="majorBidi"/>
          <w:sz w:val="24"/>
          <w:szCs w:val="24"/>
        </w:rPr>
        <w:t>.</w:t>
      </w:r>
      <w:r w:rsidR="004C707E" w:rsidRPr="00070390">
        <w:rPr>
          <w:rFonts w:asciiTheme="majorBidi" w:hAnsiTheme="majorBidi" w:cstheme="majorBidi"/>
          <w:i/>
          <w:iCs/>
          <w:sz w:val="24"/>
          <w:szCs w:val="24"/>
        </w:rPr>
        <w:t xml:space="preserve"> </w:t>
      </w:r>
      <w:r w:rsidR="00ED11D8" w:rsidRPr="00070390">
        <w:rPr>
          <w:rFonts w:asciiTheme="majorBidi" w:hAnsiTheme="majorBidi" w:cstheme="majorBidi"/>
          <w:iCs/>
          <w:sz w:val="24"/>
          <w:szCs w:val="24"/>
        </w:rPr>
        <w:t xml:space="preserve">Analiza comparativă în privința nivelului de implicare în școală între tații și mamele din Israel (testul t independent). </w:t>
      </w:r>
    </w:p>
    <w:tbl>
      <w:tblPr>
        <w:tblW w:w="8550" w:type="dxa"/>
        <w:tblLayout w:type="fixed"/>
        <w:tblLook w:val="04A0" w:firstRow="1" w:lastRow="0" w:firstColumn="1" w:lastColumn="0" w:noHBand="0" w:noVBand="1"/>
      </w:tblPr>
      <w:tblGrid>
        <w:gridCol w:w="1430"/>
        <w:gridCol w:w="580"/>
        <w:gridCol w:w="1266"/>
        <w:gridCol w:w="774"/>
        <w:gridCol w:w="720"/>
        <w:gridCol w:w="540"/>
        <w:gridCol w:w="720"/>
        <w:gridCol w:w="540"/>
        <w:gridCol w:w="1980"/>
      </w:tblGrid>
      <w:tr w:rsidR="004C707E" w:rsidRPr="00070390" w:rsidTr="00402B3D">
        <w:trPr>
          <w:cantSplit/>
          <w:trHeight w:val="385"/>
        </w:trPr>
        <w:tc>
          <w:tcPr>
            <w:tcW w:w="143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pPr>
            <w:r w:rsidRPr="00070390">
              <w:t> </w:t>
            </w:r>
          </w:p>
        </w:tc>
        <w:tc>
          <w:tcPr>
            <w:tcW w:w="3340"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4730C0" w:rsidP="004730C0">
            <w:pPr>
              <w:pStyle w:val="tabletext"/>
              <w:spacing w:line="276" w:lineRule="auto"/>
              <w:jc w:val="center"/>
              <w:rPr>
                <w:b/>
                <w:bCs/>
              </w:rPr>
            </w:pPr>
            <w:r w:rsidRPr="00070390">
              <w:rPr>
                <w:b/>
                <w:bCs/>
              </w:rPr>
              <w:t>Tați</w:t>
            </w:r>
          </w:p>
        </w:tc>
        <w:tc>
          <w:tcPr>
            <w:tcW w:w="1800"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4C707E" w:rsidP="004730C0">
            <w:pPr>
              <w:pStyle w:val="tabletext"/>
              <w:spacing w:line="276" w:lineRule="auto"/>
              <w:jc w:val="center"/>
              <w:rPr>
                <w:b/>
                <w:bCs/>
              </w:rPr>
            </w:pPr>
            <w:r w:rsidRPr="00070390">
              <w:rPr>
                <w:b/>
                <w:bCs/>
              </w:rPr>
              <w:t>M</w:t>
            </w:r>
            <w:r w:rsidR="004730C0" w:rsidRPr="00070390">
              <w:rPr>
                <w:b/>
                <w:bCs/>
              </w:rPr>
              <w:t>ame</w:t>
            </w:r>
          </w:p>
        </w:tc>
        <w:tc>
          <w:tcPr>
            <w:tcW w:w="198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730C0" w:rsidP="00C6679F">
            <w:pPr>
              <w:pStyle w:val="tabletext"/>
              <w:spacing w:line="276" w:lineRule="auto"/>
              <w:rPr>
                <w:b/>
                <w:bCs/>
              </w:rPr>
            </w:pPr>
            <w:r w:rsidRPr="00070390">
              <w:rPr>
                <w:b/>
                <w:bCs/>
              </w:rPr>
              <w:t>Diferențe semnificative</w:t>
            </w:r>
          </w:p>
        </w:tc>
      </w:tr>
      <w:tr w:rsidR="004C707E" w:rsidRPr="00070390" w:rsidTr="00402B3D">
        <w:trPr>
          <w:cantSplit/>
          <w:trHeight w:val="328"/>
        </w:trPr>
        <w:tc>
          <w:tcPr>
            <w:tcW w:w="143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pPr>
            <w:r w:rsidRPr="00070390">
              <w:t> </w:t>
            </w:r>
          </w:p>
        </w:tc>
        <w:tc>
          <w:tcPr>
            <w:tcW w:w="58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66"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rPr>
                <w:b/>
                <w:bCs/>
                <w:rtl/>
              </w:rPr>
            </w:pPr>
            <w:r w:rsidRPr="00070390">
              <w:rPr>
                <w:b/>
                <w:bCs/>
              </w:rPr>
              <w:t>Range</w:t>
            </w:r>
          </w:p>
        </w:tc>
        <w:tc>
          <w:tcPr>
            <w:tcW w:w="774"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72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730C0" w:rsidP="00C6679F">
            <w:pPr>
              <w:pStyle w:val="tabletext"/>
              <w:spacing w:line="276" w:lineRule="auto"/>
              <w:jc w:val="center"/>
              <w:rPr>
                <w:b/>
                <w:bCs/>
              </w:rPr>
            </w:pPr>
            <w:r w:rsidRPr="00070390">
              <w:rPr>
                <w:b/>
                <w:bCs/>
              </w:rPr>
              <w:t>AS</w:t>
            </w:r>
          </w:p>
        </w:tc>
        <w:tc>
          <w:tcPr>
            <w:tcW w:w="54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72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540" w:type="dxa"/>
            <w:tcBorders>
              <w:top w:val="nil"/>
              <w:left w:val="nil"/>
              <w:bottom w:val="single" w:sz="8" w:space="0" w:color="auto"/>
              <w:right w:val="single" w:sz="4" w:space="0" w:color="auto"/>
            </w:tcBorders>
            <w:shd w:val="clear" w:color="auto" w:fill="auto"/>
            <w:vAlign w:val="center"/>
            <w:hideMark/>
          </w:tcPr>
          <w:p w:rsidR="004C707E" w:rsidRPr="00070390" w:rsidRDefault="004730C0" w:rsidP="00C6679F">
            <w:pPr>
              <w:pStyle w:val="tabletext"/>
              <w:spacing w:line="276" w:lineRule="auto"/>
              <w:jc w:val="center"/>
              <w:rPr>
                <w:b/>
                <w:bCs/>
              </w:rPr>
            </w:pPr>
            <w:r w:rsidRPr="00070390">
              <w:rPr>
                <w:b/>
                <w:bCs/>
              </w:rPr>
              <w:t>AS</w:t>
            </w:r>
          </w:p>
        </w:tc>
        <w:tc>
          <w:tcPr>
            <w:tcW w:w="198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p>
        </w:tc>
      </w:tr>
      <w:tr w:rsidR="004C707E" w:rsidRPr="00070390" w:rsidTr="00402B3D">
        <w:trPr>
          <w:cantSplit/>
          <w:trHeight w:val="954"/>
        </w:trPr>
        <w:tc>
          <w:tcPr>
            <w:tcW w:w="1430" w:type="dxa"/>
            <w:tcBorders>
              <w:top w:val="nil"/>
              <w:left w:val="nil"/>
              <w:bottom w:val="single" w:sz="8" w:space="0" w:color="auto"/>
              <w:right w:val="single" w:sz="4" w:space="0" w:color="auto"/>
            </w:tcBorders>
            <w:shd w:val="clear" w:color="auto" w:fill="auto"/>
            <w:vAlign w:val="center"/>
            <w:hideMark/>
          </w:tcPr>
          <w:p w:rsidR="004C707E" w:rsidRPr="00070390" w:rsidRDefault="004730C0" w:rsidP="00C6679F">
            <w:pPr>
              <w:pStyle w:val="tabletext"/>
              <w:keepNext/>
              <w:spacing w:line="276" w:lineRule="auto"/>
            </w:pPr>
            <w:r w:rsidRPr="00070390">
              <w:t>Implicare</w:t>
            </w:r>
          </w:p>
        </w:tc>
        <w:tc>
          <w:tcPr>
            <w:tcW w:w="58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17</w:t>
            </w:r>
          </w:p>
        </w:tc>
        <w:tc>
          <w:tcPr>
            <w:tcW w:w="1266" w:type="dxa"/>
            <w:tcBorders>
              <w:top w:val="nil"/>
              <w:left w:val="nil"/>
              <w:bottom w:val="single" w:sz="8" w:space="0" w:color="auto"/>
              <w:right w:val="nil"/>
            </w:tcBorders>
            <w:vAlign w:val="center"/>
          </w:tcPr>
          <w:p w:rsidR="004C707E" w:rsidRPr="00070390" w:rsidRDefault="004C707E" w:rsidP="00C6679F">
            <w:pPr>
              <w:pStyle w:val="tabletext"/>
              <w:spacing w:line="276" w:lineRule="auto"/>
              <w:jc w:val="center"/>
            </w:pPr>
            <w:r w:rsidRPr="00070390">
              <w:t>3.50-1.00</w:t>
            </w:r>
          </w:p>
        </w:tc>
        <w:tc>
          <w:tcPr>
            <w:tcW w:w="774"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w:t>
            </w:r>
          </w:p>
        </w:tc>
        <w:tc>
          <w:tcPr>
            <w:tcW w:w="72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0.79</w:t>
            </w:r>
          </w:p>
        </w:tc>
        <w:tc>
          <w:tcPr>
            <w:tcW w:w="54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22</w:t>
            </w:r>
          </w:p>
        </w:tc>
        <w:tc>
          <w:tcPr>
            <w:tcW w:w="72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2.77</w:t>
            </w:r>
          </w:p>
        </w:tc>
        <w:tc>
          <w:tcPr>
            <w:tcW w:w="54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0.7</w:t>
            </w:r>
          </w:p>
        </w:tc>
        <w:tc>
          <w:tcPr>
            <w:tcW w:w="198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(32.32) =3.18**</w:t>
            </w:r>
          </w:p>
        </w:tc>
      </w:tr>
    </w:tbl>
    <w:p w:rsidR="004C707E" w:rsidRPr="00070390" w:rsidRDefault="004C707E" w:rsidP="00C6679F">
      <w:pPr>
        <w:autoSpaceDE w:val="0"/>
        <w:autoSpaceDN w:val="0"/>
        <w:adjustRightInd w:val="0"/>
        <w:spacing w:after="0"/>
        <w:jc w:val="both"/>
        <w:rPr>
          <w:rFonts w:asciiTheme="majorBidi" w:hAnsiTheme="majorBidi" w:cstheme="majorBidi"/>
          <w:sz w:val="24"/>
          <w:szCs w:val="24"/>
        </w:rPr>
      </w:pPr>
      <w:r w:rsidRPr="00070390">
        <w:rPr>
          <w:rFonts w:asciiTheme="majorBidi" w:hAnsiTheme="majorBidi" w:cstheme="majorBidi"/>
          <w:sz w:val="24"/>
          <w:szCs w:val="24"/>
        </w:rPr>
        <w:t xml:space="preserve">** p&lt;.01  </w:t>
      </w:r>
    </w:p>
    <w:p w:rsidR="004C707E" w:rsidRPr="00070390" w:rsidRDefault="004C707E" w:rsidP="00C6679F">
      <w:pPr>
        <w:autoSpaceDE w:val="0"/>
        <w:autoSpaceDN w:val="0"/>
        <w:adjustRightInd w:val="0"/>
        <w:spacing w:after="0"/>
        <w:jc w:val="both"/>
        <w:rPr>
          <w:rFonts w:asciiTheme="majorBidi" w:hAnsiTheme="majorBidi" w:cstheme="majorBidi"/>
          <w:sz w:val="24"/>
          <w:szCs w:val="24"/>
        </w:rPr>
      </w:pPr>
    </w:p>
    <w:p w:rsidR="00BD0C2F" w:rsidRPr="00070390" w:rsidRDefault="00BD0C2F" w:rsidP="00BD0C2F">
      <w:pPr>
        <w:jc w:val="both"/>
        <w:rPr>
          <w:rFonts w:asciiTheme="majorBidi" w:hAnsiTheme="majorBidi" w:cstheme="majorBidi"/>
          <w:sz w:val="24"/>
          <w:szCs w:val="24"/>
        </w:rPr>
      </w:pPr>
      <w:r w:rsidRPr="00070390">
        <w:rPr>
          <w:rFonts w:asciiTheme="majorBidi" w:hAnsiTheme="majorBidi" w:cstheme="majorBidi"/>
          <w:sz w:val="24"/>
          <w:szCs w:val="24"/>
        </w:rPr>
        <w:tab/>
        <w:t>Au fost identificate diferențe semnificative între tați și mame la nivelul implicării acestora în viața școlară a copiilor lor. Tabelul 13 ilustrează valorile medii pentru implicarea mamelor (M = 2.77, AS</w:t>
      </w:r>
      <w:r w:rsidR="004C707E" w:rsidRPr="00070390">
        <w:rPr>
          <w:rFonts w:asciiTheme="majorBidi" w:hAnsiTheme="majorBidi" w:cstheme="majorBidi"/>
          <w:sz w:val="24"/>
          <w:szCs w:val="24"/>
        </w:rPr>
        <w:t xml:space="preserve"> = 0.70)</w:t>
      </w:r>
      <w:r w:rsidRPr="00070390">
        <w:rPr>
          <w:rFonts w:asciiTheme="majorBidi" w:hAnsiTheme="majorBidi" w:cstheme="majorBidi"/>
          <w:sz w:val="24"/>
          <w:szCs w:val="24"/>
        </w:rPr>
        <w:t>, care sunt mai mari decât valorile medii înregistrate de tați (M = 2.00, AS</w:t>
      </w:r>
      <w:r w:rsidR="004C707E" w:rsidRPr="00070390">
        <w:rPr>
          <w:rFonts w:asciiTheme="majorBidi" w:hAnsiTheme="majorBidi" w:cstheme="majorBidi"/>
          <w:sz w:val="24"/>
          <w:szCs w:val="24"/>
        </w:rPr>
        <w:t xml:space="preserve"> = 0.79)</w:t>
      </w:r>
      <w:r w:rsidRPr="00070390">
        <w:rPr>
          <w:rFonts w:asciiTheme="majorBidi" w:hAnsiTheme="majorBidi" w:cstheme="majorBidi"/>
          <w:sz w:val="24"/>
          <w:szCs w:val="24"/>
        </w:rPr>
        <w:t xml:space="preserve"> într-o măsură semnificativă </w:t>
      </w:r>
      <w:r w:rsidR="004C707E" w:rsidRPr="00070390">
        <w:rPr>
          <w:rFonts w:asciiTheme="majorBidi" w:hAnsiTheme="majorBidi" w:cstheme="majorBidi"/>
          <w:sz w:val="24"/>
          <w:szCs w:val="24"/>
        </w:rPr>
        <w:t xml:space="preserve">[t (32.32) = 3.18, P&lt;.01]. </w:t>
      </w:r>
      <w:r w:rsidRPr="00070390">
        <w:rPr>
          <w:rFonts w:asciiTheme="majorBidi" w:hAnsiTheme="majorBidi" w:cstheme="majorBidi"/>
          <w:sz w:val="24"/>
          <w:szCs w:val="24"/>
        </w:rPr>
        <w:t xml:space="preserve">Mamele din Israel sunt mai implicate în viața școlară a copiilor lor în comparație cu tații. </w:t>
      </w:r>
    </w:p>
    <w:p w:rsidR="00BD0C2F" w:rsidRPr="00070390" w:rsidRDefault="00BD0C2F" w:rsidP="00C6679F">
      <w:pPr>
        <w:pStyle w:val="Heading3"/>
        <w:rPr>
          <w:rFonts w:asciiTheme="majorBidi" w:hAnsiTheme="majorBidi"/>
          <w:color w:val="auto"/>
          <w:sz w:val="28"/>
          <w:szCs w:val="28"/>
        </w:rPr>
      </w:pPr>
      <w:bookmarkStart w:id="53" w:name="_Toc510539766"/>
      <w:bookmarkStart w:id="54" w:name="_Toc499214140"/>
      <w:r w:rsidRPr="00070390">
        <w:rPr>
          <w:rFonts w:asciiTheme="majorBidi" w:hAnsiTheme="majorBidi"/>
          <w:color w:val="auto"/>
          <w:sz w:val="28"/>
          <w:szCs w:val="28"/>
        </w:rPr>
        <w:t>III.3.2. Relațiile între numărul de copii cu deficiențe de auz (CDA) și autoritatea parentală, resursele de coping și implicarea parentală în școală</w:t>
      </w:r>
      <w:bookmarkEnd w:id="53"/>
      <w:r w:rsidRPr="00070390">
        <w:rPr>
          <w:rFonts w:asciiTheme="majorBidi" w:hAnsiTheme="majorBidi"/>
          <w:color w:val="auto"/>
          <w:sz w:val="28"/>
          <w:szCs w:val="28"/>
        </w:rPr>
        <w:t xml:space="preserve"> </w:t>
      </w:r>
    </w:p>
    <w:p w:rsidR="004C707E" w:rsidRPr="00070390" w:rsidRDefault="005A7DAC" w:rsidP="00BD0C2F">
      <w:pPr>
        <w:pStyle w:val="Heading3"/>
        <w:rPr>
          <w:rFonts w:asciiTheme="majorBidi" w:hAnsiTheme="majorBidi"/>
          <w:color w:val="auto"/>
          <w:sz w:val="24"/>
          <w:szCs w:val="24"/>
        </w:rPr>
      </w:pPr>
      <w:bookmarkStart w:id="55" w:name="_Toc510539767"/>
      <w:bookmarkEnd w:id="54"/>
      <w:r w:rsidRPr="00070390">
        <w:rPr>
          <w:rFonts w:asciiTheme="majorBidi" w:hAnsiTheme="majorBidi"/>
          <w:color w:val="auto"/>
          <w:sz w:val="24"/>
          <w:szCs w:val="24"/>
        </w:rPr>
        <w:t>Analiza autorit</w:t>
      </w:r>
      <w:r w:rsidRPr="00070390">
        <w:rPr>
          <w:rFonts w:asciiTheme="majorBidi" w:hAnsiTheme="majorBidi"/>
          <w:color w:val="auto"/>
          <w:sz w:val="24"/>
          <w:szCs w:val="24"/>
          <w:lang w:val="ro-RO"/>
        </w:rPr>
        <w:t>ății parentale în raport cu numărul de CDA din familie</w:t>
      </w:r>
      <w:bookmarkEnd w:id="55"/>
      <w:r w:rsidRPr="00070390">
        <w:rPr>
          <w:rFonts w:asciiTheme="majorBidi" w:hAnsiTheme="majorBidi"/>
          <w:color w:val="auto"/>
          <w:sz w:val="24"/>
          <w:szCs w:val="24"/>
          <w:lang w:val="ro-RO"/>
        </w:rPr>
        <w:t xml:space="preserve"> </w:t>
      </w:r>
    </w:p>
    <w:p w:rsidR="005A7DAC" w:rsidRPr="00070390" w:rsidRDefault="005A7DAC" w:rsidP="00C6679F">
      <w:pPr>
        <w:jc w:val="both"/>
        <w:rPr>
          <w:rFonts w:asciiTheme="majorBidi" w:hAnsiTheme="majorBidi" w:cstheme="majorBidi"/>
          <w:sz w:val="24"/>
          <w:szCs w:val="24"/>
        </w:rPr>
      </w:pPr>
      <w:r w:rsidRPr="00070390">
        <w:rPr>
          <w:rFonts w:asciiTheme="majorBidi" w:hAnsiTheme="majorBidi" w:cstheme="majorBidi"/>
          <w:sz w:val="24"/>
          <w:szCs w:val="24"/>
        </w:rPr>
        <w:t>Tab</w:t>
      </w:r>
      <w:r w:rsidR="004C707E" w:rsidRPr="00070390">
        <w:rPr>
          <w:rFonts w:asciiTheme="majorBidi" w:hAnsiTheme="majorBidi" w:cstheme="majorBidi"/>
          <w:sz w:val="24"/>
          <w:szCs w:val="24"/>
        </w:rPr>
        <w:t>e</w:t>
      </w:r>
      <w:r w:rsidRPr="00070390">
        <w:rPr>
          <w:rFonts w:asciiTheme="majorBidi" w:hAnsiTheme="majorBidi" w:cstheme="majorBidi"/>
          <w:sz w:val="24"/>
          <w:szCs w:val="24"/>
        </w:rPr>
        <w:t>lul</w:t>
      </w:r>
      <w:r w:rsidR="004C707E" w:rsidRPr="00070390">
        <w:rPr>
          <w:rFonts w:asciiTheme="majorBidi" w:hAnsiTheme="majorBidi" w:cstheme="majorBidi"/>
          <w:sz w:val="24"/>
          <w:szCs w:val="24"/>
        </w:rPr>
        <w:t xml:space="preserve"> 14 </w:t>
      </w:r>
      <w:r w:rsidRPr="00070390">
        <w:rPr>
          <w:rFonts w:asciiTheme="majorBidi" w:hAnsiTheme="majorBidi" w:cstheme="majorBidi"/>
          <w:sz w:val="24"/>
          <w:szCs w:val="24"/>
        </w:rPr>
        <w:t xml:space="preserve">prezintă diferențele înregistrate în privința variabilei autoritate parentală între părinții (mame și tați împreună) care au un singur copil cu deficiențe de auz și părinții care au mai mult de un copil cu deficiențe de auz. </w:t>
      </w:r>
    </w:p>
    <w:p w:rsidR="004C707E" w:rsidRPr="00070390" w:rsidRDefault="00214C74" w:rsidP="00C6679F">
      <w:pPr>
        <w:keepNext/>
        <w:jc w:val="both"/>
        <w:rPr>
          <w:rFonts w:asciiTheme="majorBidi" w:hAnsiTheme="majorBidi" w:cstheme="majorBidi"/>
          <w:sz w:val="24"/>
          <w:szCs w:val="24"/>
          <w:rtl/>
        </w:rPr>
      </w:pPr>
      <w:r w:rsidRPr="00070390">
        <w:rPr>
          <w:rFonts w:asciiTheme="majorBidi" w:hAnsiTheme="majorBidi" w:cstheme="majorBidi"/>
          <w:b/>
          <w:bCs/>
          <w:sz w:val="24"/>
          <w:szCs w:val="24"/>
        </w:rPr>
        <w:lastRenderedPageBreak/>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tl/>
        </w:rPr>
        <w:t xml:space="preserve"> </w:t>
      </w:r>
      <w:r w:rsidR="004C707E" w:rsidRPr="00070390">
        <w:rPr>
          <w:rFonts w:asciiTheme="majorBidi" w:hAnsiTheme="majorBidi" w:cstheme="majorBidi"/>
          <w:b/>
          <w:bCs/>
          <w:sz w:val="24"/>
          <w:szCs w:val="24"/>
        </w:rPr>
        <w:t>14</w:t>
      </w:r>
      <w:r w:rsidR="004C707E" w:rsidRPr="00070390">
        <w:rPr>
          <w:rFonts w:asciiTheme="majorBidi" w:hAnsiTheme="majorBidi" w:cstheme="majorBidi"/>
          <w:i/>
          <w:iCs/>
          <w:sz w:val="24"/>
          <w:szCs w:val="24"/>
        </w:rPr>
        <w:t xml:space="preserve">. </w:t>
      </w:r>
      <w:r w:rsidR="005A7DAC" w:rsidRPr="00070390">
        <w:rPr>
          <w:rFonts w:asciiTheme="majorBidi" w:hAnsiTheme="majorBidi" w:cstheme="majorBidi"/>
          <w:bCs/>
          <w:sz w:val="24"/>
          <w:szCs w:val="24"/>
        </w:rPr>
        <w:t>Diferențele la nivelul autorității p</w:t>
      </w:r>
      <w:r w:rsidR="004C707E" w:rsidRPr="00070390">
        <w:rPr>
          <w:rFonts w:asciiTheme="majorBidi" w:hAnsiTheme="majorBidi" w:cstheme="majorBidi"/>
          <w:bCs/>
          <w:sz w:val="24"/>
          <w:szCs w:val="24"/>
        </w:rPr>
        <w:t>arental</w:t>
      </w:r>
      <w:r w:rsidR="005A7DAC" w:rsidRPr="00070390">
        <w:rPr>
          <w:rFonts w:asciiTheme="majorBidi" w:hAnsiTheme="majorBidi" w:cstheme="majorBidi"/>
          <w:bCs/>
          <w:sz w:val="24"/>
          <w:szCs w:val="24"/>
        </w:rPr>
        <w:t xml:space="preserve">e între </w:t>
      </w:r>
      <w:r w:rsidR="004C707E" w:rsidRPr="00070390">
        <w:rPr>
          <w:rFonts w:asciiTheme="majorBidi" w:hAnsiTheme="majorBidi" w:cstheme="majorBidi"/>
          <w:bCs/>
          <w:sz w:val="24"/>
          <w:szCs w:val="24"/>
        </w:rPr>
        <w:t>"</w:t>
      </w:r>
      <w:r w:rsidR="005A7DAC" w:rsidRPr="00070390">
        <w:rPr>
          <w:rFonts w:asciiTheme="majorBidi" w:hAnsiTheme="majorBidi" w:cstheme="majorBidi"/>
          <w:bCs/>
          <w:sz w:val="24"/>
          <w:szCs w:val="24"/>
        </w:rPr>
        <w:t>părinții unui copil unic cu deficiențe de auz și părinții cu mai mulți CDA</w:t>
      </w:r>
      <w:r w:rsidR="004C707E" w:rsidRPr="00070390">
        <w:rPr>
          <w:rFonts w:asciiTheme="majorBidi" w:hAnsiTheme="majorBidi" w:cstheme="majorBidi"/>
          <w:bCs/>
          <w:sz w:val="24"/>
          <w:szCs w:val="24"/>
        </w:rPr>
        <w:t>" (</w:t>
      </w:r>
      <w:r w:rsidR="005A7DAC" w:rsidRPr="00070390">
        <w:rPr>
          <w:rFonts w:asciiTheme="majorBidi" w:hAnsiTheme="majorBidi" w:cstheme="majorBidi"/>
          <w:bCs/>
          <w:sz w:val="24"/>
          <w:szCs w:val="24"/>
        </w:rPr>
        <w:t>testul t independent</w:t>
      </w:r>
      <w:r w:rsidR="004C707E" w:rsidRPr="00070390">
        <w:rPr>
          <w:rFonts w:asciiTheme="majorBidi" w:hAnsiTheme="majorBidi" w:cstheme="majorBidi"/>
          <w:bCs/>
          <w:sz w:val="24"/>
          <w:szCs w:val="24"/>
        </w:rPr>
        <w:t>).</w:t>
      </w:r>
    </w:p>
    <w:tbl>
      <w:tblPr>
        <w:tblW w:w="8820" w:type="dxa"/>
        <w:tblLayout w:type="fixed"/>
        <w:tblLook w:val="04A0" w:firstRow="1" w:lastRow="0" w:firstColumn="1" w:lastColumn="0" w:noHBand="0" w:noVBand="1"/>
      </w:tblPr>
      <w:tblGrid>
        <w:gridCol w:w="2770"/>
        <w:gridCol w:w="472"/>
        <w:gridCol w:w="1210"/>
        <w:gridCol w:w="756"/>
        <w:gridCol w:w="462"/>
        <w:gridCol w:w="990"/>
        <w:gridCol w:w="720"/>
        <w:gridCol w:w="1440"/>
      </w:tblGrid>
      <w:tr w:rsidR="004C707E" w:rsidRPr="00070390" w:rsidTr="00402B3D">
        <w:trPr>
          <w:trHeight w:val="340"/>
        </w:trPr>
        <w:tc>
          <w:tcPr>
            <w:tcW w:w="277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pPr>
          </w:p>
        </w:tc>
        <w:tc>
          <w:tcPr>
            <w:tcW w:w="2438"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5A7DAC" w:rsidP="005A7DAC">
            <w:pPr>
              <w:pStyle w:val="tabletext"/>
              <w:spacing w:line="276" w:lineRule="auto"/>
              <w:jc w:val="center"/>
              <w:rPr>
                <w:b/>
                <w:bCs/>
              </w:rPr>
            </w:pPr>
            <w:r w:rsidRPr="00070390">
              <w:rPr>
                <w:b/>
                <w:bCs/>
              </w:rPr>
              <w:t>Mai mulți CDA</w:t>
            </w:r>
          </w:p>
        </w:tc>
        <w:tc>
          <w:tcPr>
            <w:tcW w:w="2172" w:type="dxa"/>
            <w:gridSpan w:val="3"/>
            <w:tcBorders>
              <w:top w:val="single" w:sz="8" w:space="0" w:color="auto"/>
              <w:left w:val="single" w:sz="4" w:space="0" w:color="auto"/>
              <w:bottom w:val="single" w:sz="8" w:space="0" w:color="000000"/>
              <w:right w:val="single" w:sz="4" w:space="0" w:color="auto"/>
            </w:tcBorders>
            <w:shd w:val="clear" w:color="auto" w:fill="auto"/>
            <w:vAlign w:val="center"/>
            <w:hideMark/>
          </w:tcPr>
          <w:p w:rsidR="004C707E" w:rsidRPr="00070390" w:rsidRDefault="005A7DAC" w:rsidP="00C6679F">
            <w:pPr>
              <w:pStyle w:val="tabletext"/>
              <w:spacing w:line="276" w:lineRule="auto"/>
              <w:jc w:val="center"/>
              <w:rPr>
                <w:b/>
                <w:bCs/>
              </w:rPr>
            </w:pPr>
            <w:r w:rsidRPr="00070390">
              <w:rPr>
                <w:b/>
                <w:bCs/>
              </w:rPr>
              <w:t>Un CDA</w:t>
            </w:r>
          </w:p>
        </w:tc>
        <w:tc>
          <w:tcPr>
            <w:tcW w:w="144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5A7DAC" w:rsidP="00C6679F">
            <w:pPr>
              <w:pStyle w:val="tabletext"/>
              <w:spacing w:line="276" w:lineRule="auto"/>
              <w:rPr>
                <w:b/>
                <w:bCs/>
              </w:rPr>
            </w:pPr>
            <w:r w:rsidRPr="00070390">
              <w:rPr>
                <w:b/>
                <w:bCs/>
              </w:rPr>
              <w:t xml:space="preserve">Semnificație statistică </w:t>
            </w:r>
          </w:p>
        </w:tc>
      </w:tr>
      <w:tr w:rsidR="004C707E" w:rsidRPr="00070390" w:rsidTr="00402B3D">
        <w:trPr>
          <w:trHeight w:val="330"/>
        </w:trPr>
        <w:tc>
          <w:tcPr>
            <w:tcW w:w="277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pPr>
            <w:r w:rsidRPr="00070390">
              <w:t> </w:t>
            </w:r>
          </w:p>
        </w:tc>
        <w:tc>
          <w:tcPr>
            <w:tcW w:w="472" w:type="dxa"/>
            <w:tcBorders>
              <w:top w:val="nil"/>
              <w:left w:val="single" w:sz="4" w:space="0" w:color="auto"/>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756" w:type="dxa"/>
            <w:tcBorders>
              <w:top w:val="nil"/>
              <w:left w:val="nil"/>
              <w:bottom w:val="single" w:sz="8" w:space="0" w:color="000000"/>
              <w:right w:val="single" w:sz="4" w:space="0" w:color="auto"/>
            </w:tcBorders>
            <w:shd w:val="clear" w:color="auto" w:fill="auto"/>
            <w:vAlign w:val="center"/>
            <w:hideMark/>
          </w:tcPr>
          <w:p w:rsidR="004C707E" w:rsidRPr="00070390" w:rsidRDefault="005A7DAC" w:rsidP="00C6679F">
            <w:pPr>
              <w:pStyle w:val="tabletext"/>
              <w:spacing w:line="276" w:lineRule="auto"/>
              <w:jc w:val="center"/>
              <w:rPr>
                <w:b/>
                <w:bCs/>
              </w:rPr>
            </w:pPr>
            <w:r w:rsidRPr="00070390">
              <w:rPr>
                <w:b/>
                <w:bCs/>
              </w:rPr>
              <w:t>AS</w:t>
            </w:r>
          </w:p>
        </w:tc>
        <w:tc>
          <w:tcPr>
            <w:tcW w:w="462" w:type="dxa"/>
            <w:tcBorders>
              <w:top w:val="nil"/>
              <w:left w:val="single" w:sz="4" w:space="0" w:color="auto"/>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99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720" w:type="dxa"/>
            <w:tcBorders>
              <w:top w:val="nil"/>
              <w:left w:val="nil"/>
              <w:bottom w:val="single" w:sz="8" w:space="0" w:color="auto"/>
              <w:right w:val="single" w:sz="4" w:space="0" w:color="auto"/>
            </w:tcBorders>
            <w:shd w:val="clear" w:color="auto" w:fill="auto"/>
            <w:vAlign w:val="center"/>
            <w:hideMark/>
          </w:tcPr>
          <w:p w:rsidR="004C707E" w:rsidRPr="00070390" w:rsidRDefault="005A7DAC" w:rsidP="00C6679F">
            <w:pPr>
              <w:pStyle w:val="tabletext"/>
              <w:spacing w:line="276" w:lineRule="auto"/>
              <w:jc w:val="center"/>
              <w:rPr>
                <w:b/>
                <w:bCs/>
              </w:rPr>
            </w:pPr>
            <w:r w:rsidRPr="00070390">
              <w:rPr>
                <w:b/>
                <w:bCs/>
              </w:rPr>
              <w:t>AS</w:t>
            </w:r>
          </w:p>
        </w:tc>
        <w:tc>
          <w:tcPr>
            <w:tcW w:w="144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p>
        </w:tc>
      </w:tr>
      <w:tr w:rsidR="004C707E" w:rsidRPr="00070390" w:rsidTr="00402B3D">
        <w:trPr>
          <w:trHeight w:val="630"/>
        </w:trPr>
        <w:tc>
          <w:tcPr>
            <w:tcW w:w="2770" w:type="dxa"/>
            <w:tcBorders>
              <w:top w:val="nil"/>
              <w:left w:val="nil"/>
              <w:bottom w:val="nil"/>
              <w:right w:val="single" w:sz="4" w:space="0" w:color="auto"/>
            </w:tcBorders>
            <w:shd w:val="clear" w:color="auto" w:fill="auto"/>
            <w:vAlign w:val="center"/>
            <w:hideMark/>
          </w:tcPr>
          <w:p w:rsidR="004C707E" w:rsidRPr="00070390" w:rsidRDefault="005A7DAC" w:rsidP="00C6679F">
            <w:pPr>
              <w:pStyle w:val="tabletext"/>
              <w:spacing w:line="276" w:lineRule="auto"/>
            </w:pPr>
            <w:r w:rsidRPr="00070390">
              <w:t>Autoritatea parentală</w:t>
            </w:r>
          </w:p>
        </w:tc>
        <w:tc>
          <w:tcPr>
            <w:tcW w:w="472" w:type="dxa"/>
            <w:vMerge w:val="restart"/>
            <w:tcBorders>
              <w:top w:val="nil"/>
              <w:left w:val="single" w:sz="4" w:space="0" w:color="auto"/>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11</w:t>
            </w:r>
          </w:p>
        </w:tc>
        <w:tc>
          <w:tcPr>
            <w:tcW w:w="1210" w:type="dxa"/>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26</w:t>
            </w:r>
          </w:p>
        </w:tc>
        <w:tc>
          <w:tcPr>
            <w:tcW w:w="756" w:type="dxa"/>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10.22</w:t>
            </w:r>
          </w:p>
        </w:tc>
        <w:tc>
          <w:tcPr>
            <w:tcW w:w="462" w:type="dxa"/>
            <w:vMerge w:val="restart"/>
            <w:tcBorders>
              <w:top w:val="nil"/>
              <w:left w:val="single" w:sz="4" w:space="0" w:color="auto"/>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25</w:t>
            </w:r>
          </w:p>
        </w:tc>
        <w:tc>
          <w:tcPr>
            <w:tcW w:w="990" w:type="dxa"/>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25.6</w:t>
            </w:r>
          </w:p>
        </w:tc>
        <w:tc>
          <w:tcPr>
            <w:tcW w:w="720" w:type="dxa"/>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6.04</w:t>
            </w:r>
          </w:p>
        </w:tc>
        <w:tc>
          <w:tcPr>
            <w:tcW w:w="1440" w:type="dxa"/>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(34) =.15,</w:t>
            </w:r>
          </w:p>
        </w:tc>
      </w:tr>
      <w:tr w:rsidR="004C707E" w:rsidRPr="00070390" w:rsidTr="00402B3D">
        <w:trPr>
          <w:trHeight w:val="115"/>
        </w:trPr>
        <w:tc>
          <w:tcPr>
            <w:tcW w:w="2770" w:type="dxa"/>
            <w:tcBorders>
              <w:top w:val="nil"/>
              <w:left w:val="nil"/>
              <w:bottom w:val="single" w:sz="8" w:space="0" w:color="auto"/>
              <w:right w:val="single" w:sz="4" w:space="0" w:color="auto"/>
            </w:tcBorders>
            <w:shd w:val="clear" w:color="auto" w:fill="auto"/>
            <w:vAlign w:val="center"/>
            <w:hideMark/>
          </w:tcPr>
          <w:p w:rsidR="004C707E" w:rsidRPr="00070390" w:rsidRDefault="005A7DAC" w:rsidP="005A7DAC">
            <w:pPr>
              <w:pStyle w:val="tabletext"/>
              <w:spacing w:line="276" w:lineRule="auto"/>
            </w:pPr>
            <w:r w:rsidRPr="00070390">
              <w:t>Scala A – autoritate</w:t>
            </w:r>
          </w:p>
        </w:tc>
        <w:tc>
          <w:tcPr>
            <w:tcW w:w="472" w:type="dxa"/>
            <w:vMerge/>
            <w:tcBorders>
              <w:top w:val="nil"/>
              <w:left w:val="single" w:sz="4" w:space="0" w:color="auto"/>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1210" w:type="dxa"/>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756" w:type="dxa"/>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jc w:val="center"/>
            </w:pPr>
          </w:p>
        </w:tc>
        <w:tc>
          <w:tcPr>
            <w:tcW w:w="462" w:type="dxa"/>
            <w:vMerge/>
            <w:tcBorders>
              <w:top w:val="nil"/>
              <w:left w:val="single" w:sz="4" w:space="0" w:color="auto"/>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990" w:type="dxa"/>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720" w:type="dxa"/>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jc w:val="center"/>
            </w:pPr>
          </w:p>
        </w:tc>
        <w:tc>
          <w:tcPr>
            <w:tcW w:w="144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p=.88</w:t>
            </w:r>
          </w:p>
        </w:tc>
      </w:tr>
      <w:tr w:rsidR="004C707E" w:rsidRPr="00070390" w:rsidTr="00402B3D">
        <w:trPr>
          <w:trHeight w:val="630"/>
        </w:trPr>
        <w:tc>
          <w:tcPr>
            <w:tcW w:w="2770" w:type="dxa"/>
            <w:tcBorders>
              <w:top w:val="nil"/>
              <w:left w:val="nil"/>
              <w:bottom w:val="nil"/>
              <w:right w:val="single" w:sz="4" w:space="0" w:color="auto"/>
            </w:tcBorders>
            <w:shd w:val="clear" w:color="auto" w:fill="auto"/>
            <w:vAlign w:val="center"/>
            <w:hideMark/>
          </w:tcPr>
          <w:p w:rsidR="004C707E" w:rsidRPr="00070390" w:rsidRDefault="005A7DAC" w:rsidP="00C6679F">
            <w:pPr>
              <w:pStyle w:val="tabletext"/>
              <w:spacing w:line="276" w:lineRule="auto"/>
            </w:pPr>
            <w:r w:rsidRPr="00070390">
              <w:t>Autoritatea parentală</w:t>
            </w:r>
          </w:p>
        </w:tc>
        <w:tc>
          <w:tcPr>
            <w:tcW w:w="472" w:type="dxa"/>
            <w:vMerge w:val="restart"/>
            <w:tcBorders>
              <w:top w:val="nil"/>
              <w:left w:val="single" w:sz="4" w:space="0" w:color="auto"/>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10</w:t>
            </w:r>
          </w:p>
        </w:tc>
        <w:tc>
          <w:tcPr>
            <w:tcW w:w="1210" w:type="dxa"/>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27.4</w:t>
            </w:r>
          </w:p>
        </w:tc>
        <w:tc>
          <w:tcPr>
            <w:tcW w:w="756" w:type="dxa"/>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10.99</w:t>
            </w:r>
          </w:p>
        </w:tc>
        <w:tc>
          <w:tcPr>
            <w:tcW w:w="462" w:type="dxa"/>
            <w:vMerge w:val="restart"/>
            <w:tcBorders>
              <w:top w:val="nil"/>
              <w:left w:val="single" w:sz="4" w:space="0" w:color="auto"/>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25</w:t>
            </w:r>
          </w:p>
        </w:tc>
        <w:tc>
          <w:tcPr>
            <w:tcW w:w="990" w:type="dxa"/>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32.48</w:t>
            </w:r>
          </w:p>
        </w:tc>
        <w:tc>
          <w:tcPr>
            <w:tcW w:w="720" w:type="dxa"/>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6.01</w:t>
            </w:r>
          </w:p>
        </w:tc>
        <w:tc>
          <w:tcPr>
            <w:tcW w:w="1440" w:type="dxa"/>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(11.22) =1.38,</w:t>
            </w:r>
          </w:p>
        </w:tc>
      </w:tr>
      <w:tr w:rsidR="004C707E" w:rsidRPr="00070390" w:rsidTr="00402B3D">
        <w:trPr>
          <w:trHeight w:val="60"/>
        </w:trPr>
        <w:tc>
          <w:tcPr>
            <w:tcW w:w="2770" w:type="dxa"/>
            <w:tcBorders>
              <w:top w:val="nil"/>
              <w:left w:val="nil"/>
              <w:bottom w:val="single" w:sz="8" w:space="0" w:color="auto"/>
              <w:right w:val="single" w:sz="4" w:space="0" w:color="auto"/>
            </w:tcBorders>
            <w:shd w:val="clear" w:color="auto" w:fill="auto"/>
            <w:vAlign w:val="center"/>
            <w:hideMark/>
          </w:tcPr>
          <w:p w:rsidR="004C707E" w:rsidRPr="00070390" w:rsidRDefault="005A7DAC" w:rsidP="005A7DAC">
            <w:pPr>
              <w:pStyle w:val="tabletext"/>
              <w:spacing w:line="276" w:lineRule="auto"/>
            </w:pPr>
            <w:r w:rsidRPr="00070390">
              <w:t>Scala</w:t>
            </w:r>
            <w:r w:rsidR="004C707E" w:rsidRPr="00070390">
              <w:t xml:space="preserve"> B – a</w:t>
            </w:r>
            <w:r w:rsidRPr="00070390">
              <w:t>utoritate</w:t>
            </w:r>
          </w:p>
        </w:tc>
        <w:tc>
          <w:tcPr>
            <w:tcW w:w="472" w:type="dxa"/>
            <w:vMerge/>
            <w:tcBorders>
              <w:top w:val="nil"/>
              <w:left w:val="single" w:sz="4" w:space="0" w:color="auto"/>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1210" w:type="dxa"/>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756" w:type="dxa"/>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jc w:val="center"/>
            </w:pPr>
          </w:p>
        </w:tc>
        <w:tc>
          <w:tcPr>
            <w:tcW w:w="462" w:type="dxa"/>
            <w:vMerge/>
            <w:tcBorders>
              <w:top w:val="nil"/>
              <w:left w:val="single" w:sz="4" w:space="0" w:color="auto"/>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990" w:type="dxa"/>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jc w:val="center"/>
            </w:pPr>
          </w:p>
        </w:tc>
        <w:tc>
          <w:tcPr>
            <w:tcW w:w="720" w:type="dxa"/>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jc w:val="center"/>
            </w:pPr>
          </w:p>
        </w:tc>
        <w:tc>
          <w:tcPr>
            <w:tcW w:w="144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p=.19</w:t>
            </w:r>
          </w:p>
        </w:tc>
      </w:tr>
      <w:tr w:rsidR="004C707E" w:rsidRPr="00070390" w:rsidTr="00402B3D">
        <w:trPr>
          <w:trHeight w:val="630"/>
        </w:trPr>
        <w:tc>
          <w:tcPr>
            <w:tcW w:w="2770" w:type="dxa"/>
            <w:tcBorders>
              <w:top w:val="nil"/>
              <w:left w:val="nil"/>
              <w:bottom w:val="nil"/>
              <w:right w:val="single" w:sz="4" w:space="0" w:color="auto"/>
            </w:tcBorders>
            <w:shd w:val="clear" w:color="auto" w:fill="auto"/>
            <w:vAlign w:val="center"/>
            <w:hideMark/>
          </w:tcPr>
          <w:p w:rsidR="004C707E" w:rsidRPr="00070390" w:rsidRDefault="005A7DAC" w:rsidP="00C6679F">
            <w:pPr>
              <w:pStyle w:val="tabletext"/>
              <w:spacing w:line="276" w:lineRule="auto"/>
            </w:pPr>
            <w:r w:rsidRPr="00070390">
              <w:t>Autoritatea parentală</w:t>
            </w:r>
          </w:p>
        </w:tc>
        <w:tc>
          <w:tcPr>
            <w:tcW w:w="472" w:type="dxa"/>
            <w:vMerge w:val="restart"/>
            <w:tcBorders>
              <w:top w:val="nil"/>
              <w:left w:val="single" w:sz="4" w:space="0" w:color="auto"/>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11</w:t>
            </w:r>
          </w:p>
        </w:tc>
        <w:tc>
          <w:tcPr>
            <w:tcW w:w="1210" w:type="dxa"/>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28.73</w:t>
            </w:r>
          </w:p>
        </w:tc>
        <w:tc>
          <w:tcPr>
            <w:tcW w:w="756" w:type="dxa"/>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14.33</w:t>
            </w:r>
          </w:p>
        </w:tc>
        <w:tc>
          <w:tcPr>
            <w:tcW w:w="462" w:type="dxa"/>
            <w:vMerge w:val="restart"/>
            <w:tcBorders>
              <w:top w:val="nil"/>
              <w:left w:val="single" w:sz="4" w:space="0" w:color="auto"/>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25</w:t>
            </w:r>
          </w:p>
        </w:tc>
        <w:tc>
          <w:tcPr>
            <w:tcW w:w="990" w:type="dxa"/>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jc w:val="center"/>
            </w:pPr>
            <w:r w:rsidRPr="00070390">
              <w:t>33.28</w:t>
            </w:r>
          </w:p>
        </w:tc>
        <w:tc>
          <w:tcPr>
            <w:tcW w:w="720" w:type="dxa"/>
            <w:vMerge w:val="restart"/>
            <w:tcBorders>
              <w:top w:val="nil"/>
              <w:left w:val="nil"/>
              <w:bottom w:val="single" w:sz="8" w:space="0" w:color="000000"/>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7.4</w:t>
            </w:r>
          </w:p>
        </w:tc>
        <w:tc>
          <w:tcPr>
            <w:tcW w:w="1440" w:type="dxa"/>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(12.14) =1.00,</w:t>
            </w:r>
          </w:p>
        </w:tc>
      </w:tr>
      <w:tr w:rsidR="004C707E" w:rsidRPr="00070390" w:rsidTr="00402B3D">
        <w:trPr>
          <w:trHeight w:val="330"/>
        </w:trPr>
        <w:tc>
          <w:tcPr>
            <w:tcW w:w="2770" w:type="dxa"/>
            <w:tcBorders>
              <w:top w:val="nil"/>
              <w:left w:val="nil"/>
              <w:bottom w:val="single" w:sz="8" w:space="0" w:color="auto"/>
              <w:right w:val="single" w:sz="4" w:space="0" w:color="auto"/>
            </w:tcBorders>
            <w:shd w:val="clear" w:color="auto" w:fill="auto"/>
            <w:vAlign w:val="center"/>
            <w:hideMark/>
          </w:tcPr>
          <w:p w:rsidR="004C707E" w:rsidRPr="00070390" w:rsidRDefault="005A7DAC" w:rsidP="005A7DAC">
            <w:pPr>
              <w:pStyle w:val="tabletext"/>
              <w:spacing w:line="276" w:lineRule="auto"/>
            </w:pPr>
            <w:r w:rsidRPr="00070390">
              <w:t>Scala</w:t>
            </w:r>
            <w:r w:rsidR="004C707E" w:rsidRPr="00070390">
              <w:t xml:space="preserve"> C – </w:t>
            </w:r>
            <w:r w:rsidRPr="00070390">
              <w:t xml:space="preserve">permisiv </w:t>
            </w:r>
          </w:p>
        </w:tc>
        <w:tc>
          <w:tcPr>
            <w:tcW w:w="472" w:type="dxa"/>
            <w:vMerge/>
            <w:tcBorders>
              <w:top w:val="nil"/>
              <w:left w:val="single" w:sz="4" w:space="0" w:color="auto"/>
              <w:bottom w:val="single" w:sz="8" w:space="0" w:color="000000"/>
              <w:right w:val="nil"/>
            </w:tcBorders>
            <w:vAlign w:val="center"/>
            <w:hideMark/>
          </w:tcPr>
          <w:p w:rsidR="004C707E" w:rsidRPr="00070390" w:rsidRDefault="004C707E" w:rsidP="00C6679F">
            <w:pPr>
              <w:pStyle w:val="tabletext"/>
              <w:spacing w:line="276" w:lineRule="auto"/>
            </w:pPr>
          </w:p>
        </w:tc>
        <w:tc>
          <w:tcPr>
            <w:tcW w:w="1210" w:type="dxa"/>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pPr>
          </w:p>
        </w:tc>
        <w:tc>
          <w:tcPr>
            <w:tcW w:w="756" w:type="dxa"/>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pPr>
          </w:p>
        </w:tc>
        <w:tc>
          <w:tcPr>
            <w:tcW w:w="462" w:type="dxa"/>
            <w:vMerge/>
            <w:tcBorders>
              <w:top w:val="nil"/>
              <w:left w:val="single" w:sz="4" w:space="0" w:color="auto"/>
              <w:bottom w:val="single" w:sz="8" w:space="0" w:color="000000"/>
              <w:right w:val="nil"/>
            </w:tcBorders>
            <w:vAlign w:val="center"/>
            <w:hideMark/>
          </w:tcPr>
          <w:p w:rsidR="004C707E" w:rsidRPr="00070390" w:rsidRDefault="004C707E" w:rsidP="00C6679F">
            <w:pPr>
              <w:pStyle w:val="tabletext"/>
              <w:spacing w:line="276" w:lineRule="auto"/>
            </w:pPr>
          </w:p>
        </w:tc>
        <w:tc>
          <w:tcPr>
            <w:tcW w:w="990" w:type="dxa"/>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pPr>
          </w:p>
        </w:tc>
        <w:tc>
          <w:tcPr>
            <w:tcW w:w="720" w:type="dxa"/>
            <w:vMerge/>
            <w:tcBorders>
              <w:top w:val="nil"/>
              <w:left w:val="nil"/>
              <w:bottom w:val="single" w:sz="8" w:space="0" w:color="000000"/>
              <w:right w:val="single" w:sz="4" w:space="0" w:color="auto"/>
            </w:tcBorders>
            <w:vAlign w:val="center"/>
            <w:hideMark/>
          </w:tcPr>
          <w:p w:rsidR="004C707E" w:rsidRPr="00070390" w:rsidRDefault="004C707E" w:rsidP="00C6679F">
            <w:pPr>
              <w:pStyle w:val="tabletext"/>
              <w:spacing w:line="276" w:lineRule="auto"/>
            </w:pPr>
          </w:p>
        </w:tc>
        <w:tc>
          <w:tcPr>
            <w:tcW w:w="144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p=.34</w:t>
            </w:r>
          </w:p>
        </w:tc>
      </w:tr>
    </w:tbl>
    <w:p w:rsidR="004C707E" w:rsidRPr="00070390" w:rsidRDefault="004C707E" w:rsidP="00C6679F">
      <w:pPr>
        <w:autoSpaceDE w:val="0"/>
        <w:autoSpaceDN w:val="0"/>
        <w:adjustRightInd w:val="0"/>
        <w:spacing w:after="0"/>
        <w:jc w:val="both"/>
        <w:rPr>
          <w:rFonts w:asciiTheme="majorBidi" w:hAnsiTheme="majorBidi" w:cstheme="majorBidi"/>
          <w:sz w:val="24"/>
          <w:szCs w:val="24"/>
        </w:rPr>
      </w:pPr>
    </w:p>
    <w:p w:rsidR="0073232C" w:rsidRPr="00070390" w:rsidRDefault="006C2C41" w:rsidP="006C2C41">
      <w:pPr>
        <w:jc w:val="both"/>
        <w:rPr>
          <w:rFonts w:asciiTheme="majorBidi" w:hAnsiTheme="majorBidi" w:cstheme="majorBidi"/>
          <w:sz w:val="24"/>
          <w:szCs w:val="24"/>
        </w:rPr>
      </w:pPr>
      <w:r w:rsidRPr="00070390">
        <w:rPr>
          <w:rFonts w:asciiTheme="majorBidi" w:hAnsiTheme="majorBidi" w:cstheme="majorBidi"/>
          <w:sz w:val="24"/>
          <w:szCs w:val="24"/>
        </w:rPr>
        <w:tab/>
        <w:t xml:space="preserve">Rezultatele prezentate în Tabelul 14 indică faptul că nu există diferențe semnificative </w:t>
      </w:r>
      <w:r w:rsidR="004C707E" w:rsidRPr="00070390">
        <w:rPr>
          <w:rFonts w:asciiTheme="majorBidi" w:hAnsiTheme="majorBidi" w:cstheme="majorBidi"/>
          <w:sz w:val="24"/>
          <w:szCs w:val="24"/>
        </w:rPr>
        <w:t xml:space="preserve">(p&gt; 0.05) </w:t>
      </w:r>
      <w:r w:rsidRPr="00070390">
        <w:rPr>
          <w:rFonts w:asciiTheme="majorBidi" w:hAnsiTheme="majorBidi" w:cstheme="majorBidi"/>
          <w:sz w:val="24"/>
          <w:szCs w:val="24"/>
        </w:rPr>
        <w:t xml:space="preserve">între părinții care au un singur CDA și cei care au mai mulți CDA. </w:t>
      </w:r>
      <w:r w:rsidR="0073232C" w:rsidRPr="00070390">
        <w:rPr>
          <w:rFonts w:asciiTheme="majorBidi" w:hAnsiTheme="majorBidi" w:cstheme="majorBidi"/>
          <w:sz w:val="24"/>
          <w:szCs w:val="24"/>
        </w:rPr>
        <w:t>Mai precis, ambele categorii de părinți au înregistrat scoruri similare la Scala A – Autoritate parentală. De asemenea, au fost înregistrate scoruri asemănătoare la Scala B – Autoritate parentală  pentru părinții cu mai mulți CDA  [M = 27.40, AS</w:t>
      </w:r>
      <w:r w:rsidR="004C707E" w:rsidRPr="00070390">
        <w:rPr>
          <w:rFonts w:asciiTheme="majorBidi" w:hAnsiTheme="majorBidi" w:cstheme="majorBidi"/>
          <w:sz w:val="24"/>
          <w:szCs w:val="24"/>
        </w:rPr>
        <w:t xml:space="preserve"> = 10.99) </w:t>
      </w:r>
      <w:r w:rsidR="0073232C" w:rsidRPr="00070390">
        <w:rPr>
          <w:rFonts w:asciiTheme="majorBidi" w:hAnsiTheme="majorBidi" w:cstheme="majorBidi"/>
          <w:sz w:val="24"/>
          <w:szCs w:val="24"/>
        </w:rPr>
        <w:t>și cei cu un singur CDA</w:t>
      </w:r>
      <w:r w:rsidR="004C707E" w:rsidRPr="00070390">
        <w:rPr>
          <w:rFonts w:asciiTheme="majorBidi" w:hAnsiTheme="majorBidi" w:cstheme="majorBidi"/>
          <w:sz w:val="24"/>
          <w:szCs w:val="24"/>
        </w:rPr>
        <w:t xml:space="preserve"> = 32.48 M, </w:t>
      </w:r>
      <w:r w:rsidR="0073232C" w:rsidRPr="00070390">
        <w:rPr>
          <w:rFonts w:asciiTheme="majorBidi" w:hAnsiTheme="majorBidi" w:cstheme="majorBidi"/>
          <w:sz w:val="24"/>
          <w:szCs w:val="24"/>
        </w:rPr>
        <w:t>AS</w:t>
      </w:r>
      <w:r w:rsidR="004C707E" w:rsidRPr="00070390">
        <w:rPr>
          <w:rFonts w:asciiTheme="majorBidi" w:hAnsiTheme="majorBidi" w:cstheme="majorBidi"/>
          <w:sz w:val="24"/>
          <w:szCs w:val="24"/>
        </w:rPr>
        <w:t xml:space="preserve"> = 6.01, t (11.22) = 1.38]</w:t>
      </w:r>
      <w:r w:rsidR="0073232C" w:rsidRPr="00070390">
        <w:rPr>
          <w:rFonts w:asciiTheme="majorBidi" w:hAnsiTheme="majorBidi" w:cstheme="majorBidi"/>
          <w:sz w:val="24"/>
          <w:szCs w:val="24"/>
        </w:rPr>
        <w:t>. La nivelul Scalei C – permisivitate, scorurile medii înregistrate de părinții cu mai mulți CDA a</w:t>
      </w:r>
      <w:r w:rsidR="000B158F" w:rsidRPr="00070390">
        <w:rPr>
          <w:rFonts w:asciiTheme="majorBidi" w:hAnsiTheme="majorBidi" w:cstheme="majorBidi"/>
          <w:sz w:val="24"/>
          <w:szCs w:val="24"/>
        </w:rPr>
        <w:t>u</w:t>
      </w:r>
      <w:r w:rsidR="0073232C" w:rsidRPr="00070390">
        <w:rPr>
          <w:rFonts w:asciiTheme="majorBidi" w:hAnsiTheme="majorBidi" w:cstheme="majorBidi"/>
          <w:sz w:val="24"/>
          <w:szCs w:val="24"/>
        </w:rPr>
        <w:t xml:space="preserve"> fost de 28.73 și</w:t>
      </w:r>
      <w:r w:rsidR="004C707E" w:rsidRPr="00070390">
        <w:rPr>
          <w:rFonts w:asciiTheme="majorBidi" w:hAnsiTheme="majorBidi" w:cstheme="majorBidi"/>
          <w:sz w:val="24"/>
          <w:szCs w:val="24"/>
        </w:rPr>
        <w:t xml:space="preserve"> 33.28 </w:t>
      </w:r>
      <w:r w:rsidR="0073232C" w:rsidRPr="00070390">
        <w:rPr>
          <w:rFonts w:asciiTheme="majorBidi" w:hAnsiTheme="majorBidi" w:cstheme="majorBidi"/>
          <w:sz w:val="24"/>
          <w:szCs w:val="24"/>
        </w:rPr>
        <w:t xml:space="preserve">pentru </w:t>
      </w:r>
      <w:r w:rsidR="000B158F" w:rsidRPr="00070390">
        <w:rPr>
          <w:rFonts w:asciiTheme="majorBidi" w:hAnsiTheme="majorBidi" w:cstheme="majorBidi"/>
          <w:sz w:val="24"/>
          <w:szCs w:val="24"/>
        </w:rPr>
        <w:t xml:space="preserve">părinții cu un singur CDA, dar aceste rezultate nu au fost semnificative din punct de vedere statistic. </w:t>
      </w:r>
    </w:p>
    <w:p w:rsidR="004C707E" w:rsidRPr="00070390" w:rsidRDefault="006C2C41" w:rsidP="00C6679F">
      <w:pPr>
        <w:pStyle w:val="Heading4"/>
        <w:rPr>
          <w:rFonts w:asciiTheme="majorBidi" w:hAnsiTheme="majorBidi"/>
          <w:color w:val="auto"/>
          <w:sz w:val="24"/>
          <w:szCs w:val="24"/>
        </w:rPr>
      </w:pPr>
      <w:r w:rsidRPr="00070390">
        <w:rPr>
          <w:rFonts w:asciiTheme="majorBidi" w:hAnsiTheme="majorBidi"/>
          <w:color w:val="auto"/>
          <w:sz w:val="24"/>
          <w:szCs w:val="24"/>
        </w:rPr>
        <w:t xml:space="preserve">Numărul de CDA și copingul în situațiile de criză </w:t>
      </w:r>
    </w:p>
    <w:p w:rsidR="004C707E" w:rsidRPr="00070390" w:rsidRDefault="008B45C0" w:rsidP="008B45C0">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Variabila </w:t>
      </w:r>
      <w:r w:rsidR="004C707E" w:rsidRPr="00070390">
        <w:rPr>
          <w:rFonts w:asciiTheme="majorBidi" w:hAnsiTheme="majorBidi" w:cstheme="majorBidi"/>
          <w:sz w:val="24"/>
          <w:szCs w:val="24"/>
        </w:rPr>
        <w:t>"</w:t>
      </w:r>
      <w:r w:rsidRPr="00070390">
        <w:rPr>
          <w:rFonts w:asciiTheme="majorBidi" w:hAnsiTheme="majorBidi" w:cstheme="majorBidi"/>
          <w:sz w:val="24"/>
          <w:szCs w:val="24"/>
        </w:rPr>
        <w:t>Evaluarea personală a crizelor familiei</w:t>
      </w:r>
      <w:r w:rsidR="004C707E" w:rsidRPr="00070390">
        <w:rPr>
          <w:rFonts w:asciiTheme="majorBidi" w:hAnsiTheme="majorBidi" w:cstheme="majorBidi"/>
          <w:sz w:val="24"/>
          <w:szCs w:val="24"/>
        </w:rPr>
        <w:t xml:space="preserve">" </w:t>
      </w:r>
      <w:r w:rsidRPr="00070390">
        <w:rPr>
          <w:rFonts w:asciiTheme="majorBidi" w:hAnsiTheme="majorBidi" w:cstheme="majorBidi"/>
          <w:sz w:val="24"/>
          <w:szCs w:val="24"/>
        </w:rPr>
        <w:t xml:space="preserve">a fost măsurată prin intermediul unei scale pe care răspunsurile oferite au fost înregistrate pe o scală Likert de la 1 la 5, unde 1 însemna dezacord puternic, iar 5  acord puternic </w:t>
      </w:r>
      <w:r w:rsidR="004C707E" w:rsidRPr="00070390">
        <w:rPr>
          <w:rFonts w:ascii="Times New Roman" w:hAnsi="Times New Roman" w:cs="Times New Roman"/>
          <w:sz w:val="24"/>
          <w:szCs w:val="24"/>
          <w:lang w:bidi="ar-SA"/>
        </w:rPr>
        <w:t>(Mccubbin-Olson &amp; Larsen (1981)</w:t>
      </w:r>
      <w:r w:rsidRPr="00070390">
        <w:rPr>
          <w:rFonts w:ascii="Times New Roman" w:hAnsi="Times New Roman" w:cs="Times New Roman"/>
          <w:sz w:val="24"/>
          <w:szCs w:val="24"/>
          <w:lang w:bidi="ar-SA"/>
        </w:rPr>
        <w:t xml:space="preserve">. </w:t>
      </w:r>
      <w:r w:rsidR="004C707E" w:rsidRPr="00070390">
        <w:rPr>
          <w:rFonts w:ascii="Times New Roman" w:hAnsi="Times New Roman" w:cs="Times New Roman"/>
          <w:sz w:val="24"/>
          <w:szCs w:val="24"/>
          <w:lang w:bidi="ar-SA"/>
        </w:rPr>
        <w:t xml:space="preserve"> </w:t>
      </w:r>
    </w:p>
    <w:p w:rsidR="004C707E" w:rsidRPr="00070390" w:rsidRDefault="00214C74" w:rsidP="00D666C9">
      <w:pPr>
        <w:keepNext/>
        <w:jc w:val="both"/>
        <w:rPr>
          <w:rFonts w:asciiTheme="majorBidi" w:hAnsiTheme="majorBidi" w:cstheme="majorBidi"/>
          <w:b/>
          <w:bCs/>
          <w:sz w:val="24"/>
          <w:szCs w:val="24"/>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w:t>
      </w:r>
      <w:r w:rsidR="004C707E" w:rsidRPr="00070390">
        <w:rPr>
          <w:rFonts w:asciiTheme="majorBidi" w:hAnsiTheme="majorBidi" w:cstheme="majorBidi" w:hint="cs"/>
          <w:b/>
          <w:bCs/>
          <w:sz w:val="24"/>
          <w:szCs w:val="24"/>
          <w:rtl/>
        </w:rPr>
        <w:t>1</w:t>
      </w:r>
      <w:r w:rsidR="004C707E" w:rsidRPr="00070390">
        <w:rPr>
          <w:rFonts w:asciiTheme="majorBidi" w:hAnsiTheme="majorBidi" w:cstheme="majorBidi"/>
          <w:b/>
          <w:bCs/>
          <w:sz w:val="24"/>
          <w:szCs w:val="24"/>
        </w:rPr>
        <w:t>5</w:t>
      </w:r>
      <w:r w:rsidR="004C707E" w:rsidRPr="00070390">
        <w:rPr>
          <w:rFonts w:asciiTheme="majorBidi" w:hAnsiTheme="majorBidi" w:cstheme="majorBidi"/>
          <w:b/>
          <w:bCs/>
          <w:i/>
          <w:iCs/>
          <w:sz w:val="24"/>
          <w:szCs w:val="24"/>
        </w:rPr>
        <w:t xml:space="preserve">. </w:t>
      </w:r>
      <w:r w:rsidR="00D666C9" w:rsidRPr="00070390">
        <w:rPr>
          <w:rFonts w:asciiTheme="majorBidi" w:hAnsiTheme="majorBidi" w:cstheme="majorBidi"/>
          <w:bCs/>
          <w:sz w:val="24"/>
          <w:szCs w:val="24"/>
        </w:rPr>
        <w:t>Diferențe la nivelul variabilei</w:t>
      </w:r>
      <w:r w:rsidR="004C707E" w:rsidRPr="00070390">
        <w:rPr>
          <w:rFonts w:asciiTheme="majorBidi" w:hAnsiTheme="majorBidi" w:cstheme="majorBidi"/>
          <w:bCs/>
          <w:sz w:val="24"/>
          <w:szCs w:val="24"/>
        </w:rPr>
        <w:t xml:space="preserve"> "</w:t>
      </w:r>
      <w:r w:rsidR="00D666C9" w:rsidRPr="00070390">
        <w:rPr>
          <w:rFonts w:asciiTheme="majorBidi" w:hAnsiTheme="majorBidi" w:cstheme="majorBidi"/>
          <w:bCs/>
          <w:sz w:val="24"/>
          <w:szCs w:val="24"/>
        </w:rPr>
        <w:t xml:space="preserve">Copingul în situațiile de criză ale familiei noastre" între părinții cu un CDA și cei cu mai mulți CDA </w:t>
      </w:r>
      <w:r w:rsidR="004C707E" w:rsidRPr="00070390">
        <w:rPr>
          <w:rFonts w:asciiTheme="majorBidi" w:hAnsiTheme="majorBidi" w:cstheme="majorBidi"/>
          <w:bCs/>
          <w:sz w:val="24"/>
          <w:szCs w:val="24"/>
        </w:rPr>
        <w:t>(</w:t>
      </w:r>
      <w:r w:rsidR="00D666C9" w:rsidRPr="00070390">
        <w:rPr>
          <w:rFonts w:asciiTheme="majorBidi" w:hAnsiTheme="majorBidi" w:cstheme="majorBidi"/>
          <w:bCs/>
          <w:sz w:val="24"/>
          <w:szCs w:val="24"/>
        </w:rPr>
        <w:t>testul t independent</w:t>
      </w:r>
      <w:r w:rsidR="004C707E" w:rsidRPr="00070390">
        <w:rPr>
          <w:rFonts w:asciiTheme="majorBidi" w:hAnsiTheme="majorBidi" w:cstheme="majorBidi" w:hint="cs"/>
          <w:bCs/>
          <w:sz w:val="24"/>
          <w:szCs w:val="24"/>
          <w:rtl/>
        </w:rPr>
        <w:t>(</w:t>
      </w:r>
      <w:r w:rsidR="004C707E" w:rsidRPr="00070390">
        <w:rPr>
          <w:rFonts w:asciiTheme="majorBidi" w:hAnsiTheme="majorBidi" w:cstheme="majorBidi"/>
          <w:bCs/>
          <w:sz w:val="24"/>
          <w:szCs w:val="24"/>
        </w:rPr>
        <w:t>.</w:t>
      </w:r>
    </w:p>
    <w:tbl>
      <w:tblPr>
        <w:tblW w:w="8550" w:type="dxa"/>
        <w:tblLayout w:type="fixed"/>
        <w:tblLook w:val="04A0" w:firstRow="1" w:lastRow="0" w:firstColumn="1" w:lastColumn="0" w:noHBand="0" w:noVBand="1"/>
      </w:tblPr>
      <w:tblGrid>
        <w:gridCol w:w="2070"/>
        <w:gridCol w:w="540"/>
        <w:gridCol w:w="810"/>
        <w:gridCol w:w="990"/>
        <w:gridCol w:w="810"/>
        <w:gridCol w:w="720"/>
        <w:gridCol w:w="990"/>
        <w:gridCol w:w="1620"/>
      </w:tblGrid>
      <w:tr w:rsidR="004C707E" w:rsidRPr="00070390" w:rsidTr="00402B3D">
        <w:trPr>
          <w:cantSplit/>
          <w:trHeight w:val="358"/>
        </w:trPr>
        <w:tc>
          <w:tcPr>
            <w:tcW w:w="207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t> </w:t>
            </w:r>
          </w:p>
        </w:tc>
        <w:tc>
          <w:tcPr>
            <w:tcW w:w="2340"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D666C9" w:rsidP="00C6679F">
            <w:pPr>
              <w:pStyle w:val="tabletext"/>
              <w:spacing w:line="276" w:lineRule="auto"/>
              <w:jc w:val="center"/>
              <w:rPr>
                <w:b/>
                <w:bCs/>
              </w:rPr>
            </w:pPr>
            <w:r w:rsidRPr="00070390">
              <w:rPr>
                <w:b/>
                <w:bCs/>
              </w:rPr>
              <w:t>Mai mulți CDA</w:t>
            </w:r>
          </w:p>
        </w:tc>
        <w:tc>
          <w:tcPr>
            <w:tcW w:w="2520"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D666C9" w:rsidP="00C6679F">
            <w:pPr>
              <w:pStyle w:val="tabletext"/>
              <w:spacing w:line="276" w:lineRule="auto"/>
              <w:jc w:val="center"/>
              <w:rPr>
                <w:b/>
                <w:bCs/>
              </w:rPr>
            </w:pPr>
            <w:r w:rsidRPr="00070390">
              <w:rPr>
                <w:b/>
                <w:bCs/>
              </w:rPr>
              <w:t>Un CDA</w:t>
            </w:r>
          </w:p>
        </w:tc>
        <w:tc>
          <w:tcPr>
            <w:tcW w:w="162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D666C9" w:rsidP="00C6679F">
            <w:pPr>
              <w:pStyle w:val="tabletext"/>
              <w:spacing w:line="276" w:lineRule="auto"/>
              <w:rPr>
                <w:b/>
                <w:bCs/>
              </w:rPr>
            </w:pPr>
            <w:r w:rsidRPr="00070390">
              <w:rPr>
                <w:b/>
                <w:bCs/>
              </w:rPr>
              <w:t>Semnificație statistică</w:t>
            </w:r>
          </w:p>
        </w:tc>
      </w:tr>
      <w:tr w:rsidR="004C707E" w:rsidRPr="00070390" w:rsidTr="00402B3D">
        <w:trPr>
          <w:cantSplit/>
          <w:trHeight w:val="330"/>
        </w:trPr>
        <w:tc>
          <w:tcPr>
            <w:tcW w:w="207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t> </w:t>
            </w:r>
          </w:p>
        </w:tc>
        <w:tc>
          <w:tcPr>
            <w:tcW w:w="54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8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990" w:type="dxa"/>
            <w:tcBorders>
              <w:top w:val="nil"/>
              <w:left w:val="nil"/>
              <w:bottom w:val="single" w:sz="8" w:space="0" w:color="auto"/>
              <w:right w:val="single" w:sz="4" w:space="0" w:color="auto"/>
            </w:tcBorders>
            <w:shd w:val="clear" w:color="auto" w:fill="auto"/>
            <w:vAlign w:val="center"/>
            <w:hideMark/>
          </w:tcPr>
          <w:p w:rsidR="004C707E" w:rsidRPr="00070390" w:rsidRDefault="00D666C9" w:rsidP="00C6679F">
            <w:pPr>
              <w:pStyle w:val="tabletext"/>
              <w:spacing w:line="276" w:lineRule="auto"/>
              <w:jc w:val="center"/>
              <w:rPr>
                <w:b/>
                <w:bCs/>
              </w:rPr>
            </w:pPr>
            <w:r w:rsidRPr="00070390">
              <w:rPr>
                <w:b/>
                <w:bCs/>
              </w:rPr>
              <w:t>AS</w:t>
            </w:r>
          </w:p>
        </w:tc>
        <w:tc>
          <w:tcPr>
            <w:tcW w:w="81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72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990" w:type="dxa"/>
            <w:tcBorders>
              <w:top w:val="nil"/>
              <w:left w:val="nil"/>
              <w:bottom w:val="single" w:sz="8" w:space="0" w:color="auto"/>
              <w:right w:val="single" w:sz="4" w:space="0" w:color="auto"/>
            </w:tcBorders>
            <w:shd w:val="clear" w:color="auto" w:fill="auto"/>
            <w:vAlign w:val="center"/>
            <w:hideMark/>
          </w:tcPr>
          <w:p w:rsidR="004C707E" w:rsidRPr="00070390" w:rsidRDefault="00D666C9" w:rsidP="00C6679F">
            <w:pPr>
              <w:pStyle w:val="tabletext"/>
              <w:spacing w:line="276" w:lineRule="auto"/>
              <w:jc w:val="center"/>
              <w:rPr>
                <w:b/>
                <w:bCs/>
              </w:rPr>
            </w:pPr>
            <w:r w:rsidRPr="00070390">
              <w:rPr>
                <w:b/>
                <w:bCs/>
              </w:rPr>
              <w:t>AS</w:t>
            </w:r>
          </w:p>
        </w:tc>
        <w:tc>
          <w:tcPr>
            <w:tcW w:w="162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 </w:t>
            </w:r>
          </w:p>
        </w:tc>
      </w:tr>
      <w:tr w:rsidR="004C707E" w:rsidRPr="00070390" w:rsidTr="00402B3D">
        <w:trPr>
          <w:cantSplit/>
          <w:trHeight w:val="250"/>
        </w:trPr>
        <w:tc>
          <w:tcPr>
            <w:tcW w:w="207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D666C9">
            <w:pPr>
              <w:pStyle w:val="tabletext"/>
              <w:spacing w:line="276" w:lineRule="auto"/>
            </w:pPr>
            <w:r w:rsidRPr="00070390">
              <w:t>Coping</w:t>
            </w:r>
            <w:r w:rsidR="00D666C9" w:rsidRPr="00070390">
              <w:t xml:space="preserve">ul în situațiile de criză din familia noastră </w:t>
            </w:r>
            <w:r w:rsidRPr="00070390">
              <w:t xml:space="preserve"> </w:t>
            </w:r>
          </w:p>
        </w:tc>
        <w:tc>
          <w:tcPr>
            <w:tcW w:w="54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11</w:t>
            </w:r>
          </w:p>
        </w:tc>
        <w:tc>
          <w:tcPr>
            <w:tcW w:w="8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3.48</w:t>
            </w:r>
          </w:p>
        </w:tc>
        <w:tc>
          <w:tcPr>
            <w:tcW w:w="99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0.48</w:t>
            </w:r>
          </w:p>
        </w:tc>
        <w:tc>
          <w:tcPr>
            <w:tcW w:w="81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27</w:t>
            </w:r>
          </w:p>
        </w:tc>
        <w:tc>
          <w:tcPr>
            <w:tcW w:w="72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2.98</w:t>
            </w:r>
          </w:p>
        </w:tc>
        <w:tc>
          <w:tcPr>
            <w:tcW w:w="99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0.6</w:t>
            </w:r>
          </w:p>
        </w:tc>
        <w:tc>
          <w:tcPr>
            <w:tcW w:w="1620" w:type="dxa"/>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(36) =2.48*,</w:t>
            </w:r>
          </w:p>
        </w:tc>
      </w:tr>
      <w:tr w:rsidR="004C707E" w:rsidRPr="00070390" w:rsidTr="00402B3D">
        <w:trPr>
          <w:cantSplit/>
          <w:trHeight w:val="115"/>
        </w:trPr>
        <w:tc>
          <w:tcPr>
            <w:tcW w:w="207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54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81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990" w:type="dxa"/>
            <w:tcBorders>
              <w:top w:val="single" w:sz="8" w:space="0" w:color="auto"/>
              <w:left w:val="nil"/>
              <w:bottom w:val="nil"/>
            </w:tcBorders>
            <w:shd w:val="clear" w:color="auto" w:fill="auto"/>
            <w:noWrap/>
            <w:vAlign w:val="bottom"/>
            <w:hideMark/>
          </w:tcPr>
          <w:p w:rsidR="004C707E" w:rsidRPr="00070390" w:rsidRDefault="004C707E" w:rsidP="00C6679F">
            <w:pPr>
              <w:pStyle w:val="tabletext"/>
              <w:spacing w:line="276" w:lineRule="auto"/>
            </w:pPr>
          </w:p>
        </w:tc>
        <w:tc>
          <w:tcPr>
            <w:tcW w:w="810" w:type="dxa"/>
            <w:tcBorders>
              <w:top w:val="single" w:sz="8" w:space="0" w:color="auto"/>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72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990" w:type="dxa"/>
            <w:tcBorders>
              <w:top w:val="nil"/>
              <w:left w:val="nil"/>
              <w:bottom w:val="nil"/>
              <w:right w:val="single" w:sz="4" w:space="0" w:color="auto"/>
            </w:tcBorders>
            <w:shd w:val="clear" w:color="auto" w:fill="auto"/>
            <w:noWrap/>
            <w:vAlign w:val="bottom"/>
            <w:hideMark/>
          </w:tcPr>
          <w:p w:rsidR="004C707E" w:rsidRPr="00070390" w:rsidRDefault="004C707E" w:rsidP="00C6679F">
            <w:pPr>
              <w:pStyle w:val="tabletext"/>
              <w:spacing w:line="276" w:lineRule="auto"/>
            </w:pPr>
          </w:p>
        </w:tc>
        <w:tc>
          <w:tcPr>
            <w:tcW w:w="162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p=.02</w:t>
            </w:r>
          </w:p>
        </w:tc>
      </w:tr>
    </w:tbl>
    <w:p w:rsidR="004C707E" w:rsidRPr="00070390" w:rsidRDefault="004C707E" w:rsidP="00C6679F">
      <w:pPr>
        <w:autoSpaceDE w:val="0"/>
        <w:autoSpaceDN w:val="0"/>
        <w:adjustRightInd w:val="0"/>
        <w:spacing w:after="0"/>
        <w:jc w:val="both"/>
        <w:rPr>
          <w:rFonts w:asciiTheme="majorBidi" w:hAnsiTheme="majorBidi" w:cstheme="majorBidi"/>
          <w:sz w:val="24"/>
          <w:szCs w:val="24"/>
        </w:rPr>
      </w:pPr>
      <w:r w:rsidRPr="00070390">
        <w:rPr>
          <w:rFonts w:asciiTheme="majorBidi" w:hAnsiTheme="majorBidi" w:cstheme="majorBidi"/>
          <w:sz w:val="24"/>
          <w:szCs w:val="24"/>
        </w:rPr>
        <w:lastRenderedPageBreak/>
        <w:t>* p &lt;.05</w:t>
      </w:r>
    </w:p>
    <w:p w:rsidR="00615A52" w:rsidRPr="00070390" w:rsidRDefault="00615A52" w:rsidP="00615A52">
      <w:pPr>
        <w:jc w:val="both"/>
        <w:rPr>
          <w:rFonts w:asciiTheme="majorBidi" w:hAnsiTheme="majorBidi" w:cstheme="majorBidi"/>
          <w:sz w:val="24"/>
          <w:szCs w:val="24"/>
          <w:lang w:val="ro-RO"/>
        </w:rPr>
      </w:pPr>
      <w:r w:rsidRPr="00070390">
        <w:rPr>
          <w:rFonts w:asciiTheme="majorBidi" w:hAnsiTheme="majorBidi" w:cstheme="majorBidi"/>
          <w:sz w:val="24"/>
          <w:szCs w:val="24"/>
        </w:rPr>
        <w:tab/>
        <w:t>Tabelul 15 indică faptul că valoarea medie pentru</w:t>
      </w:r>
      <w:r w:rsidR="004C707E" w:rsidRPr="00070390">
        <w:rPr>
          <w:rFonts w:asciiTheme="majorBidi" w:hAnsiTheme="majorBidi" w:cstheme="majorBidi"/>
          <w:sz w:val="24"/>
          <w:szCs w:val="24"/>
        </w:rPr>
        <w:t xml:space="preserve"> "</w:t>
      </w:r>
      <w:r w:rsidR="004C707E" w:rsidRPr="00070390">
        <w:rPr>
          <w:rFonts w:asciiTheme="majorBidi" w:eastAsia="Times New Roman" w:hAnsiTheme="majorBidi" w:cstheme="majorBidi"/>
          <w:sz w:val="24"/>
          <w:szCs w:val="24"/>
        </w:rPr>
        <w:t>Coping</w:t>
      </w:r>
      <w:r w:rsidRPr="00070390">
        <w:rPr>
          <w:rFonts w:asciiTheme="majorBidi" w:eastAsia="Times New Roman" w:hAnsiTheme="majorBidi" w:cstheme="majorBidi"/>
          <w:sz w:val="24"/>
          <w:szCs w:val="24"/>
        </w:rPr>
        <w:t>ul în situațiile de criză din familia noastră</w:t>
      </w:r>
      <w:r w:rsidR="004C707E" w:rsidRPr="00070390">
        <w:rPr>
          <w:rFonts w:asciiTheme="majorBidi" w:hAnsiTheme="majorBidi" w:cstheme="majorBidi"/>
          <w:sz w:val="24"/>
          <w:szCs w:val="24"/>
        </w:rPr>
        <w:t>"</w:t>
      </w:r>
      <w:r w:rsidRPr="00070390">
        <w:rPr>
          <w:rFonts w:asciiTheme="majorBidi" w:hAnsiTheme="majorBidi" w:cstheme="majorBidi"/>
          <w:sz w:val="24"/>
          <w:szCs w:val="24"/>
        </w:rPr>
        <w:t xml:space="preserve"> pentru părinții cu mai mulți CDA (M = 3.4</w:t>
      </w:r>
      <w:r w:rsidR="00C73FED">
        <w:rPr>
          <w:rFonts w:asciiTheme="majorBidi" w:hAnsiTheme="majorBidi" w:cstheme="majorBidi"/>
          <w:sz w:val="24"/>
          <w:szCs w:val="24"/>
        </w:rPr>
        <w:t xml:space="preserve">8, AS = 0.48) este semnificativ </w:t>
      </w:r>
      <w:r w:rsidR="00C73FED" w:rsidRPr="00070390">
        <w:rPr>
          <w:rFonts w:asciiTheme="majorBidi" w:hAnsiTheme="majorBidi" w:cstheme="majorBidi"/>
          <w:sz w:val="24"/>
          <w:szCs w:val="24"/>
        </w:rPr>
        <w:t xml:space="preserve">în mod semnificativ </w:t>
      </w:r>
      <w:r w:rsidR="00C73FED">
        <w:rPr>
          <w:rFonts w:asciiTheme="majorBidi" w:hAnsiTheme="majorBidi" w:cstheme="majorBidi"/>
          <w:sz w:val="24"/>
          <w:szCs w:val="24"/>
        </w:rPr>
        <w:t>(</w:t>
      </w:r>
      <w:r w:rsidR="00C73FED" w:rsidRPr="00070390">
        <w:rPr>
          <w:rFonts w:asciiTheme="majorBidi" w:hAnsiTheme="majorBidi" w:cstheme="majorBidi"/>
          <w:sz w:val="24"/>
          <w:szCs w:val="24"/>
        </w:rPr>
        <w:t>[t (36) = 2.48, p &lt;.05</w:t>
      </w:r>
      <w:r w:rsidR="00C73FED">
        <w:rPr>
          <w:rFonts w:asciiTheme="majorBidi" w:hAnsiTheme="majorBidi" w:cstheme="majorBidi"/>
          <w:sz w:val="24"/>
          <w:szCs w:val="24"/>
        </w:rPr>
        <w:t xml:space="preserve">) </w:t>
      </w:r>
      <w:r w:rsidRPr="00070390">
        <w:rPr>
          <w:rFonts w:asciiTheme="majorBidi" w:hAnsiTheme="majorBidi" w:cstheme="majorBidi"/>
          <w:sz w:val="24"/>
          <w:szCs w:val="24"/>
        </w:rPr>
        <w:t xml:space="preserve">mai crescută decât valoarea medie înregistrată în cazul părinților cu un singur CDA </w:t>
      </w:r>
      <w:r w:rsidR="004C707E" w:rsidRPr="00070390">
        <w:rPr>
          <w:rFonts w:asciiTheme="majorBidi" w:hAnsiTheme="majorBidi" w:cstheme="majorBidi"/>
          <w:sz w:val="24"/>
          <w:szCs w:val="24"/>
        </w:rPr>
        <w:t xml:space="preserve">(M = 2.98, </w:t>
      </w:r>
      <w:r w:rsidRPr="00070390">
        <w:rPr>
          <w:rFonts w:asciiTheme="majorBidi" w:hAnsiTheme="majorBidi" w:cstheme="majorBidi"/>
          <w:sz w:val="24"/>
          <w:szCs w:val="24"/>
        </w:rPr>
        <w:t>AS</w:t>
      </w:r>
      <w:r w:rsidR="004C707E" w:rsidRPr="00070390">
        <w:rPr>
          <w:rFonts w:asciiTheme="majorBidi" w:hAnsiTheme="majorBidi" w:cstheme="majorBidi"/>
          <w:sz w:val="24"/>
          <w:szCs w:val="24"/>
        </w:rPr>
        <w:t xml:space="preserve"> = 0.60).</w:t>
      </w:r>
      <w:r w:rsidR="004C707E" w:rsidRPr="00070390">
        <w:rPr>
          <w:rFonts w:asciiTheme="majorBidi" w:hAnsiTheme="majorBidi" w:cstheme="majorBidi" w:hint="cs"/>
          <w:sz w:val="24"/>
          <w:szCs w:val="24"/>
          <w:rtl/>
        </w:rPr>
        <w:t xml:space="preserve"> </w:t>
      </w:r>
      <w:r w:rsidRPr="00070390">
        <w:rPr>
          <w:rFonts w:asciiTheme="majorBidi" w:hAnsiTheme="majorBidi" w:cstheme="majorBidi"/>
          <w:sz w:val="24"/>
          <w:szCs w:val="24"/>
          <w:lang w:val="ro-RO"/>
        </w:rPr>
        <w:t xml:space="preserve">Conform tabelului, atunci când există mai mulți CDA, părinții fac față mai bine deficienței acestora, decât în cazul unei familii cu un singur CDA. Motivul acestei diferențe poate fi cunoașterea timpurie a deficienței de auz. </w:t>
      </w:r>
    </w:p>
    <w:p w:rsidR="00273FA0" w:rsidRPr="00070390" w:rsidRDefault="00273FA0" w:rsidP="00C6679F">
      <w:pPr>
        <w:pStyle w:val="Heading4"/>
        <w:rPr>
          <w:rFonts w:asciiTheme="majorBidi" w:hAnsiTheme="majorBidi"/>
          <w:color w:val="auto"/>
          <w:sz w:val="24"/>
          <w:szCs w:val="24"/>
        </w:rPr>
      </w:pPr>
      <w:r w:rsidRPr="00070390">
        <w:rPr>
          <w:rFonts w:asciiTheme="majorBidi" w:hAnsiTheme="majorBidi"/>
          <w:color w:val="auto"/>
          <w:sz w:val="24"/>
          <w:szCs w:val="24"/>
        </w:rPr>
        <w:t xml:space="preserve">Numărul de CDA și nevoia de suport din partea familiei </w:t>
      </w:r>
    </w:p>
    <w:p w:rsidR="004C707E" w:rsidRPr="00070390" w:rsidRDefault="00413A7F" w:rsidP="00C36A7E">
      <w:pPr>
        <w:spacing w:after="0"/>
        <w:jc w:val="both"/>
        <w:rPr>
          <w:rFonts w:asciiTheme="majorBidi" w:hAnsiTheme="majorBidi" w:cstheme="majorBidi"/>
          <w:sz w:val="24"/>
          <w:szCs w:val="24"/>
        </w:rPr>
      </w:pPr>
      <w:r w:rsidRPr="00070390">
        <w:rPr>
          <w:rFonts w:asciiTheme="majorBidi" w:hAnsiTheme="majorBidi" w:cstheme="majorBidi"/>
          <w:sz w:val="24"/>
          <w:szCs w:val="24"/>
        </w:rPr>
        <w:t xml:space="preserve">Variabila </w:t>
      </w:r>
      <w:r w:rsidR="004C707E" w:rsidRPr="00070390">
        <w:rPr>
          <w:rFonts w:asciiTheme="majorBidi" w:hAnsiTheme="majorBidi" w:cstheme="majorBidi"/>
          <w:sz w:val="24"/>
          <w:szCs w:val="24"/>
        </w:rPr>
        <w:t>“</w:t>
      </w:r>
      <w:r w:rsidRPr="00070390">
        <w:rPr>
          <w:rFonts w:asciiTheme="majorBidi" w:hAnsiTheme="majorBidi" w:cstheme="majorBidi"/>
          <w:i/>
          <w:sz w:val="24"/>
          <w:szCs w:val="24"/>
        </w:rPr>
        <w:t>nevoia de suport din partea familiei</w:t>
      </w:r>
      <w:r w:rsidR="004C707E" w:rsidRPr="00070390">
        <w:rPr>
          <w:rFonts w:asciiTheme="majorBidi" w:hAnsiTheme="majorBidi" w:cstheme="majorBidi"/>
          <w:i/>
          <w:sz w:val="24"/>
          <w:szCs w:val="24"/>
        </w:rPr>
        <w:t>”</w:t>
      </w:r>
      <w:r w:rsidRPr="00070390">
        <w:rPr>
          <w:rFonts w:asciiTheme="majorBidi" w:hAnsiTheme="majorBidi" w:cstheme="majorBidi"/>
          <w:sz w:val="24"/>
          <w:szCs w:val="24"/>
        </w:rPr>
        <w:t xml:space="preserve"> a fost evaluată </w:t>
      </w:r>
      <w:r w:rsidR="00C36A7E" w:rsidRPr="00070390">
        <w:rPr>
          <w:rFonts w:asciiTheme="majorBidi" w:hAnsiTheme="majorBidi" w:cstheme="majorBidi"/>
          <w:sz w:val="24"/>
          <w:szCs w:val="24"/>
        </w:rPr>
        <w:t xml:space="preserve">cu ajutorul chestionarului </w:t>
      </w:r>
      <w:r w:rsidR="00C36A7E" w:rsidRPr="00070390">
        <w:rPr>
          <w:rFonts w:ascii="Times New Roman" w:hAnsi="Times New Roman" w:cs="Times New Roman"/>
          <w:sz w:val="24"/>
          <w:szCs w:val="24"/>
          <w:lang w:bidi="ar-SA"/>
        </w:rPr>
        <w:t>"Resursele de Coping</w:t>
      </w:r>
      <w:r w:rsidR="004C707E" w:rsidRPr="00070390">
        <w:rPr>
          <w:rFonts w:ascii="Times New Roman" w:hAnsi="Times New Roman" w:cs="Times New Roman"/>
          <w:sz w:val="24"/>
          <w:szCs w:val="24"/>
          <w:lang w:bidi="ar-SA"/>
        </w:rPr>
        <w:t xml:space="preserve"> </w:t>
      </w:r>
      <w:r w:rsidR="00C36A7E" w:rsidRPr="00070390">
        <w:rPr>
          <w:rFonts w:ascii="Times New Roman" w:hAnsi="Times New Roman" w:cs="Times New Roman"/>
          <w:sz w:val="24"/>
          <w:szCs w:val="24"/>
          <w:lang w:bidi="ar-SA"/>
        </w:rPr>
        <w:t>– Scalele de evaluare personală a crizelor familiei</w:t>
      </w:r>
      <w:r w:rsidR="004C707E" w:rsidRPr="00070390">
        <w:rPr>
          <w:rFonts w:ascii="Times New Roman" w:hAnsi="Times New Roman" w:cs="Times New Roman"/>
          <w:b/>
          <w:bCs/>
          <w:sz w:val="24"/>
          <w:szCs w:val="24"/>
          <w:lang w:bidi="ar-SA"/>
        </w:rPr>
        <w:t xml:space="preserve">" </w:t>
      </w:r>
      <w:r w:rsidR="004C707E" w:rsidRPr="00070390">
        <w:rPr>
          <w:rFonts w:ascii="Times New Roman" w:hAnsi="Times New Roman" w:cs="Times New Roman"/>
          <w:sz w:val="24"/>
          <w:szCs w:val="24"/>
          <w:lang w:bidi="ar-SA"/>
        </w:rPr>
        <w:t>(McCubin-Olson &amp; Larsen, 1981</w:t>
      </w:r>
      <w:r w:rsidR="00A5246D" w:rsidRPr="00070390">
        <w:rPr>
          <w:rFonts w:ascii="Times New Roman" w:hAnsi="Times New Roman" w:cs="Times New Roman"/>
          <w:sz w:val="24"/>
          <w:szCs w:val="24"/>
        </w:rPr>
        <w:t>).</w:t>
      </w:r>
      <w:r w:rsidR="00A5246D" w:rsidRPr="00070390">
        <w:rPr>
          <w:rFonts w:asciiTheme="majorBidi" w:hAnsiTheme="majorBidi" w:cstheme="majorBidi"/>
          <w:sz w:val="24"/>
          <w:szCs w:val="24"/>
        </w:rPr>
        <w:t xml:space="preserve"> </w:t>
      </w:r>
    </w:p>
    <w:p w:rsidR="004C707E" w:rsidRPr="00070390" w:rsidRDefault="00E33197" w:rsidP="00C6679F">
      <w:pPr>
        <w:keepNext/>
        <w:jc w:val="both"/>
        <w:rPr>
          <w:rFonts w:asciiTheme="majorBidi" w:hAnsiTheme="majorBidi" w:cstheme="majorBidi"/>
          <w:bCs/>
          <w:sz w:val="24"/>
          <w:szCs w:val="24"/>
          <w:rtl/>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16.  </w:t>
      </w:r>
      <w:r w:rsidR="00C36A7E" w:rsidRPr="00070390">
        <w:rPr>
          <w:rFonts w:asciiTheme="majorBidi" w:hAnsiTheme="majorBidi" w:cstheme="majorBidi"/>
          <w:bCs/>
          <w:sz w:val="24"/>
          <w:szCs w:val="24"/>
        </w:rPr>
        <w:t xml:space="preserve">Diferențe la nivelul variabilei </w:t>
      </w:r>
      <w:r w:rsidR="004C707E" w:rsidRPr="00070390">
        <w:rPr>
          <w:rFonts w:asciiTheme="majorBidi" w:hAnsiTheme="majorBidi" w:cstheme="majorBidi"/>
          <w:bCs/>
          <w:sz w:val="24"/>
          <w:szCs w:val="24"/>
        </w:rPr>
        <w:t>"</w:t>
      </w:r>
      <w:r w:rsidR="004C707E" w:rsidRPr="00070390">
        <w:rPr>
          <w:rFonts w:asciiTheme="majorBidi" w:eastAsia="Times New Roman" w:hAnsiTheme="majorBidi" w:cstheme="majorBidi"/>
          <w:bCs/>
          <w:sz w:val="24"/>
          <w:szCs w:val="24"/>
        </w:rPr>
        <w:t>Per</w:t>
      </w:r>
      <w:r w:rsidR="00C36A7E" w:rsidRPr="00070390">
        <w:rPr>
          <w:rFonts w:asciiTheme="majorBidi" w:eastAsia="Times New Roman" w:hAnsiTheme="majorBidi" w:cstheme="majorBidi"/>
          <w:bCs/>
          <w:sz w:val="24"/>
          <w:szCs w:val="24"/>
        </w:rPr>
        <w:t>cepția nevoii de suport din partea familiei</w:t>
      </w:r>
      <w:r w:rsidR="00C36A7E" w:rsidRPr="00070390">
        <w:rPr>
          <w:rFonts w:asciiTheme="majorBidi" w:hAnsiTheme="majorBidi" w:cstheme="majorBidi"/>
          <w:bCs/>
          <w:sz w:val="24"/>
          <w:szCs w:val="24"/>
        </w:rPr>
        <w:t>" între părinții cu mai mulți CDA și părinții unui singur CDA</w:t>
      </w:r>
      <w:r w:rsidR="004C707E" w:rsidRPr="00070390">
        <w:rPr>
          <w:rFonts w:asciiTheme="majorBidi" w:hAnsiTheme="majorBidi" w:cstheme="majorBidi"/>
          <w:bCs/>
          <w:sz w:val="24"/>
          <w:szCs w:val="24"/>
        </w:rPr>
        <w:t xml:space="preserve"> (</w:t>
      </w:r>
      <w:r w:rsidR="00C36A7E" w:rsidRPr="00070390">
        <w:rPr>
          <w:rFonts w:asciiTheme="majorBidi" w:hAnsiTheme="majorBidi" w:cstheme="majorBidi"/>
          <w:bCs/>
          <w:sz w:val="24"/>
          <w:szCs w:val="24"/>
        </w:rPr>
        <w:t>testul t independent</w:t>
      </w:r>
      <w:r w:rsidR="004C707E" w:rsidRPr="00070390">
        <w:rPr>
          <w:rFonts w:asciiTheme="majorBidi" w:hAnsiTheme="majorBidi" w:cstheme="majorBidi"/>
          <w:bCs/>
          <w:sz w:val="24"/>
          <w:szCs w:val="24"/>
        </w:rPr>
        <w:t>).</w:t>
      </w:r>
    </w:p>
    <w:tbl>
      <w:tblPr>
        <w:tblW w:w="8820" w:type="dxa"/>
        <w:tblLook w:val="04A0" w:firstRow="1" w:lastRow="0" w:firstColumn="1" w:lastColumn="0" w:noHBand="0" w:noVBand="1"/>
      </w:tblPr>
      <w:tblGrid>
        <w:gridCol w:w="2187"/>
        <w:gridCol w:w="693"/>
        <w:gridCol w:w="1210"/>
        <w:gridCol w:w="770"/>
        <w:gridCol w:w="630"/>
        <w:gridCol w:w="1210"/>
        <w:gridCol w:w="770"/>
        <w:gridCol w:w="1483"/>
      </w:tblGrid>
      <w:tr w:rsidR="004C707E" w:rsidRPr="00070390" w:rsidTr="00402B3D">
        <w:trPr>
          <w:cantSplit/>
          <w:trHeight w:val="475"/>
        </w:trPr>
        <w:tc>
          <w:tcPr>
            <w:tcW w:w="2187"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pPr>
            <w:r w:rsidRPr="00070390">
              <w:t> </w:t>
            </w:r>
          </w:p>
        </w:tc>
        <w:tc>
          <w:tcPr>
            <w:tcW w:w="2673"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C15F27" w:rsidP="00C6679F">
            <w:pPr>
              <w:pStyle w:val="tabletext"/>
              <w:spacing w:line="276" w:lineRule="auto"/>
              <w:jc w:val="center"/>
              <w:rPr>
                <w:b/>
                <w:bCs/>
              </w:rPr>
            </w:pPr>
            <w:r w:rsidRPr="00070390">
              <w:rPr>
                <w:b/>
                <w:bCs/>
              </w:rPr>
              <w:t>Mai mulți CDA</w:t>
            </w:r>
          </w:p>
        </w:tc>
        <w:tc>
          <w:tcPr>
            <w:tcW w:w="2610"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C15F27" w:rsidP="00C6679F">
            <w:pPr>
              <w:pStyle w:val="tabletext"/>
              <w:spacing w:line="276" w:lineRule="auto"/>
              <w:jc w:val="center"/>
              <w:rPr>
                <w:b/>
                <w:bCs/>
              </w:rPr>
            </w:pPr>
            <w:r w:rsidRPr="00070390">
              <w:rPr>
                <w:b/>
                <w:bCs/>
              </w:rPr>
              <w:t>Un CDA</w:t>
            </w:r>
          </w:p>
        </w:tc>
        <w:tc>
          <w:tcPr>
            <w:tcW w:w="135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C15F27" w:rsidP="00C6679F">
            <w:pPr>
              <w:pStyle w:val="tabletext"/>
              <w:spacing w:line="276" w:lineRule="auto"/>
              <w:rPr>
                <w:b/>
                <w:bCs/>
              </w:rPr>
            </w:pPr>
            <w:r w:rsidRPr="00070390">
              <w:rPr>
                <w:b/>
                <w:bCs/>
              </w:rPr>
              <w:t>Semnificație statistică</w:t>
            </w:r>
          </w:p>
        </w:tc>
      </w:tr>
      <w:tr w:rsidR="004C707E" w:rsidRPr="00070390" w:rsidTr="00402B3D">
        <w:trPr>
          <w:cantSplit/>
          <w:trHeight w:val="330"/>
        </w:trPr>
        <w:tc>
          <w:tcPr>
            <w:tcW w:w="2187"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pPr>
            <w:r w:rsidRPr="00070390">
              <w:t> </w:t>
            </w:r>
          </w:p>
        </w:tc>
        <w:tc>
          <w:tcPr>
            <w:tcW w:w="693"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770" w:type="dxa"/>
            <w:tcBorders>
              <w:top w:val="nil"/>
              <w:left w:val="nil"/>
              <w:bottom w:val="single" w:sz="8" w:space="0" w:color="auto"/>
              <w:right w:val="single" w:sz="4" w:space="0" w:color="auto"/>
            </w:tcBorders>
            <w:shd w:val="clear" w:color="auto" w:fill="auto"/>
            <w:vAlign w:val="center"/>
            <w:hideMark/>
          </w:tcPr>
          <w:p w:rsidR="004C707E" w:rsidRPr="00070390" w:rsidRDefault="00C15F27" w:rsidP="00C6679F">
            <w:pPr>
              <w:pStyle w:val="tabletext"/>
              <w:spacing w:line="276" w:lineRule="auto"/>
              <w:jc w:val="center"/>
              <w:rPr>
                <w:b/>
                <w:bCs/>
              </w:rPr>
            </w:pPr>
            <w:r w:rsidRPr="00070390">
              <w:rPr>
                <w:b/>
                <w:bCs/>
              </w:rPr>
              <w:t>AS</w:t>
            </w:r>
          </w:p>
        </w:tc>
        <w:tc>
          <w:tcPr>
            <w:tcW w:w="63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770" w:type="dxa"/>
            <w:tcBorders>
              <w:top w:val="nil"/>
              <w:left w:val="nil"/>
              <w:bottom w:val="single" w:sz="8" w:space="0" w:color="auto"/>
              <w:right w:val="single" w:sz="4" w:space="0" w:color="auto"/>
            </w:tcBorders>
            <w:shd w:val="clear" w:color="auto" w:fill="auto"/>
            <w:vAlign w:val="center"/>
            <w:hideMark/>
          </w:tcPr>
          <w:p w:rsidR="004C707E" w:rsidRPr="00070390" w:rsidRDefault="00C15F27" w:rsidP="00C6679F">
            <w:pPr>
              <w:pStyle w:val="tabletext"/>
              <w:spacing w:line="276" w:lineRule="auto"/>
              <w:jc w:val="center"/>
              <w:rPr>
                <w:b/>
                <w:bCs/>
              </w:rPr>
            </w:pPr>
            <w:r w:rsidRPr="00070390">
              <w:rPr>
                <w:b/>
                <w:bCs/>
              </w:rPr>
              <w:t>AS</w:t>
            </w:r>
          </w:p>
        </w:tc>
        <w:tc>
          <w:tcPr>
            <w:tcW w:w="135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 </w:t>
            </w:r>
          </w:p>
        </w:tc>
      </w:tr>
      <w:tr w:rsidR="004C707E" w:rsidRPr="00070390" w:rsidTr="00402B3D">
        <w:trPr>
          <w:cantSplit/>
          <w:trHeight w:val="457"/>
        </w:trPr>
        <w:tc>
          <w:tcPr>
            <w:tcW w:w="2187" w:type="dxa"/>
            <w:tcBorders>
              <w:top w:val="nil"/>
              <w:left w:val="nil"/>
              <w:bottom w:val="single" w:sz="8" w:space="0" w:color="auto"/>
              <w:right w:val="single" w:sz="4" w:space="0" w:color="auto"/>
            </w:tcBorders>
            <w:shd w:val="clear" w:color="auto" w:fill="auto"/>
            <w:vAlign w:val="center"/>
            <w:hideMark/>
          </w:tcPr>
          <w:p w:rsidR="00C15F27" w:rsidRPr="00070390" w:rsidRDefault="00C15F27" w:rsidP="00C6679F">
            <w:pPr>
              <w:pStyle w:val="tabletext"/>
              <w:spacing w:line="276" w:lineRule="auto"/>
            </w:pPr>
            <w:r w:rsidRPr="00070390">
              <w:t xml:space="preserve">Percepția nevoii de suport din partea familiei </w:t>
            </w:r>
          </w:p>
        </w:tc>
        <w:tc>
          <w:tcPr>
            <w:tcW w:w="693"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11</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1.68</w:t>
            </w:r>
          </w:p>
        </w:tc>
        <w:tc>
          <w:tcPr>
            <w:tcW w:w="77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0.34</w:t>
            </w:r>
          </w:p>
        </w:tc>
        <w:tc>
          <w:tcPr>
            <w:tcW w:w="63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27</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1.61</w:t>
            </w:r>
          </w:p>
        </w:tc>
        <w:tc>
          <w:tcPr>
            <w:tcW w:w="77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0.37</w:t>
            </w:r>
          </w:p>
        </w:tc>
        <w:tc>
          <w:tcPr>
            <w:tcW w:w="1350" w:type="dxa"/>
            <w:tcBorders>
              <w:top w:val="nil"/>
              <w:left w:val="single" w:sz="4" w:space="0" w:color="auto"/>
              <w:bottom w:val="nil"/>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(36) =.55,</w:t>
            </w:r>
          </w:p>
        </w:tc>
      </w:tr>
      <w:tr w:rsidR="004C707E" w:rsidRPr="00070390" w:rsidTr="00402B3D">
        <w:trPr>
          <w:cantSplit/>
          <w:trHeight w:val="330"/>
        </w:trPr>
        <w:tc>
          <w:tcPr>
            <w:tcW w:w="2187"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693"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121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77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63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1210"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p>
        </w:tc>
        <w:tc>
          <w:tcPr>
            <w:tcW w:w="770" w:type="dxa"/>
            <w:tcBorders>
              <w:top w:val="nil"/>
              <w:left w:val="nil"/>
              <w:bottom w:val="nil"/>
              <w:right w:val="single" w:sz="4" w:space="0" w:color="auto"/>
            </w:tcBorders>
            <w:shd w:val="clear" w:color="auto" w:fill="auto"/>
            <w:noWrap/>
            <w:vAlign w:val="bottom"/>
            <w:hideMark/>
          </w:tcPr>
          <w:p w:rsidR="004C707E" w:rsidRPr="00070390" w:rsidRDefault="004C707E" w:rsidP="00C6679F">
            <w:pPr>
              <w:pStyle w:val="tabletext"/>
              <w:spacing w:line="276" w:lineRule="auto"/>
            </w:pPr>
          </w:p>
        </w:tc>
        <w:tc>
          <w:tcPr>
            <w:tcW w:w="135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p=.59</w:t>
            </w:r>
          </w:p>
        </w:tc>
      </w:tr>
    </w:tbl>
    <w:p w:rsidR="00085B7F" w:rsidRPr="00070390" w:rsidRDefault="00085B7F" w:rsidP="00085B7F">
      <w:pPr>
        <w:ind w:firstLine="720"/>
        <w:jc w:val="both"/>
        <w:rPr>
          <w:rFonts w:asciiTheme="majorBidi" w:hAnsiTheme="majorBidi" w:cstheme="majorBidi"/>
          <w:sz w:val="24"/>
          <w:szCs w:val="24"/>
        </w:rPr>
      </w:pPr>
    </w:p>
    <w:p w:rsidR="00085B7F" w:rsidRPr="00070390" w:rsidRDefault="00085B7F" w:rsidP="00085B7F">
      <w:pPr>
        <w:ind w:firstLine="720"/>
        <w:jc w:val="both"/>
        <w:rPr>
          <w:rFonts w:asciiTheme="majorBidi" w:eastAsia="Times New Roman" w:hAnsiTheme="majorBidi" w:cstheme="majorBidi"/>
          <w:sz w:val="24"/>
          <w:szCs w:val="24"/>
        </w:rPr>
      </w:pPr>
      <w:r w:rsidRPr="00070390">
        <w:rPr>
          <w:rFonts w:asciiTheme="majorBidi" w:hAnsiTheme="majorBidi" w:cstheme="majorBidi"/>
          <w:sz w:val="24"/>
          <w:szCs w:val="24"/>
        </w:rPr>
        <w:t xml:space="preserve">Tabelul 16 ne indică faptul că nu există nicio diferență semnificativă </w:t>
      </w:r>
      <w:r w:rsidR="004C707E" w:rsidRPr="00070390">
        <w:rPr>
          <w:rFonts w:asciiTheme="majorBidi" w:hAnsiTheme="majorBidi" w:cstheme="majorBidi"/>
          <w:sz w:val="24"/>
          <w:szCs w:val="24"/>
        </w:rPr>
        <w:t xml:space="preserve">[t (36) =. 55, p&gt; 0.05], (p=0.59) </w:t>
      </w:r>
      <w:r w:rsidRPr="00070390">
        <w:rPr>
          <w:rFonts w:asciiTheme="majorBidi" w:hAnsiTheme="majorBidi" w:cstheme="majorBidi"/>
          <w:sz w:val="24"/>
          <w:szCs w:val="24"/>
        </w:rPr>
        <w:t xml:space="preserve">între părinții cu mai mulți CDA </w:t>
      </w:r>
      <w:r w:rsidR="004C707E" w:rsidRPr="00070390">
        <w:rPr>
          <w:rFonts w:asciiTheme="majorBidi" w:hAnsiTheme="majorBidi" w:cstheme="majorBidi"/>
          <w:sz w:val="24"/>
          <w:szCs w:val="24"/>
        </w:rPr>
        <w:t xml:space="preserve">(M = 1.68, </w:t>
      </w:r>
      <w:r w:rsidRPr="00070390">
        <w:rPr>
          <w:rFonts w:asciiTheme="majorBidi" w:hAnsiTheme="majorBidi" w:cstheme="majorBidi"/>
          <w:sz w:val="24"/>
          <w:szCs w:val="24"/>
        </w:rPr>
        <w:t>AS</w:t>
      </w:r>
      <w:r w:rsidR="004C707E" w:rsidRPr="00070390">
        <w:rPr>
          <w:rFonts w:asciiTheme="majorBidi" w:hAnsiTheme="majorBidi" w:cstheme="majorBidi"/>
          <w:sz w:val="24"/>
          <w:szCs w:val="24"/>
        </w:rPr>
        <w:t xml:space="preserve"> = 0.34) </w:t>
      </w:r>
      <w:r w:rsidRPr="00070390">
        <w:rPr>
          <w:rFonts w:asciiTheme="majorBidi" w:hAnsiTheme="majorBidi" w:cstheme="majorBidi"/>
          <w:sz w:val="24"/>
          <w:szCs w:val="24"/>
        </w:rPr>
        <w:t>și părinții unui singur CDA (M = 1.61, AS</w:t>
      </w:r>
      <w:r w:rsidR="004C707E" w:rsidRPr="00070390">
        <w:rPr>
          <w:rFonts w:asciiTheme="majorBidi" w:hAnsiTheme="majorBidi" w:cstheme="majorBidi"/>
          <w:sz w:val="24"/>
          <w:szCs w:val="24"/>
        </w:rPr>
        <w:t xml:space="preserve"> = 0.37) </w:t>
      </w:r>
      <w:r w:rsidRPr="00070390">
        <w:rPr>
          <w:rFonts w:asciiTheme="majorBidi" w:hAnsiTheme="majorBidi" w:cstheme="majorBidi"/>
          <w:sz w:val="24"/>
          <w:szCs w:val="24"/>
        </w:rPr>
        <w:t xml:space="preserve">la nivelul variabilei </w:t>
      </w:r>
      <w:r w:rsidR="004C707E" w:rsidRPr="00070390">
        <w:rPr>
          <w:rFonts w:asciiTheme="majorBidi" w:hAnsiTheme="majorBidi" w:cstheme="majorBidi"/>
          <w:sz w:val="24"/>
          <w:szCs w:val="24"/>
        </w:rPr>
        <w:t>"</w:t>
      </w:r>
      <w:r w:rsidRPr="00070390">
        <w:rPr>
          <w:rFonts w:asciiTheme="majorBidi" w:eastAsia="Times New Roman" w:hAnsiTheme="majorBidi" w:cstheme="majorBidi"/>
          <w:sz w:val="24"/>
          <w:szCs w:val="24"/>
        </w:rPr>
        <w:t>Percepția nevoii de suport din partea familiei</w:t>
      </w:r>
      <w:r w:rsidR="004C707E" w:rsidRPr="00070390">
        <w:rPr>
          <w:rFonts w:asciiTheme="majorBidi" w:eastAsia="Times New Roman" w:hAnsiTheme="majorBidi" w:cstheme="majorBidi"/>
          <w:sz w:val="24"/>
          <w:szCs w:val="24"/>
        </w:rPr>
        <w:t>".</w:t>
      </w:r>
      <w:r w:rsidRPr="00070390">
        <w:rPr>
          <w:rFonts w:asciiTheme="majorBidi" w:eastAsia="Times New Roman" w:hAnsiTheme="majorBidi" w:cstheme="majorBidi"/>
          <w:sz w:val="24"/>
          <w:szCs w:val="24"/>
        </w:rPr>
        <w:t xml:space="preserve"> Media este mai mica de 2, ceea ce înseamnă că tendința este ca părinții sunt de acord cu faptul că nu au nevoie de ajutor din partea familiei. </w:t>
      </w:r>
    </w:p>
    <w:p w:rsidR="00085B7F" w:rsidRPr="00070390" w:rsidRDefault="00085B7F" w:rsidP="00C6679F">
      <w:pPr>
        <w:pStyle w:val="Heading4"/>
        <w:rPr>
          <w:rFonts w:asciiTheme="majorBidi" w:hAnsiTheme="majorBidi"/>
          <w:color w:val="auto"/>
          <w:sz w:val="24"/>
          <w:szCs w:val="24"/>
        </w:rPr>
      </w:pPr>
      <w:r w:rsidRPr="00070390">
        <w:rPr>
          <w:rFonts w:asciiTheme="majorBidi" w:hAnsiTheme="majorBidi"/>
          <w:color w:val="auto"/>
          <w:sz w:val="24"/>
          <w:szCs w:val="24"/>
        </w:rPr>
        <w:t xml:space="preserve">Numărul CDA și Nevoia de suport din partea prietenilor </w:t>
      </w:r>
    </w:p>
    <w:p w:rsidR="00085B7F" w:rsidRPr="00070390" w:rsidRDefault="00085B7F" w:rsidP="00085B7F">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Variabila </w:t>
      </w:r>
      <w:r w:rsidRPr="00070390">
        <w:rPr>
          <w:rFonts w:asciiTheme="majorBidi" w:hAnsiTheme="majorBidi" w:cstheme="majorBidi"/>
          <w:i/>
          <w:sz w:val="24"/>
          <w:szCs w:val="24"/>
        </w:rPr>
        <w:t xml:space="preserve">nevoia de suport din partea prietenilor </w:t>
      </w:r>
      <w:r w:rsidRPr="00070390">
        <w:rPr>
          <w:rFonts w:asciiTheme="majorBidi" w:hAnsiTheme="majorBidi" w:cstheme="majorBidi"/>
          <w:sz w:val="24"/>
          <w:szCs w:val="24"/>
        </w:rPr>
        <w:t xml:space="preserve">a fost evaluată cu ajutorul chestionarului, iar răspunsurile au fost oferite prin intermediul următoarelor variante: da, nu și nu știu. Tabelul 17 prezintă diferențele înregistrate în părinții cu un singur copil cu deficiență de auz și cei care au mai mulți copii cu deficiențe de auz, precum și modul în care această diferență se exprimă la nivelul nevoii de suport din partea prietenilor. </w:t>
      </w:r>
    </w:p>
    <w:p w:rsidR="004C707E" w:rsidRPr="00070390" w:rsidRDefault="004C707E" w:rsidP="00085B7F">
      <w:pPr>
        <w:ind w:firstLine="720"/>
        <w:jc w:val="both"/>
        <w:rPr>
          <w:rFonts w:asciiTheme="majorBidi" w:hAnsiTheme="majorBidi" w:cstheme="majorBidi"/>
          <w:i/>
          <w:iCs/>
          <w:sz w:val="24"/>
          <w:szCs w:val="24"/>
          <w:rtl/>
        </w:rPr>
      </w:pPr>
      <w:r w:rsidRPr="00070390">
        <w:rPr>
          <w:rFonts w:asciiTheme="majorBidi" w:hAnsiTheme="majorBidi" w:cstheme="majorBidi"/>
          <w:sz w:val="24"/>
          <w:szCs w:val="24"/>
        </w:rPr>
        <w:t xml:space="preserve"> </w:t>
      </w:r>
      <w:r w:rsidR="00477707" w:rsidRPr="00070390">
        <w:rPr>
          <w:rFonts w:asciiTheme="majorBidi" w:hAnsiTheme="majorBidi" w:cstheme="majorBidi"/>
          <w:b/>
          <w:bCs/>
          <w:sz w:val="24"/>
          <w:szCs w:val="24"/>
        </w:rPr>
        <w:t>Tab</w:t>
      </w:r>
      <w:r w:rsidRPr="00070390">
        <w:rPr>
          <w:rFonts w:asciiTheme="majorBidi" w:hAnsiTheme="majorBidi" w:cstheme="majorBidi"/>
          <w:b/>
          <w:bCs/>
          <w:sz w:val="24"/>
          <w:szCs w:val="24"/>
        </w:rPr>
        <w:t>e</w:t>
      </w:r>
      <w:r w:rsidR="00477707" w:rsidRPr="00070390">
        <w:rPr>
          <w:rFonts w:asciiTheme="majorBidi" w:hAnsiTheme="majorBidi" w:cstheme="majorBidi"/>
          <w:b/>
          <w:bCs/>
          <w:sz w:val="24"/>
          <w:szCs w:val="24"/>
        </w:rPr>
        <w:t>lul</w:t>
      </w:r>
      <w:r w:rsidRPr="00070390">
        <w:rPr>
          <w:rFonts w:asciiTheme="majorBidi" w:hAnsiTheme="majorBidi" w:cstheme="majorBidi"/>
          <w:b/>
          <w:bCs/>
          <w:sz w:val="24"/>
          <w:szCs w:val="24"/>
        </w:rPr>
        <w:t xml:space="preserve"> 17.</w:t>
      </w:r>
      <w:r w:rsidRPr="00070390">
        <w:rPr>
          <w:rFonts w:asciiTheme="majorBidi" w:hAnsiTheme="majorBidi" w:cstheme="majorBidi"/>
          <w:b/>
          <w:bCs/>
          <w:i/>
          <w:iCs/>
          <w:sz w:val="24"/>
          <w:szCs w:val="24"/>
        </w:rPr>
        <w:t xml:space="preserve">  </w:t>
      </w:r>
      <w:r w:rsidR="00085B7F" w:rsidRPr="00070390">
        <w:rPr>
          <w:rFonts w:asciiTheme="majorBidi" w:hAnsiTheme="majorBidi" w:cstheme="majorBidi"/>
          <w:bCs/>
          <w:sz w:val="24"/>
          <w:szCs w:val="24"/>
        </w:rPr>
        <w:t>Diferențe la nivelul variabilei</w:t>
      </w:r>
      <w:r w:rsidRPr="00070390">
        <w:rPr>
          <w:rFonts w:asciiTheme="majorBidi" w:hAnsiTheme="majorBidi" w:cstheme="majorBidi"/>
          <w:bCs/>
          <w:sz w:val="24"/>
          <w:szCs w:val="24"/>
        </w:rPr>
        <w:t xml:space="preserve"> "</w:t>
      </w:r>
      <w:r w:rsidR="00085B7F" w:rsidRPr="00070390">
        <w:rPr>
          <w:rFonts w:asciiTheme="majorBidi" w:hAnsiTheme="majorBidi" w:cstheme="majorBidi"/>
          <w:bCs/>
          <w:sz w:val="24"/>
          <w:szCs w:val="24"/>
        </w:rPr>
        <w:t>nevoia de prieteni</w:t>
      </w:r>
      <w:r w:rsidRPr="00070390">
        <w:rPr>
          <w:rFonts w:asciiTheme="majorBidi" w:eastAsia="Times New Roman" w:hAnsiTheme="majorBidi" w:cstheme="majorBidi"/>
          <w:bCs/>
          <w:sz w:val="24"/>
          <w:szCs w:val="24"/>
        </w:rPr>
        <w:t>-</w:t>
      </w:r>
      <w:r w:rsidRPr="00070390">
        <w:rPr>
          <w:rFonts w:asciiTheme="majorBidi" w:hAnsiTheme="majorBidi" w:cstheme="majorBidi"/>
          <w:bCs/>
          <w:sz w:val="24"/>
          <w:szCs w:val="24"/>
        </w:rPr>
        <w:t>"</w:t>
      </w:r>
      <w:r w:rsidR="00085B7F" w:rsidRPr="00070390">
        <w:rPr>
          <w:rFonts w:asciiTheme="majorBidi" w:hAnsiTheme="majorBidi" w:cstheme="majorBidi"/>
          <w:bCs/>
          <w:sz w:val="24"/>
          <w:szCs w:val="24"/>
        </w:rPr>
        <w:t xml:space="preserve"> între părinții cu un singur CDA și cei cu mai mulți CDA</w:t>
      </w:r>
      <w:r w:rsidRPr="00070390">
        <w:rPr>
          <w:rFonts w:asciiTheme="majorBidi" w:hAnsiTheme="majorBidi" w:cstheme="majorBidi"/>
          <w:bCs/>
          <w:sz w:val="24"/>
          <w:szCs w:val="24"/>
        </w:rPr>
        <w:t xml:space="preserve"> (</w:t>
      </w:r>
      <w:r w:rsidR="00085B7F" w:rsidRPr="00070390">
        <w:rPr>
          <w:rFonts w:asciiTheme="majorBidi" w:hAnsiTheme="majorBidi" w:cstheme="majorBidi"/>
          <w:bCs/>
          <w:sz w:val="24"/>
          <w:szCs w:val="24"/>
        </w:rPr>
        <w:t>testul t independent</w:t>
      </w:r>
      <w:r w:rsidRPr="00070390">
        <w:rPr>
          <w:rFonts w:asciiTheme="majorBidi" w:hAnsiTheme="majorBidi" w:cstheme="majorBidi"/>
          <w:b/>
          <w:bCs/>
          <w:sz w:val="24"/>
          <w:szCs w:val="24"/>
          <w:rtl/>
        </w:rPr>
        <w:t xml:space="preserve"> (</w:t>
      </w:r>
    </w:p>
    <w:tbl>
      <w:tblPr>
        <w:tblW w:w="8820" w:type="dxa"/>
        <w:tblLayout w:type="fixed"/>
        <w:tblLook w:val="04A0" w:firstRow="1" w:lastRow="0" w:firstColumn="1" w:lastColumn="0" w:noHBand="0" w:noVBand="1"/>
      </w:tblPr>
      <w:tblGrid>
        <w:gridCol w:w="1980"/>
        <w:gridCol w:w="630"/>
        <w:gridCol w:w="876"/>
        <w:gridCol w:w="967"/>
        <w:gridCol w:w="942"/>
        <w:gridCol w:w="1197"/>
        <w:gridCol w:w="608"/>
        <w:gridCol w:w="1620"/>
      </w:tblGrid>
      <w:tr w:rsidR="004C707E" w:rsidRPr="00070390" w:rsidTr="00402B3D">
        <w:trPr>
          <w:cantSplit/>
          <w:trHeight w:val="295"/>
        </w:trPr>
        <w:tc>
          <w:tcPr>
            <w:tcW w:w="198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rPr>
                <w:rtl/>
              </w:rPr>
            </w:pPr>
            <w:r w:rsidRPr="00070390">
              <w:rPr>
                <w:rtl/>
              </w:rPr>
              <w:lastRenderedPageBreak/>
              <w:t> </w:t>
            </w:r>
          </w:p>
        </w:tc>
        <w:tc>
          <w:tcPr>
            <w:tcW w:w="2473"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F61DBC" w:rsidP="00C6679F">
            <w:pPr>
              <w:pStyle w:val="tabletext"/>
              <w:spacing w:line="276" w:lineRule="auto"/>
              <w:jc w:val="center"/>
              <w:rPr>
                <w:b/>
                <w:bCs/>
              </w:rPr>
            </w:pPr>
            <w:r w:rsidRPr="00070390">
              <w:rPr>
                <w:b/>
                <w:bCs/>
              </w:rPr>
              <w:t>Mai mulți CDA</w:t>
            </w:r>
          </w:p>
        </w:tc>
        <w:tc>
          <w:tcPr>
            <w:tcW w:w="2747"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F61DBC" w:rsidP="00C6679F">
            <w:pPr>
              <w:pStyle w:val="tabletext"/>
              <w:spacing w:line="276" w:lineRule="auto"/>
              <w:jc w:val="center"/>
              <w:rPr>
                <w:b/>
                <w:bCs/>
              </w:rPr>
            </w:pPr>
            <w:r w:rsidRPr="00070390">
              <w:rPr>
                <w:b/>
                <w:bCs/>
              </w:rPr>
              <w:t>Un CDA</w:t>
            </w:r>
          </w:p>
        </w:tc>
        <w:tc>
          <w:tcPr>
            <w:tcW w:w="162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F61DBC" w:rsidP="00C6679F">
            <w:pPr>
              <w:pStyle w:val="tabletext"/>
              <w:spacing w:line="276" w:lineRule="auto"/>
              <w:rPr>
                <w:b/>
                <w:bCs/>
              </w:rPr>
            </w:pPr>
            <w:r w:rsidRPr="00070390">
              <w:rPr>
                <w:b/>
                <w:bCs/>
              </w:rPr>
              <w:t>Semnificație statistică</w:t>
            </w:r>
          </w:p>
        </w:tc>
      </w:tr>
      <w:tr w:rsidR="004C707E" w:rsidRPr="00070390" w:rsidTr="00402B3D">
        <w:trPr>
          <w:cantSplit/>
          <w:trHeight w:val="330"/>
        </w:trPr>
        <w:tc>
          <w:tcPr>
            <w:tcW w:w="198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pPr>
            <w:r w:rsidRPr="00070390">
              <w:rPr>
                <w:rtl/>
              </w:rPr>
              <w:t> </w:t>
            </w:r>
          </w:p>
        </w:tc>
        <w:tc>
          <w:tcPr>
            <w:tcW w:w="63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876"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967" w:type="dxa"/>
            <w:tcBorders>
              <w:top w:val="nil"/>
              <w:left w:val="nil"/>
              <w:bottom w:val="single" w:sz="8" w:space="0" w:color="auto"/>
              <w:right w:val="single" w:sz="4" w:space="0" w:color="auto"/>
            </w:tcBorders>
            <w:shd w:val="clear" w:color="auto" w:fill="auto"/>
            <w:vAlign w:val="center"/>
            <w:hideMark/>
          </w:tcPr>
          <w:p w:rsidR="004C707E" w:rsidRPr="00070390" w:rsidRDefault="00F61DBC" w:rsidP="00C6679F">
            <w:pPr>
              <w:pStyle w:val="tabletext"/>
              <w:spacing w:line="276" w:lineRule="auto"/>
              <w:jc w:val="center"/>
              <w:rPr>
                <w:b/>
                <w:bCs/>
              </w:rPr>
            </w:pPr>
            <w:r w:rsidRPr="00070390">
              <w:rPr>
                <w:b/>
                <w:bCs/>
              </w:rPr>
              <w:t>AS</w:t>
            </w:r>
          </w:p>
        </w:tc>
        <w:tc>
          <w:tcPr>
            <w:tcW w:w="942"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197"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608" w:type="dxa"/>
            <w:tcBorders>
              <w:top w:val="nil"/>
              <w:left w:val="nil"/>
              <w:bottom w:val="single" w:sz="8" w:space="0" w:color="auto"/>
              <w:right w:val="single" w:sz="4" w:space="0" w:color="auto"/>
            </w:tcBorders>
            <w:shd w:val="clear" w:color="auto" w:fill="auto"/>
            <w:vAlign w:val="center"/>
            <w:hideMark/>
          </w:tcPr>
          <w:p w:rsidR="004C707E" w:rsidRPr="00070390" w:rsidRDefault="00F61DBC" w:rsidP="00C6679F">
            <w:pPr>
              <w:pStyle w:val="tabletext"/>
              <w:spacing w:line="276" w:lineRule="auto"/>
              <w:jc w:val="center"/>
              <w:rPr>
                <w:b/>
                <w:bCs/>
              </w:rPr>
            </w:pPr>
            <w:r w:rsidRPr="00070390">
              <w:rPr>
                <w:b/>
                <w:bCs/>
              </w:rPr>
              <w:t>AS</w:t>
            </w:r>
          </w:p>
        </w:tc>
        <w:tc>
          <w:tcPr>
            <w:tcW w:w="162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 </w:t>
            </w:r>
          </w:p>
        </w:tc>
      </w:tr>
      <w:tr w:rsidR="004C707E" w:rsidRPr="00070390" w:rsidTr="00402B3D">
        <w:trPr>
          <w:cantSplit/>
          <w:trHeight w:val="367"/>
        </w:trPr>
        <w:tc>
          <w:tcPr>
            <w:tcW w:w="1980" w:type="dxa"/>
            <w:tcBorders>
              <w:top w:val="nil"/>
              <w:left w:val="nil"/>
              <w:bottom w:val="single" w:sz="8" w:space="0" w:color="auto"/>
              <w:right w:val="single" w:sz="4" w:space="0" w:color="auto"/>
            </w:tcBorders>
            <w:shd w:val="clear" w:color="auto" w:fill="auto"/>
            <w:vAlign w:val="center"/>
            <w:hideMark/>
          </w:tcPr>
          <w:p w:rsidR="004C707E" w:rsidRPr="00070390" w:rsidRDefault="00F61DBC" w:rsidP="00C6679F">
            <w:pPr>
              <w:pStyle w:val="tabletext"/>
              <w:spacing w:line="276" w:lineRule="auto"/>
            </w:pPr>
            <w:r w:rsidRPr="00070390">
              <w:t xml:space="preserve">Nevoia de suport din partea prietenilor </w:t>
            </w:r>
          </w:p>
        </w:tc>
        <w:tc>
          <w:tcPr>
            <w:tcW w:w="63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11</w:t>
            </w:r>
          </w:p>
        </w:tc>
        <w:tc>
          <w:tcPr>
            <w:tcW w:w="876"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1.68</w:t>
            </w:r>
          </w:p>
        </w:tc>
        <w:tc>
          <w:tcPr>
            <w:tcW w:w="967"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.24</w:t>
            </w:r>
          </w:p>
        </w:tc>
        <w:tc>
          <w:tcPr>
            <w:tcW w:w="942"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27</w:t>
            </w:r>
          </w:p>
        </w:tc>
        <w:tc>
          <w:tcPr>
            <w:tcW w:w="1197"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1.58</w:t>
            </w:r>
          </w:p>
        </w:tc>
        <w:tc>
          <w:tcPr>
            <w:tcW w:w="608"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.32</w:t>
            </w:r>
          </w:p>
        </w:tc>
        <w:tc>
          <w:tcPr>
            <w:tcW w:w="162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(36) =.92</w:t>
            </w:r>
          </w:p>
          <w:p w:rsidR="004C707E" w:rsidRPr="00070390" w:rsidRDefault="004C707E" w:rsidP="00C6679F">
            <w:pPr>
              <w:pStyle w:val="tabletext"/>
              <w:spacing w:line="276" w:lineRule="auto"/>
              <w:rPr>
                <w:b/>
                <w:bCs/>
              </w:rPr>
            </w:pPr>
            <w:r w:rsidRPr="00070390">
              <w:rPr>
                <w:b/>
                <w:bCs/>
              </w:rPr>
              <w:t>P=.36</w:t>
            </w:r>
          </w:p>
        </w:tc>
      </w:tr>
    </w:tbl>
    <w:p w:rsidR="004C707E" w:rsidRPr="00070390" w:rsidRDefault="004C707E" w:rsidP="00C6679F">
      <w:pPr>
        <w:autoSpaceDE w:val="0"/>
        <w:autoSpaceDN w:val="0"/>
        <w:adjustRightInd w:val="0"/>
        <w:spacing w:after="0"/>
        <w:jc w:val="both"/>
        <w:rPr>
          <w:rFonts w:asciiTheme="majorBidi" w:hAnsiTheme="majorBidi" w:cstheme="majorBidi"/>
          <w:sz w:val="24"/>
          <w:szCs w:val="24"/>
          <w:rtl/>
        </w:rPr>
      </w:pPr>
    </w:p>
    <w:p w:rsidR="004C707E" w:rsidRPr="00070390" w:rsidRDefault="00477707" w:rsidP="00477707">
      <w:pPr>
        <w:jc w:val="both"/>
        <w:rPr>
          <w:rFonts w:asciiTheme="majorBidi" w:hAnsiTheme="majorBidi" w:cstheme="majorBidi"/>
          <w:sz w:val="24"/>
          <w:szCs w:val="24"/>
          <w:rtl/>
        </w:rPr>
      </w:pPr>
      <w:r w:rsidRPr="00070390">
        <w:rPr>
          <w:rFonts w:asciiTheme="majorBidi" w:hAnsiTheme="majorBidi" w:cstheme="majorBidi"/>
          <w:sz w:val="24"/>
          <w:szCs w:val="24"/>
        </w:rPr>
        <w:tab/>
        <w:t xml:space="preserve">Tabelul 17 ilustrează faptul că nu există diferențe semnificative </w:t>
      </w:r>
      <w:r w:rsidR="004C707E" w:rsidRPr="00070390">
        <w:rPr>
          <w:rFonts w:asciiTheme="majorBidi" w:hAnsiTheme="majorBidi" w:cstheme="majorBidi"/>
          <w:sz w:val="24"/>
          <w:szCs w:val="24"/>
        </w:rPr>
        <w:t>[t (36) =. 92, p&gt; 0.05], (p=</w:t>
      </w:r>
      <w:r w:rsidR="00A5246D" w:rsidRPr="00070390">
        <w:rPr>
          <w:rFonts w:asciiTheme="majorBidi" w:hAnsiTheme="majorBidi" w:cstheme="majorBidi"/>
          <w:sz w:val="24"/>
          <w:szCs w:val="24"/>
        </w:rPr>
        <w:t xml:space="preserve"> </w:t>
      </w:r>
      <w:r w:rsidR="004C707E" w:rsidRPr="00070390">
        <w:rPr>
          <w:rFonts w:asciiTheme="majorBidi" w:hAnsiTheme="majorBidi" w:cstheme="majorBidi"/>
          <w:sz w:val="24"/>
          <w:szCs w:val="24"/>
        </w:rPr>
        <w:t xml:space="preserve">.36) </w:t>
      </w:r>
      <w:r w:rsidRPr="00070390">
        <w:rPr>
          <w:rFonts w:asciiTheme="majorBidi" w:hAnsiTheme="majorBidi" w:cstheme="majorBidi"/>
          <w:sz w:val="24"/>
          <w:szCs w:val="24"/>
        </w:rPr>
        <w:t>între părinții cu mai mulți CDA  (M = 1.68, AS</w:t>
      </w:r>
      <w:r w:rsidR="004C707E" w:rsidRPr="00070390">
        <w:rPr>
          <w:rFonts w:asciiTheme="majorBidi" w:hAnsiTheme="majorBidi" w:cstheme="majorBidi"/>
          <w:sz w:val="24"/>
          <w:szCs w:val="24"/>
        </w:rPr>
        <w:t xml:space="preserve"> = 0.24) </w:t>
      </w:r>
      <w:r w:rsidRPr="00070390">
        <w:rPr>
          <w:rFonts w:asciiTheme="majorBidi" w:hAnsiTheme="majorBidi" w:cstheme="majorBidi"/>
          <w:sz w:val="24"/>
          <w:szCs w:val="24"/>
        </w:rPr>
        <w:t>și cei cu un singur CDA (M = 1.58, AS = 0.32) la nivelul variabilei</w:t>
      </w:r>
      <w:r w:rsidR="004C707E" w:rsidRPr="00070390">
        <w:rPr>
          <w:rFonts w:asciiTheme="majorBidi" w:hAnsiTheme="majorBidi" w:cstheme="majorBidi"/>
          <w:sz w:val="24"/>
          <w:szCs w:val="24"/>
        </w:rPr>
        <w:t xml:space="preserve"> "</w:t>
      </w:r>
      <w:r w:rsidRPr="00070390">
        <w:rPr>
          <w:rFonts w:asciiTheme="majorBidi" w:eastAsia="Times New Roman" w:hAnsiTheme="majorBidi" w:cstheme="majorBidi"/>
          <w:sz w:val="24"/>
          <w:szCs w:val="24"/>
        </w:rPr>
        <w:t>nevoia de suport din partea prietenilor</w:t>
      </w:r>
      <w:r w:rsidR="004C707E" w:rsidRPr="00070390">
        <w:rPr>
          <w:rFonts w:asciiTheme="majorBidi" w:hAnsiTheme="majorBidi" w:cstheme="majorBidi"/>
          <w:sz w:val="24"/>
          <w:szCs w:val="24"/>
        </w:rPr>
        <w:t>".</w:t>
      </w:r>
      <w:r w:rsidR="004C707E" w:rsidRPr="00070390">
        <w:rPr>
          <w:rFonts w:asciiTheme="majorBidi" w:eastAsia="Times New Roman" w:hAnsiTheme="majorBidi" w:cstheme="majorBidi"/>
          <w:sz w:val="24"/>
          <w:szCs w:val="24"/>
        </w:rPr>
        <w:t xml:space="preserve"> </w:t>
      </w:r>
    </w:p>
    <w:p w:rsidR="004C707E" w:rsidRPr="00070390" w:rsidRDefault="00E0192B" w:rsidP="00C6679F">
      <w:pPr>
        <w:pStyle w:val="Heading4"/>
        <w:rPr>
          <w:rFonts w:asciiTheme="majorBidi" w:hAnsiTheme="majorBidi"/>
          <w:color w:val="auto"/>
          <w:sz w:val="24"/>
          <w:szCs w:val="24"/>
        </w:rPr>
      </w:pPr>
      <w:r w:rsidRPr="00070390">
        <w:rPr>
          <w:rFonts w:asciiTheme="majorBidi" w:hAnsiTheme="majorBidi"/>
          <w:color w:val="auto"/>
          <w:sz w:val="24"/>
          <w:szCs w:val="24"/>
        </w:rPr>
        <w:t xml:space="preserve">Numărul CDA și interacțiunea între școală și părinți </w:t>
      </w:r>
      <w:r w:rsidR="004C707E" w:rsidRPr="00070390">
        <w:rPr>
          <w:rFonts w:asciiTheme="majorBidi" w:hAnsiTheme="majorBidi"/>
          <w:color w:val="auto"/>
          <w:sz w:val="24"/>
          <w:szCs w:val="24"/>
        </w:rPr>
        <w:t xml:space="preserve"> </w:t>
      </w:r>
    </w:p>
    <w:p w:rsidR="00E0192B" w:rsidRPr="00070390" w:rsidRDefault="00E0192B" w:rsidP="00E0192B">
      <w:pPr>
        <w:jc w:val="both"/>
        <w:rPr>
          <w:rFonts w:asciiTheme="majorBidi" w:hAnsiTheme="majorBidi" w:cstheme="majorBidi"/>
          <w:sz w:val="24"/>
          <w:szCs w:val="24"/>
        </w:rPr>
      </w:pPr>
      <w:r w:rsidRPr="00070390">
        <w:rPr>
          <w:rFonts w:asciiTheme="majorBidi" w:hAnsiTheme="majorBidi" w:cstheme="majorBidi"/>
          <w:sz w:val="24"/>
          <w:szCs w:val="24"/>
        </w:rPr>
        <w:tab/>
        <w:t xml:space="preserve">Tabelul 18 prezintă diferențele la nivelul interacțiunii între școală și părinții cu un singur CDA și părinții cu mai mulți CDA. Analiza comparativă între mame și tați a fost realizată cu ajutorul testului t independent. Anterior testului t a fost realizată o verificare a normalității distribuției datelor. </w:t>
      </w:r>
    </w:p>
    <w:p w:rsidR="0007254E" w:rsidRPr="00070390" w:rsidRDefault="00477707" w:rsidP="00C6679F">
      <w:pPr>
        <w:keepNext/>
        <w:jc w:val="both"/>
        <w:rPr>
          <w:rFonts w:asciiTheme="majorBidi" w:hAnsiTheme="majorBidi" w:cstheme="majorBidi"/>
          <w:bCs/>
          <w:sz w:val="24"/>
          <w:szCs w:val="24"/>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w:t>
      </w:r>
      <w:r w:rsidR="004C707E" w:rsidRPr="00070390">
        <w:rPr>
          <w:rFonts w:asciiTheme="majorBidi" w:hAnsiTheme="majorBidi" w:cstheme="majorBidi"/>
          <w:b/>
          <w:bCs/>
          <w:sz w:val="24"/>
          <w:szCs w:val="24"/>
          <w:rtl/>
        </w:rPr>
        <w:t>1</w:t>
      </w:r>
      <w:r w:rsidR="004C707E" w:rsidRPr="00070390">
        <w:rPr>
          <w:rFonts w:asciiTheme="majorBidi" w:hAnsiTheme="majorBidi" w:cstheme="majorBidi"/>
          <w:b/>
          <w:bCs/>
          <w:sz w:val="24"/>
          <w:szCs w:val="24"/>
        </w:rPr>
        <w:t xml:space="preserve">8.  </w:t>
      </w:r>
      <w:r w:rsidR="004C707E" w:rsidRPr="00070390">
        <w:rPr>
          <w:rFonts w:asciiTheme="majorBidi" w:hAnsiTheme="majorBidi" w:cstheme="majorBidi"/>
          <w:bCs/>
          <w:sz w:val="24"/>
          <w:szCs w:val="24"/>
        </w:rPr>
        <w:t>Dif</w:t>
      </w:r>
      <w:r w:rsidR="0007254E" w:rsidRPr="00070390">
        <w:rPr>
          <w:rFonts w:asciiTheme="majorBidi" w:hAnsiTheme="majorBidi" w:cstheme="majorBidi"/>
          <w:bCs/>
          <w:sz w:val="24"/>
          <w:szCs w:val="24"/>
        </w:rPr>
        <w:t xml:space="preserve">erențe la nivelul interacțiunii între părinți și școală (părinții cu un CDA și părinții cu mai mulți CDA). </w:t>
      </w:r>
    </w:p>
    <w:tbl>
      <w:tblPr>
        <w:tblW w:w="8910" w:type="dxa"/>
        <w:tblLook w:val="04A0" w:firstRow="1" w:lastRow="0" w:firstColumn="1" w:lastColumn="0" w:noHBand="0" w:noVBand="1"/>
      </w:tblPr>
      <w:tblGrid>
        <w:gridCol w:w="1497"/>
        <w:gridCol w:w="853"/>
        <w:gridCol w:w="1182"/>
        <w:gridCol w:w="878"/>
        <w:gridCol w:w="853"/>
        <w:gridCol w:w="1182"/>
        <w:gridCol w:w="878"/>
        <w:gridCol w:w="1587"/>
      </w:tblGrid>
      <w:tr w:rsidR="004C707E" w:rsidRPr="00070390" w:rsidTr="00402B3D">
        <w:trPr>
          <w:cantSplit/>
          <w:trHeight w:val="322"/>
        </w:trPr>
        <w:tc>
          <w:tcPr>
            <w:tcW w:w="1349"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rPr>
                <w:rtl/>
              </w:rPr>
            </w:pPr>
            <w:r w:rsidRPr="00070390">
              <w:rPr>
                <w:rtl/>
              </w:rPr>
              <w:t> </w:t>
            </w:r>
          </w:p>
        </w:tc>
        <w:tc>
          <w:tcPr>
            <w:tcW w:w="2984"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07254E" w:rsidP="00C6679F">
            <w:pPr>
              <w:pStyle w:val="tabletext"/>
              <w:spacing w:line="276" w:lineRule="auto"/>
              <w:jc w:val="center"/>
              <w:rPr>
                <w:b/>
                <w:bCs/>
              </w:rPr>
            </w:pPr>
            <w:r w:rsidRPr="00070390">
              <w:rPr>
                <w:b/>
                <w:bCs/>
              </w:rPr>
              <w:t>Mai mulți CDA</w:t>
            </w:r>
          </w:p>
        </w:tc>
        <w:tc>
          <w:tcPr>
            <w:tcW w:w="2984"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07254E" w:rsidP="00C6679F">
            <w:pPr>
              <w:pStyle w:val="tabletext"/>
              <w:spacing w:line="276" w:lineRule="auto"/>
              <w:jc w:val="center"/>
              <w:rPr>
                <w:b/>
                <w:bCs/>
              </w:rPr>
            </w:pPr>
            <w:r w:rsidRPr="00070390">
              <w:rPr>
                <w:b/>
                <w:bCs/>
              </w:rPr>
              <w:t>Un CDA</w:t>
            </w:r>
          </w:p>
        </w:tc>
        <w:tc>
          <w:tcPr>
            <w:tcW w:w="1593"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07254E" w:rsidP="00C6679F">
            <w:pPr>
              <w:pStyle w:val="tabletext"/>
              <w:spacing w:line="276" w:lineRule="auto"/>
              <w:rPr>
                <w:b/>
                <w:bCs/>
              </w:rPr>
            </w:pPr>
            <w:r w:rsidRPr="00070390">
              <w:rPr>
                <w:b/>
                <w:bCs/>
              </w:rPr>
              <w:t xml:space="preserve">Semnificație statistică </w:t>
            </w:r>
          </w:p>
        </w:tc>
      </w:tr>
      <w:tr w:rsidR="004C707E" w:rsidRPr="00070390" w:rsidTr="00402B3D">
        <w:trPr>
          <w:cantSplit/>
          <w:trHeight w:val="330"/>
        </w:trPr>
        <w:tc>
          <w:tcPr>
            <w:tcW w:w="1349"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rPr>
                <w:rtl/>
              </w:rPr>
              <w:t> </w:t>
            </w:r>
          </w:p>
        </w:tc>
        <w:tc>
          <w:tcPr>
            <w:tcW w:w="876"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898" w:type="dxa"/>
            <w:tcBorders>
              <w:top w:val="nil"/>
              <w:left w:val="nil"/>
              <w:bottom w:val="single" w:sz="8" w:space="0" w:color="auto"/>
              <w:right w:val="single" w:sz="4" w:space="0" w:color="auto"/>
            </w:tcBorders>
            <w:shd w:val="clear" w:color="auto" w:fill="auto"/>
            <w:vAlign w:val="center"/>
            <w:hideMark/>
          </w:tcPr>
          <w:p w:rsidR="004C707E" w:rsidRPr="00070390" w:rsidRDefault="0007254E" w:rsidP="00C6679F">
            <w:pPr>
              <w:pStyle w:val="tabletext"/>
              <w:spacing w:line="276" w:lineRule="auto"/>
              <w:jc w:val="center"/>
              <w:rPr>
                <w:b/>
                <w:bCs/>
              </w:rPr>
            </w:pPr>
            <w:r w:rsidRPr="00070390">
              <w:rPr>
                <w:b/>
                <w:bCs/>
              </w:rPr>
              <w:t>AS</w:t>
            </w:r>
          </w:p>
        </w:tc>
        <w:tc>
          <w:tcPr>
            <w:tcW w:w="876"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898" w:type="dxa"/>
            <w:tcBorders>
              <w:top w:val="nil"/>
              <w:left w:val="nil"/>
              <w:bottom w:val="single" w:sz="8" w:space="0" w:color="auto"/>
              <w:right w:val="single" w:sz="4" w:space="0" w:color="auto"/>
            </w:tcBorders>
            <w:shd w:val="clear" w:color="auto" w:fill="auto"/>
            <w:vAlign w:val="center"/>
            <w:hideMark/>
          </w:tcPr>
          <w:p w:rsidR="004C707E" w:rsidRPr="00070390" w:rsidRDefault="0007254E" w:rsidP="00C6679F">
            <w:pPr>
              <w:pStyle w:val="tabletext"/>
              <w:spacing w:line="276" w:lineRule="auto"/>
              <w:jc w:val="center"/>
              <w:rPr>
                <w:b/>
                <w:bCs/>
              </w:rPr>
            </w:pPr>
            <w:r w:rsidRPr="00070390">
              <w:rPr>
                <w:b/>
                <w:bCs/>
              </w:rPr>
              <w:t>AS</w:t>
            </w:r>
          </w:p>
        </w:tc>
        <w:tc>
          <w:tcPr>
            <w:tcW w:w="1593"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 </w:t>
            </w:r>
          </w:p>
        </w:tc>
      </w:tr>
      <w:tr w:rsidR="004C707E" w:rsidRPr="00070390" w:rsidTr="00402B3D">
        <w:trPr>
          <w:cantSplit/>
          <w:trHeight w:val="313"/>
        </w:trPr>
        <w:tc>
          <w:tcPr>
            <w:tcW w:w="1349"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t>I</w:t>
            </w:r>
            <w:r w:rsidR="0007254E" w:rsidRPr="00070390">
              <w:t>nteracțiunile cu școala</w:t>
            </w:r>
          </w:p>
        </w:tc>
        <w:tc>
          <w:tcPr>
            <w:tcW w:w="876"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11</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4.27</w:t>
            </w:r>
          </w:p>
        </w:tc>
        <w:tc>
          <w:tcPr>
            <w:tcW w:w="898"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.62</w:t>
            </w:r>
          </w:p>
        </w:tc>
        <w:tc>
          <w:tcPr>
            <w:tcW w:w="876"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27</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3.94</w:t>
            </w:r>
          </w:p>
        </w:tc>
        <w:tc>
          <w:tcPr>
            <w:tcW w:w="898"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.43</w:t>
            </w:r>
          </w:p>
        </w:tc>
        <w:tc>
          <w:tcPr>
            <w:tcW w:w="1593"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(36) =1.89</w:t>
            </w:r>
          </w:p>
          <w:p w:rsidR="004C707E" w:rsidRPr="00070390" w:rsidRDefault="004C707E" w:rsidP="00C6679F">
            <w:pPr>
              <w:pStyle w:val="tabletext"/>
              <w:spacing w:line="276" w:lineRule="auto"/>
              <w:rPr>
                <w:b/>
                <w:bCs/>
              </w:rPr>
            </w:pPr>
            <w:r w:rsidRPr="00070390">
              <w:rPr>
                <w:b/>
                <w:bCs/>
              </w:rPr>
              <w:t>P=.07</w:t>
            </w:r>
          </w:p>
        </w:tc>
      </w:tr>
    </w:tbl>
    <w:p w:rsidR="004C707E" w:rsidRPr="00070390" w:rsidRDefault="004C707E" w:rsidP="00C6679F">
      <w:pPr>
        <w:autoSpaceDE w:val="0"/>
        <w:autoSpaceDN w:val="0"/>
        <w:adjustRightInd w:val="0"/>
        <w:spacing w:after="0"/>
        <w:jc w:val="both"/>
        <w:rPr>
          <w:rFonts w:asciiTheme="majorBidi" w:hAnsiTheme="majorBidi" w:cstheme="majorBidi"/>
          <w:sz w:val="24"/>
          <w:szCs w:val="24"/>
          <w:rtl/>
        </w:rPr>
      </w:pPr>
    </w:p>
    <w:p w:rsidR="004C707E" w:rsidRPr="00070390" w:rsidRDefault="00392E19" w:rsidP="00392E19">
      <w:pPr>
        <w:jc w:val="both"/>
        <w:rPr>
          <w:rFonts w:asciiTheme="majorBidi" w:hAnsiTheme="majorBidi" w:cstheme="majorBidi"/>
          <w:sz w:val="24"/>
          <w:szCs w:val="24"/>
        </w:rPr>
      </w:pPr>
      <w:r w:rsidRPr="00070390">
        <w:rPr>
          <w:rFonts w:asciiTheme="majorBidi" w:hAnsiTheme="majorBidi" w:cstheme="majorBidi"/>
          <w:sz w:val="24"/>
          <w:szCs w:val="24"/>
        </w:rPr>
        <w:tab/>
        <w:t xml:space="preserve">Tabelul 18 nu indică nicio diferență </w:t>
      </w:r>
      <w:r w:rsidR="004C707E" w:rsidRPr="00070390">
        <w:rPr>
          <w:rFonts w:asciiTheme="majorBidi" w:hAnsiTheme="majorBidi" w:cstheme="majorBidi"/>
          <w:sz w:val="24"/>
          <w:szCs w:val="24"/>
        </w:rPr>
        <w:t xml:space="preserve">[t (36) = 1.89, p&gt; 0.05], (p=.07) </w:t>
      </w:r>
      <w:r w:rsidRPr="00070390">
        <w:rPr>
          <w:rFonts w:asciiTheme="majorBidi" w:hAnsiTheme="majorBidi" w:cstheme="majorBidi"/>
          <w:sz w:val="24"/>
          <w:szCs w:val="24"/>
        </w:rPr>
        <w:t>între părinții cu mai mulți CDA (M = 4.27, AS = 0.62) și părinții cu un singur CDA</w:t>
      </w:r>
      <w:r w:rsidR="004C707E" w:rsidRPr="00070390">
        <w:rPr>
          <w:rFonts w:asciiTheme="majorBidi" w:hAnsiTheme="majorBidi" w:cstheme="majorBidi"/>
          <w:sz w:val="24"/>
          <w:szCs w:val="24"/>
        </w:rPr>
        <w:t xml:space="preserve"> (M = 3.94, </w:t>
      </w:r>
      <w:r w:rsidRPr="00070390">
        <w:rPr>
          <w:rFonts w:asciiTheme="majorBidi" w:hAnsiTheme="majorBidi" w:cstheme="majorBidi"/>
          <w:sz w:val="24"/>
          <w:szCs w:val="24"/>
        </w:rPr>
        <w:t>AS</w:t>
      </w:r>
      <w:r w:rsidR="004C707E" w:rsidRPr="00070390">
        <w:rPr>
          <w:rFonts w:asciiTheme="majorBidi" w:hAnsiTheme="majorBidi" w:cstheme="majorBidi"/>
          <w:sz w:val="24"/>
          <w:szCs w:val="24"/>
        </w:rPr>
        <w:t>= .43)</w:t>
      </w:r>
      <w:r w:rsidRPr="00070390">
        <w:rPr>
          <w:rFonts w:asciiTheme="majorBidi" w:hAnsiTheme="majorBidi" w:cstheme="majorBidi"/>
          <w:sz w:val="24"/>
          <w:szCs w:val="24"/>
        </w:rPr>
        <w:t xml:space="preserve"> la nivelul variabilei </w:t>
      </w:r>
      <w:r w:rsidR="004C707E" w:rsidRPr="00070390">
        <w:rPr>
          <w:rFonts w:asciiTheme="majorBidi" w:hAnsiTheme="majorBidi" w:cstheme="majorBidi"/>
          <w:sz w:val="24"/>
          <w:szCs w:val="24"/>
        </w:rPr>
        <w:t xml:space="preserve"> "</w:t>
      </w:r>
      <w:r w:rsidRPr="00070390">
        <w:rPr>
          <w:rFonts w:asciiTheme="majorBidi" w:hAnsiTheme="majorBidi" w:cstheme="majorBidi"/>
          <w:sz w:val="24"/>
          <w:szCs w:val="24"/>
        </w:rPr>
        <w:t>Interacțiunea școală-părinți</w:t>
      </w:r>
      <w:r w:rsidR="004C707E" w:rsidRPr="00070390">
        <w:rPr>
          <w:rFonts w:asciiTheme="majorBidi" w:hAnsiTheme="majorBidi" w:cstheme="majorBidi"/>
          <w:sz w:val="24"/>
          <w:szCs w:val="24"/>
          <w:rtl/>
        </w:rPr>
        <w:t>"</w:t>
      </w:r>
      <w:r w:rsidRPr="00070390">
        <w:rPr>
          <w:rFonts w:asciiTheme="majorBidi" w:hAnsiTheme="majorBidi" w:cstheme="majorBidi"/>
          <w:sz w:val="24"/>
          <w:szCs w:val="24"/>
        </w:rPr>
        <w:t xml:space="preserve"> (între tată / mama și</w:t>
      </w:r>
      <w:r w:rsidR="004C707E" w:rsidRPr="00070390">
        <w:rPr>
          <w:rFonts w:asciiTheme="majorBidi" w:hAnsiTheme="majorBidi" w:cstheme="majorBidi"/>
          <w:sz w:val="24"/>
          <w:szCs w:val="24"/>
        </w:rPr>
        <w:t xml:space="preserve"> </w:t>
      </w:r>
      <w:r w:rsidRPr="00070390">
        <w:rPr>
          <w:rFonts w:asciiTheme="majorBidi" w:hAnsiTheme="majorBidi" w:cstheme="majorBidi"/>
          <w:sz w:val="24"/>
          <w:szCs w:val="24"/>
        </w:rPr>
        <w:t>personalul didactic al școlii</w:t>
      </w:r>
      <w:r w:rsidR="004C707E" w:rsidRPr="00070390">
        <w:rPr>
          <w:rFonts w:asciiTheme="majorBidi" w:hAnsiTheme="majorBidi" w:cstheme="majorBidi"/>
          <w:sz w:val="24"/>
          <w:szCs w:val="24"/>
        </w:rPr>
        <w:t xml:space="preserve">). </w:t>
      </w:r>
    </w:p>
    <w:p w:rsidR="00AC5090" w:rsidRPr="00070390" w:rsidRDefault="00AC5090" w:rsidP="00C6679F">
      <w:pPr>
        <w:jc w:val="both"/>
        <w:rPr>
          <w:rFonts w:asciiTheme="majorBidi" w:hAnsiTheme="majorBidi" w:cstheme="majorBidi"/>
          <w:sz w:val="24"/>
          <w:szCs w:val="24"/>
        </w:rPr>
      </w:pPr>
      <w:r w:rsidRPr="00070390">
        <w:rPr>
          <w:rFonts w:asciiTheme="majorBidi" w:hAnsiTheme="majorBidi" w:cstheme="majorBidi"/>
          <w:sz w:val="24"/>
          <w:szCs w:val="24"/>
        </w:rPr>
        <w:tab/>
        <w:t xml:space="preserve">În acest tabel valorile cele mai ridicate arată faptul că nu există diferențe la nivelul interacțiunii între părinți și personalul școlii, indiferent dacă familia are unul sau mai mulți CDA. </w:t>
      </w:r>
    </w:p>
    <w:p w:rsidR="007A25F5" w:rsidRPr="00070390" w:rsidRDefault="007A25F5" w:rsidP="00C6679F">
      <w:pPr>
        <w:pStyle w:val="Heading4"/>
        <w:rPr>
          <w:rFonts w:asciiTheme="majorBidi" w:hAnsiTheme="majorBidi"/>
          <w:color w:val="auto"/>
          <w:sz w:val="24"/>
          <w:szCs w:val="24"/>
        </w:rPr>
      </w:pPr>
      <w:r w:rsidRPr="00070390">
        <w:rPr>
          <w:rFonts w:asciiTheme="majorBidi" w:hAnsiTheme="majorBidi"/>
          <w:color w:val="auto"/>
          <w:sz w:val="24"/>
          <w:szCs w:val="24"/>
        </w:rPr>
        <w:t xml:space="preserve">Numărul CDA și legătura părinților cu școala </w:t>
      </w:r>
    </w:p>
    <w:p w:rsidR="007A25F5" w:rsidRPr="00070390" w:rsidRDefault="007A25F5" w:rsidP="00C6679F">
      <w:pPr>
        <w:jc w:val="both"/>
        <w:rPr>
          <w:rFonts w:asciiTheme="majorBidi" w:hAnsiTheme="majorBidi" w:cstheme="majorBidi"/>
          <w:sz w:val="24"/>
          <w:szCs w:val="24"/>
        </w:rPr>
      </w:pPr>
      <w:r w:rsidRPr="00070390">
        <w:rPr>
          <w:rFonts w:asciiTheme="majorBidi" w:hAnsiTheme="majorBidi" w:cstheme="majorBidi"/>
          <w:sz w:val="24"/>
          <w:szCs w:val="24"/>
        </w:rPr>
        <w:tab/>
        <w:t xml:space="preserve">În privința tabelului 18 specificăm că variabila a fost evaluată cu ajutorul unui item standardizat, iar răspunsurile au fost reprezentate pe o scală Likert cu  5 variante. Tabelul 19 prezintă analiza comparativă  între părinții cu un CDA și cei cu mai mulți CDA, privind conexiunea părinților cu școala. </w:t>
      </w:r>
    </w:p>
    <w:p w:rsidR="008651D5" w:rsidRPr="00070390" w:rsidRDefault="007A25F5" w:rsidP="00C6679F">
      <w:pPr>
        <w:keepNext/>
        <w:jc w:val="both"/>
        <w:rPr>
          <w:rFonts w:asciiTheme="majorBidi" w:hAnsiTheme="majorBidi" w:cstheme="majorBidi"/>
          <w:bCs/>
          <w:sz w:val="24"/>
          <w:szCs w:val="24"/>
        </w:rPr>
      </w:pPr>
      <w:r w:rsidRPr="00070390">
        <w:rPr>
          <w:rFonts w:asciiTheme="majorBidi" w:hAnsiTheme="majorBidi" w:cstheme="majorBidi"/>
          <w:b/>
          <w:bCs/>
          <w:sz w:val="24"/>
          <w:szCs w:val="24"/>
        </w:rPr>
        <w:lastRenderedPageBreak/>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19.  </w:t>
      </w:r>
      <w:r w:rsidR="004C707E" w:rsidRPr="00070390">
        <w:rPr>
          <w:rFonts w:asciiTheme="majorBidi" w:hAnsiTheme="majorBidi" w:cstheme="majorBidi"/>
          <w:bCs/>
          <w:sz w:val="24"/>
          <w:szCs w:val="24"/>
        </w:rPr>
        <w:t>Dif</w:t>
      </w:r>
      <w:r w:rsidR="008651D5" w:rsidRPr="00070390">
        <w:rPr>
          <w:rFonts w:asciiTheme="majorBidi" w:hAnsiTheme="majorBidi" w:cstheme="majorBidi"/>
          <w:bCs/>
          <w:sz w:val="24"/>
          <w:szCs w:val="24"/>
        </w:rPr>
        <w:t xml:space="preserve">erențe în conexiunea cu școala (între părinții cu un CDA și părinții cu mai mulți CDA (testul t independent). </w:t>
      </w:r>
    </w:p>
    <w:tbl>
      <w:tblPr>
        <w:tblW w:w="8820" w:type="dxa"/>
        <w:tblLook w:val="04A0" w:firstRow="1" w:lastRow="0" w:firstColumn="1" w:lastColumn="0" w:noHBand="0" w:noVBand="1"/>
      </w:tblPr>
      <w:tblGrid>
        <w:gridCol w:w="1416"/>
        <w:gridCol w:w="857"/>
        <w:gridCol w:w="1210"/>
        <w:gridCol w:w="883"/>
        <w:gridCol w:w="858"/>
        <w:gridCol w:w="1210"/>
        <w:gridCol w:w="883"/>
        <w:gridCol w:w="1503"/>
      </w:tblGrid>
      <w:tr w:rsidR="004C707E" w:rsidRPr="00070390" w:rsidTr="00402B3D">
        <w:trPr>
          <w:cantSplit/>
          <w:trHeight w:val="232"/>
        </w:trPr>
        <w:tc>
          <w:tcPr>
            <w:tcW w:w="1416"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rPr>
                <w:rtl/>
              </w:rPr>
            </w:pPr>
            <w:r w:rsidRPr="00070390">
              <w:rPr>
                <w:rtl/>
              </w:rPr>
              <w:t> </w:t>
            </w:r>
          </w:p>
        </w:tc>
        <w:tc>
          <w:tcPr>
            <w:tcW w:w="2950"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8651D5" w:rsidP="00C6679F">
            <w:pPr>
              <w:pStyle w:val="tabletext"/>
              <w:spacing w:line="276" w:lineRule="auto"/>
              <w:jc w:val="center"/>
              <w:rPr>
                <w:b/>
                <w:bCs/>
              </w:rPr>
            </w:pPr>
            <w:r w:rsidRPr="00070390">
              <w:rPr>
                <w:b/>
                <w:bCs/>
              </w:rPr>
              <w:t>Mai mulți CDA</w:t>
            </w:r>
          </w:p>
        </w:tc>
        <w:tc>
          <w:tcPr>
            <w:tcW w:w="2951"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8651D5" w:rsidP="00C6679F">
            <w:pPr>
              <w:pStyle w:val="tabletext"/>
              <w:spacing w:line="276" w:lineRule="auto"/>
              <w:jc w:val="center"/>
              <w:rPr>
                <w:b/>
                <w:bCs/>
              </w:rPr>
            </w:pPr>
            <w:r w:rsidRPr="00070390">
              <w:rPr>
                <w:b/>
                <w:bCs/>
              </w:rPr>
              <w:t>Un CDA</w:t>
            </w:r>
          </w:p>
        </w:tc>
        <w:tc>
          <w:tcPr>
            <w:tcW w:w="1503"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8651D5" w:rsidP="00C6679F">
            <w:pPr>
              <w:pStyle w:val="tabletext"/>
              <w:spacing w:line="276" w:lineRule="auto"/>
              <w:rPr>
                <w:b/>
                <w:bCs/>
              </w:rPr>
            </w:pPr>
            <w:r w:rsidRPr="00070390">
              <w:rPr>
                <w:b/>
                <w:bCs/>
              </w:rPr>
              <w:t xml:space="preserve">Semnificație statistică </w:t>
            </w:r>
          </w:p>
        </w:tc>
      </w:tr>
      <w:tr w:rsidR="004C707E" w:rsidRPr="00070390" w:rsidTr="00402B3D">
        <w:trPr>
          <w:cantSplit/>
          <w:trHeight w:val="330"/>
        </w:trPr>
        <w:tc>
          <w:tcPr>
            <w:tcW w:w="1416"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keepNext/>
              <w:spacing w:line="276" w:lineRule="auto"/>
            </w:pPr>
            <w:r w:rsidRPr="00070390">
              <w:rPr>
                <w:rtl/>
              </w:rPr>
              <w:t> </w:t>
            </w:r>
          </w:p>
        </w:tc>
        <w:tc>
          <w:tcPr>
            <w:tcW w:w="857"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883" w:type="dxa"/>
            <w:tcBorders>
              <w:top w:val="nil"/>
              <w:left w:val="nil"/>
              <w:bottom w:val="single" w:sz="8" w:space="0" w:color="auto"/>
              <w:right w:val="single" w:sz="4" w:space="0" w:color="auto"/>
            </w:tcBorders>
            <w:shd w:val="clear" w:color="auto" w:fill="auto"/>
            <w:vAlign w:val="center"/>
            <w:hideMark/>
          </w:tcPr>
          <w:p w:rsidR="004C707E" w:rsidRPr="00070390" w:rsidRDefault="008651D5" w:rsidP="00C6679F">
            <w:pPr>
              <w:pStyle w:val="tabletext"/>
              <w:spacing w:line="276" w:lineRule="auto"/>
              <w:jc w:val="center"/>
              <w:rPr>
                <w:b/>
                <w:bCs/>
              </w:rPr>
            </w:pPr>
            <w:r w:rsidRPr="00070390">
              <w:rPr>
                <w:b/>
                <w:bCs/>
              </w:rPr>
              <w:t>AS</w:t>
            </w:r>
          </w:p>
        </w:tc>
        <w:tc>
          <w:tcPr>
            <w:tcW w:w="858"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883" w:type="dxa"/>
            <w:tcBorders>
              <w:top w:val="nil"/>
              <w:left w:val="nil"/>
              <w:bottom w:val="single" w:sz="8" w:space="0" w:color="auto"/>
              <w:right w:val="single" w:sz="4" w:space="0" w:color="auto"/>
            </w:tcBorders>
            <w:shd w:val="clear" w:color="auto" w:fill="auto"/>
            <w:vAlign w:val="center"/>
            <w:hideMark/>
          </w:tcPr>
          <w:p w:rsidR="004C707E" w:rsidRPr="00070390" w:rsidRDefault="008651D5" w:rsidP="00C6679F">
            <w:pPr>
              <w:pStyle w:val="tabletext"/>
              <w:spacing w:line="276" w:lineRule="auto"/>
              <w:jc w:val="center"/>
              <w:rPr>
                <w:b/>
                <w:bCs/>
              </w:rPr>
            </w:pPr>
            <w:r w:rsidRPr="00070390">
              <w:rPr>
                <w:b/>
                <w:bCs/>
              </w:rPr>
              <w:t>AS</w:t>
            </w:r>
          </w:p>
        </w:tc>
        <w:tc>
          <w:tcPr>
            <w:tcW w:w="1503"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 </w:t>
            </w:r>
          </w:p>
        </w:tc>
      </w:tr>
      <w:tr w:rsidR="004C707E" w:rsidRPr="00070390" w:rsidTr="00402B3D">
        <w:trPr>
          <w:cantSplit/>
          <w:trHeight w:val="60"/>
        </w:trPr>
        <w:tc>
          <w:tcPr>
            <w:tcW w:w="1416"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8651D5">
            <w:pPr>
              <w:pStyle w:val="tabletext"/>
              <w:spacing w:line="276" w:lineRule="auto"/>
            </w:pPr>
            <w:r w:rsidRPr="00070390">
              <w:t>Con</w:t>
            </w:r>
            <w:r w:rsidR="008651D5" w:rsidRPr="00070390">
              <w:t>exiuni</w:t>
            </w:r>
            <w:r w:rsidRPr="00070390">
              <w:t xml:space="preserve"> </w:t>
            </w:r>
          </w:p>
        </w:tc>
        <w:tc>
          <w:tcPr>
            <w:tcW w:w="857"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11</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2.9</w:t>
            </w:r>
          </w:p>
        </w:tc>
        <w:tc>
          <w:tcPr>
            <w:tcW w:w="883"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.46</w:t>
            </w:r>
          </w:p>
        </w:tc>
        <w:tc>
          <w:tcPr>
            <w:tcW w:w="858"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27</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2.62</w:t>
            </w:r>
          </w:p>
        </w:tc>
        <w:tc>
          <w:tcPr>
            <w:tcW w:w="883"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.63</w:t>
            </w:r>
          </w:p>
        </w:tc>
        <w:tc>
          <w:tcPr>
            <w:tcW w:w="1503"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(36) =1.36</w:t>
            </w:r>
          </w:p>
          <w:p w:rsidR="004C707E" w:rsidRPr="00070390" w:rsidRDefault="004C707E" w:rsidP="00C6679F">
            <w:pPr>
              <w:pStyle w:val="tabletext"/>
              <w:spacing w:line="276" w:lineRule="auto"/>
              <w:rPr>
                <w:b/>
                <w:bCs/>
              </w:rPr>
            </w:pPr>
            <w:r w:rsidRPr="00070390">
              <w:rPr>
                <w:b/>
                <w:bCs/>
              </w:rPr>
              <w:t>p = 0.18</w:t>
            </w:r>
          </w:p>
        </w:tc>
      </w:tr>
    </w:tbl>
    <w:p w:rsidR="004C707E" w:rsidRPr="00070390" w:rsidRDefault="004C707E" w:rsidP="00C6679F">
      <w:pPr>
        <w:jc w:val="both"/>
        <w:rPr>
          <w:rFonts w:asciiTheme="majorBidi" w:hAnsiTheme="majorBidi" w:cstheme="majorBidi"/>
          <w:b/>
          <w:bCs/>
          <w:sz w:val="24"/>
          <w:szCs w:val="24"/>
          <w:rtl/>
        </w:rPr>
      </w:pPr>
    </w:p>
    <w:p w:rsidR="000801F4" w:rsidRPr="00070390" w:rsidRDefault="000801F4" w:rsidP="000801F4">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Tabelul 19 indică faptul că nu există nicio diferență semnificativă </w:t>
      </w:r>
      <w:r w:rsidR="004C707E" w:rsidRPr="00070390">
        <w:rPr>
          <w:rFonts w:asciiTheme="majorBidi" w:hAnsiTheme="majorBidi" w:cstheme="majorBidi"/>
          <w:sz w:val="24"/>
          <w:szCs w:val="24"/>
        </w:rPr>
        <w:t xml:space="preserve"> [t (36) = 1.36, p&gt; 0.05] </w:t>
      </w:r>
      <w:r w:rsidRPr="00070390">
        <w:rPr>
          <w:rFonts w:asciiTheme="majorBidi" w:hAnsiTheme="majorBidi" w:cstheme="majorBidi"/>
          <w:sz w:val="24"/>
          <w:szCs w:val="24"/>
        </w:rPr>
        <w:t xml:space="preserve">între părinții cu mai mulți copii cu deficiențe de auz </w:t>
      </w:r>
      <w:r w:rsidR="004C707E" w:rsidRPr="00070390">
        <w:rPr>
          <w:rFonts w:asciiTheme="majorBidi" w:hAnsiTheme="majorBidi" w:cstheme="majorBidi"/>
          <w:sz w:val="24"/>
          <w:szCs w:val="24"/>
        </w:rPr>
        <w:t xml:space="preserve">(M = 2.90, </w:t>
      </w:r>
      <w:r w:rsidRPr="00070390">
        <w:rPr>
          <w:rFonts w:asciiTheme="majorBidi" w:hAnsiTheme="majorBidi" w:cstheme="majorBidi"/>
          <w:sz w:val="24"/>
          <w:szCs w:val="24"/>
        </w:rPr>
        <w:t xml:space="preserve">AS = 0.46) și cei cu un singur CDA </w:t>
      </w:r>
      <w:r w:rsidR="004C707E" w:rsidRPr="00070390">
        <w:rPr>
          <w:rFonts w:asciiTheme="majorBidi" w:hAnsiTheme="majorBidi" w:cstheme="majorBidi"/>
          <w:sz w:val="24"/>
          <w:szCs w:val="24"/>
        </w:rPr>
        <w:t xml:space="preserve">(M = 2.62, </w:t>
      </w:r>
      <w:r w:rsidRPr="00070390">
        <w:rPr>
          <w:rFonts w:asciiTheme="majorBidi" w:hAnsiTheme="majorBidi" w:cstheme="majorBidi"/>
          <w:sz w:val="24"/>
          <w:szCs w:val="24"/>
        </w:rPr>
        <w:t>AS = 0.63) în privința variabilei</w:t>
      </w:r>
      <w:r w:rsidR="004C707E" w:rsidRPr="00070390">
        <w:rPr>
          <w:rFonts w:asciiTheme="majorBidi" w:hAnsiTheme="majorBidi" w:cstheme="majorBidi"/>
          <w:sz w:val="24"/>
          <w:szCs w:val="24"/>
        </w:rPr>
        <w:t xml:space="preserve"> "</w:t>
      </w:r>
      <w:r w:rsidRPr="00070390">
        <w:rPr>
          <w:rFonts w:asciiTheme="majorBidi" w:hAnsiTheme="majorBidi" w:cstheme="majorBidi"/>
          <w:sz w:val="24"/>
          <w:szCs w:val="24"/>
        </w:rPr>
        <w:t>Conexiunile cu școala</w:t>
      </w:r>
      <w:r w:rsidR="004C707E" w:rsidRPr="00070390">
        <w:rPr>
          <w:rFonts w:asciiTheme="majorBidi" w:hAnsiTheme="majorBidi" w:cstheme="majorBidi"/>
          <w:sz w:val="24"/>
          <w:szCs w:val="24"/>
        </w:rPr>
        <w:t>".</w:t>
      </w:r>
      <w:r w:rsidR="00A5246D" w:rsidRPr="00070390">
        <w:rPr>
          <w:rFonts w:asciiTheme="majorBidi" w:hAnsiTheme="majorBidi" w:cstheme="majorBidi"/>
          <w:sz w:val="24"/>
          <w:szCs w:val="24"/>
        </w:rPr>
        <w:t xml:space="preserve"> </w:t>
      </w:r>
      <w:r w:rsidR="00750743" w:rsidRPr="00070390">
        <w:rPr>
          <w:rFonts w:asciiTheme="majorBidi" w:hAnsiTheme="majorBidi" w:cstheme="majorBidi"/>
          <w:sz w:val="24"/>
          <w:szCs w:val="24"/>
        </w:rPr>
        <w:t xml:space="preserve">Având în vedere că răspunsurile au fost oferite în acest caz pe o scală Likert de la 1 la 5, în care 1 semnifică dezacord total și 5 acord total, iar media este 2.9 pentru părinții cu mai mulți CDA, se poate concluziona că ambele categorii de părinți confirmă la un nivel moderat faptul că sunt într-un contact constant cu școala. </w:t>
      </w:r>
    </w:p>
    <w:p w:rsidR="004C707E" w:rsidRPr="00070390" w:rsidRDefault="00F31693" w:rsidP="00C6679F">
      <w:pPr>
        <w:pStyle w:val="Heading3"/>
        <w:rPr>
          <w:rFonts w:asciiTheme="majorBidi" w:hAnsiTheme="majorBidi"/>
          <w:color w:val="auto"/>
          <w:sz w:val="28"/>
          <w:szCs w:val="28"/>
        </w:rPr>
      </w:pPr>
      <w:bookmarkStart w:id="56" w:name="_Toc499214141"/>
      <w:bookmarkStart w:id="57" w:name="_Toc510539768"/>
      <w:r w:rsidRPr="00070390">
        <w:rPr>
          <w:rFonts w:asciiTheme="majorBidi" w:hAnsiTheme="majorBidi"/>
          <w:color w:val="auto"/>
          <w:sz w:val="28"/>
          <w:szCs w:val="28"/>
        </w:rPr>
        <w:t xml:space="preserve">III.3.2.1 Numărul CDA și implicarea parentală în </w:t>
      </w:r>
      <w:bookmarkEnd w:id="56"/>
      <w:r w:rsidRPr="00070390">
        <w:rPr>
          <w:rFonts w:asciiTheme="majorBidi" w:hAnsiTheme="majorBidi"/>
          <w:color w:val="auto"/>
          <w:sz w:val="28"/>
          <w:szCs w:val="28"/>
        </w:rPr>
        <w:t>viața școlară</w:t>
      </w:r>
      <w:bookmarkEnd w:id="57"/>
    </w:p>
    <w:p w:rsidR="00F31693" w:rsidRPr="00070390" w:rsidRDefault="00F31693" w:rsidP="00F31693">
      <w:pPr>
        <w:ind w:firstLine="720"/>
        <w:jc w:val="both"/>
        <w:rPr>
          <w:rFonts w:asciiTheme="majorBidi" w:hAnsiTheme="majorBidi" w:cstheme="majorBidi"/>
          <w:sz w:val="24"/>
          <w:szCs w:val="24"/>
        </w:rPr>
      </w:pPr>
      <w:r w:rsidRPr="00070390">
        <w:rPr>
          <w:rFonts w:asciiTheme="majorBidi" w:hAnsiTheme="majorBidi" w:cstheme="majorBidi"/>
          <w:sz w:val="24"/>
          <w:szCs w:val="24"/>
        </w:rPr>
        <w:t>Tab</w:t>
      </w:r>
      <w:r w:rsidR="004C707E" w:rsidRPr="00070390">
        <w:rPr>
          <w:rFonts w:asciiTheme="majorBidi" w:hAnsiTheme="majorBidi" w:cstheme="majorBidi"/>
          <w:sz w:val="24"/>
          <w:szCs w:val="24"/>
        </w:rPr>
        <w:t>e</w:t>
      </w:r>
      <w:r w:rsidRPr="00070390">
        <w:rPr>
          <w:rFonts w:asciiTheme="majorBidi" w:hAnsiTheme="majorBidi" w:cstheme="majorBidi"/>
          <w:sz w:val="24"/>
          <w:szCs w:val="24"/>
        </w:rPr>
        <w:t xml:space="preserve">lul 20 prezintă nivelul implicării în școală a părinților cu un copil cu deficiențe de auz în comparație cu cei care au mai mulți CDA. </w:t>
      </w:r>
    </w:p>
    <w:p w:rsidR="00F31693" w:rsidRPr="00070390" w:rsidRDefault="00F31693" w:rsidP="00C6679F">
      <w:pPr>
        <w:keepNext/>
        <w:jc w:val="both"/>
        <w:rPr>
          <w:rFonts w:asciiTheme="majorBidi" w:hAnsiTheme="majorBidi" w:cstheme="majorBidi"/>
          <w:bCs/>
          <w:sz w:val="24"/>
          <w:szCs w:val="24"/>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20</w:t>
      </w:r>
      <w:r w:rsidR="004C707E" w:rsidRPr="00070390">
        <w:rPr>
          <w:rFonts w:asciiTheme="majorBidi" w:hAnsiTheme="majorBidi" w:cstheme="majorBidi"/>
          <w:i/>
          <w:iCs/>
          <w:sz w:val="24"/>
          <w:szCs w:val="24"/>
        </w:rPr>
        <w:t xml:space="preserve">. </w:t>
      </w:r>
      <w:r w:rsidR="004C707E" w:rsidRPr="00070390">
        <w:rPr>
          <w:rFonts w:asciiTheme="majorBidi" w:hAnsiTheme="majorBidi" w:cstheme="majorBidi"/>
          <w:bCs/>
          <w:sz w:val="24"/>
          <w:szCs w:val="24"/>
        </w:rPr>
        <w:t>Di</w:t>
      </w:r>
      <w:r w:rsidRPr="00070390">
        <w:rPr>
          <w:rFonts w:asciiTheme="majorBidi" w:hAnsiTheme="majorBidi" w:cstheme="majorBidi"/>
          <w:bCs/>
          <w:sz w:val="24"/>
          <w:szCs w:val="24"/>
        </w:rPr>
        <w:t xml:space="preserve">ferențe la nivelul implicării parentale în viața școlară între părinții cu un CDA și cei cu mai mulți CDA (testul t independent). </w:t>
      </w:r>
    </w:p>
    <w:tbl>
      <w:tblPr>
        <w:tblW w:w="8640" w:type="dxa"/>
        <w:tblLook w:val="04A0" w:firstRow="1" w:lastRow="0" w:firstColumn="1" w:lastColumn="0" w:noHBand="0" w:noVBand="1"/>
      </w:tblPr>
      <w:tblGrid>
        <w:gridCol w:w="1430"/>
        <w:gridCol w:w="853"/>
        <w:gridCol w:w="1210"/>
        <w:gridCol w:w="880"/>
        <w:gridCol w:w="854"/>
        <w:gridCol w:w="1210"/>
        <w:gridCol w:w="583"/>
        <w:gridCol w:w="1620"/>
      </w:tblGrid>
      <w:tr w:rsidR="004C707E" w:rsidRPr="00070390" w:rsidTr="00402B3D">
        <w:trPr>
          <w:cantSplit/>
          <w:trHeight w:val="475"/>
        </w:trPr>
        <w:tc>
          <w:tcPr>
            <w:tcW w:w="143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rPr>
                <w:rtl/>
              </w:rPr>
            </w:pPr>
            <w:r w:rsidRPr="00070390">
              <w:rPr>
                <w:rtl/>
              </w:rPr>
              <w:t> </w:t>
            </w:r>
          </w:p>
        </w:tc>
        <w:tc>
          <w:tcPr>
            <w:tcW w:w="2943"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F31693" w:rsidP="00C6679F">
            <w:pPr>
              <w:pStyle w:val="tabletext"/>
              <w:spacing w:line="276" w:lineRule="auto"/>
              <w:jc w:val="center"/>
              <w:rPr>
                <w:b/>
                <w:bCs/>
              </w:rPr>
            </w:pPr>
            <w:r w:rsidRPr="00070390">
              <w:rPr>
                <w:b/>
                <w:bCs/>
              </w:rPr>
              <w:t>Mai mulți CDA</w:t>
            </w:r>
          </w:p>
        </w:tc>
        <w:tc>
          <w:tcPr>
            <w:tcW w:w="2647" w:type="dxa"/>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4C707E" w:rsidRPr="00070390" w:rsidRDefault="00F31693" w:rsidP="00C6679F">
            <w:pPr>
              <w:pStyle w:val="tabletext"/>
              <w:spacing w:line="276" w:lineRule="auto"/>
              <w:jc w:val="center"/>
              <w:rPr>
                <w:b/>
                <w:bCs/>
              </w:rPr>
            </w:pPr>
            <w:r w:rsidRPr="00070390">
              <w:rPr>
                <w:b/>
                <w:bCs/>
              </w:rPr>
              <w:t>Un CDA</w:t>
            </w:r>
          </w:p>
        </w:tc>
        <w:tc>
          <w:tcPr>
            <w:tcW w:w="1620"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971B5B" w:rsidP="00C6679F">
            <w:pPr>
              <w:pStyle w:val="tabletext"/>
              <w:spacing w:line="276" w:lineRule="auto"/>
              <w:rPr>
                <w:b/>
                <w:bCs/>
              </w:rPr>
            </w:pPr>
            <w:r w:rsidRPr="00070390">
              <w:rPr>
                <w:b/>
                <w:bCs/>
              </w:rPr>
              <w:t xml:space="preserve">Semnificația statistică </w:t>
            </w:r>
          </w:p>
        </w:tc>
      </w:tr>
      <w:tr w:rsidR="004C707E" w:rsidRPr="00070390" w:rsidTr="00402B3D">
        <w:trPr>
          <w:cantSplit/>
          <w:trHeight w:val="330"/>
        </w:trPr>
        <w:tc>
          <w:tcPr>
            <w:tcW w:w="143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pPr>
            <w:r w:rsidRPr="00070390">
              <w:rPr>
                <w:rtl/>
              </w:rPr>
              <w:t> </w:t>
            </w:r>
          </w:p>
        </w:tc>
        <w:tc>
          <w:tcPr>
            <w:tcW w:w="853"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880" w:type="dxa"/>
            <w:tcBorders>
              <w:top w:val="nil"/>
              <w:left w:val="nil"/>
              <w:bottom w:val="single" w:sz="8" w:space="0" w:color="auto"/>
              <w:right w:val="single" w:sz="4" w:space="0" w:color="auto"/>
            </w:tcBorders>
            <w:shd w:val="clear" w:color="auto" w:fill="auto"/>
            <w:vAlign w:val="center"/>
            <w:hideMark/>
          </w:tcPr>
          <w:p w:rsidR="004C707E" w:rsidRPr="00070390" w:rsidRDefault="00F31693" w:rsidP="00C6679F">
            <w:pPr>
              <w:pStyle w:val="tabletext"/>
              <w:spacing w:line="276" w:lineRule="auto"/>
              <w:jc w:val="center"/>
              <w:rPr>
                <w:b/>
                <w:bCs/>
              </w:rPr>
            </w:pPr>
            <w:r w:rsidRPr="00070390">
              <w:rPr>
                <w:b/>
                <w:bCs/>
              </w:rPr>
              <w:t>AS</w:t>
            </w:r>
          </w:p>
        </w:tc>
        <w:tc>
          <w:tcPr>
            <w:tcW w:w="854"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Avg.</w:t>
            </w:r>
          </w:p>
        </w:tc>
        <w:tc>
          <w:tcPr>
            <w:tcW w:w="583" w:type="dxa"/>
            <w:tcBorders>
              <w:top w:val="nil"/>
              <w:left w:val="nil"/>
              <w:bottom w:val="single" w:sz="8" w:space="0" w:color="auto"/>
              <w:right w:val="single" w:sz="4" w:space="0" w:color="auto"/>
            </w:tcBorders>
            <w:shd w:val="clear" w:color="auto" w:fill="auto"/>
            <w:vAlign w:val="center"/>
            <w:hideMark/>
          </w:tcPr>
          <w:p w:rsidR="004C707E" w:rsidRPr="00070390" w:rsidRDefault="00971B5B" w:rsidP="00C6679F">
            <w:pPr>
              <w:pStyle w:val="tabletext"/>
              <w:spacing w:line="276" w:lineRule="auto"/>
              <w:jc w:val="center"/>
              <w:rPr>
                <w:b/>
                <w:bCs/>
              </w:rPr>
            </w:pPr>
            <w:r w:rsidRPr="00070390">
              <w:rPr>
                <w:b/>
                <w:bCs/>
              </w:rPr>
              <w:t>AS</w:t>
            </w:r>
          </w:p>
        </w:tc>
        <w:tc>
          <w:tcPr>
            <w:tcW w:w="162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 </w:t>
            </w:r>
          </w:p>
        </w:tc>
      </w:tr>
      <w:tr w:rsidR="004C707E" w:rsidRPr="00070390" w:rsidTr="00F31693">
        <w:trPr>
          <w:cantSplit/>
          <w:trHeight w:val="330"/>
        </w:trPr>
        <w:tc>
          <w:tcPr>
            <w:tcW w:w="1430"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F31693">
            <w:pPr>
              <w:pStyle w:val="tabletext"/>
              <w:spacing w:line="276" w:lineRule="auto"/>
            </w:pPr>
            <w:r w:rsidRPr="00070390">
              <w:t>I</w:t>
            </w:r>
            <w:r w:rsidR="00F31693" w:rsidRPr="00070390">
              <w:t>mplicare</w:t>
            </w:r>
            <w:r w:rsidRPr="00070390">
              <w:t xml:space="preserve"> </w:t>
            </w:r>
          </w:p>
        </w:tc>
        <w:tc>
          <w:tcPr>
            <w:tcW w:w="853"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11</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2.36</w:t>
            </w:r>
          </w:p>
        </w:tc>
        <w:tc>
          <w:tcPr>
            <w:tcW w:w="880" w:type="dxa"/>
            <w:tcBorders>
              <w:top w:val="single" w:sz="8" w:space="0" w:color="auto"/>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.84</w:t>
            </w:r>
          </w:p>
        </w:tc>
        <w:tc>
          <w:tcPr>
            <w:tcW w:w="854" w:type="dxa"/>
            <w:tcBorders>
              <w:top w:val="single" w:sz="8" w:space="0" w:color="auto"/>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27</w:t>
            </w:r>
          </w:p>
        </w:tc>
        <w:tc>
          <w:tcPr>
            <w:tcW w:w="1210"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r w:rsidRPr="00070390">
              <w:t>2.41</w:t>
            </w:r>
          </w:p>
        </w:tc>
        <w:tc>
          <w:tcPr>
            <w:tcW w:w="583" w:type="dxa"/>
            <w:tcBorders>
              <w:top w:val="nil"/>
              <w:left w:val="nil"/>
              <w:bottom w:val="single" w:sz="8" w:space="0" w:color="auto"/>
              <w:right w:val="single" w:sz="4" w:space="0" w:color="auto"/>
            </w:tcBorders>
            <w:shd w:val="clear" w:color="auto" w:fill="auto"/>
            <w:vAlign w:val="center"/>
            <w:hideMark/>
          </w:tcPr>
          <w:p w:rsidR="004C707E" w:rsidRPr="00070390" w:rsidRDefault="004C707E" w:rsidP="00C6679F">
            <w:pPr>
              <w:pStyle w:val="tabletext"/>
              <w:spacing w:line="276" w:lineRule="auto"/>
              <w:jc w:val="center"/>
            </w:pPr>
            <w:r w:rsidRPr="00070390">
              <w:t>.8</w:t>
            </w:r>
          </w:p>
        </w:tc>
        <w:tc>
          <w:tcPr>
            <w:tcW w:w="1620" w:type="dxa"/>
            <w:tcBorders>
              <w:top w:val="nil"/>
              <w:left w:val="single" w:sz="4" w:space="0" w:color="auto"/>
              <w:bottom w:val="single" w:sz="8" w:space="0" w:color="auto"/>
              <w:right w:val="nil"/>
            </w:tcBorders>
            <w:shd w:val="clear" w:color="auto" w:fill="auto"/>
            <w:vAlign w:val="center"/>
            <w:hideMark/>
          </w:tcPr>
          <w:p w:rsidR="004C707E" w:rsidRPr="00070390" w:rsidRDefault="004C707E" w:rsidP="00C6679F">
            <w:pPr>
              <w:pStyle w:val="tabletext"/>
              <w:spacing w:line="276" w:lineRule="auto"/>
              <w:rPr>
                <w:b/>
                <w:bCs/>
              </w:rPr>
            </w:pPr>
            <w:r w:rsidRPr="00070390">
              <w:rPr>
                <w:b/>
                <w:bCs/>
              </w:rPr>
              <w:t>t (36) =.15</w:t>
            </w:r>
          </w:p>
          <w:p w:rsidR="004C707E" w:rsidRPr="00070390" w:rsidRDefault="004C707E" w:rsidP="00C6679F">
            <w:pPr>
              <w:pStyle w:val="tabletext"/>
              <w:spacing w:line="276" w:lineRule="auto"/>
            </w:pPr>
            <w:r w:rsidRPr="00070390">
              <w:rPr>
                <w:b/>
                <w:bCs/>
              </w:rPr>
              <w:t>p=.88</w:t>
            </w:r>
          </w:p>
        </w:tc>
      </w:tr>
    </w:tbl>
    <w:p w:rsidR="004C707E" w:rsidRPr="00070390" w:rsidRDefault="004C707E" w:rsidP="00C6679F">
      <w:pPr>
        <w:autoSpaceDE w:val="0"/>
        <w:autoSpaceDN w:val="0"/>
        <w:adjustRightInd w:val="0"/>
        <w:spacing w:after="0"/>
        <w:jc w:val="both"/>
        <w:rPr>
          <w:rFonts w:asciiTheme="majorBidi" w:hAnsiTheme="majorBidi" w:cstheme="majorBidi"/>
          <w:sz w:val="24"/>
          <w:szCs w:val="24"/>
          <w:rtl/>
        </w:rPr>
      </w:pPr>
    </w:p>
    <w:p w:rsidR="004C707E" w:rsidRPr="00070390" w:rsidRDefault="006B25B7" w:rsidP="006B25B7">
      <w:pPr>
        <w:jc w:val="both"/>
        <w:rPr>
          <w:rFonts w:asciiTheme="majorBidi" w:hAnsiTheme="majorBidi" w:cstheme="majorBidi"/>
          <w:sz w:val="24"/>
          <w:szCs w:val="24"/>
          <w:rtl/>
        </w:rPr>
      </w:pPr>
      <w:r w:rsidRPr="00070390">
        <w:rPr>
          <w:rFonts w:asciiTheme="majorBidi" w:hAnsiTheme="majorBidi" w:cstheme="majorBidi"/>
          <w:sz w:val="24"/>
          <w:szCs w:val="24"/>
        </w:rPr>
        <w:tab/>
        <w:t>Tabelul 20 indică faptul că nu există diferențe semnificative</w:t>
      </w:r>
      <w:r w:rsidR="004C707E" w:rsidRPr="00070390">
        <w:rPr>
          <w:rFonts w:asciiTheme="majorBidi" w:hAnsiTheme="majorBidi" w:cstheme="majorBidi"/>
          <w:sz w:val="24"/>
          <w:szCs w:val="24"/>
        </w:rPr>
        <w:t xml:space="preserve"> [t (36) =. 15, p&gt; 0.05]</w:t>
      </w:r>
      <w:r w:rsidRPr="00070390">
        <w:rPr>
          <w:rFonts w:asciiTheme="majorBidi" w:hAnsiTheme="majorBidi" w:cstheme="majorBidi"/>
          <w:sz w:val="24"/>
          <w:szCs w:val="24"/>
        </w:rPr>
        <w:t xml:space="preserve"> între părinții cu mai mulți CDA (M = 2.36, AS</w:t>
      </w:r>
      <w:r w:rsidR="004C707E" w:rsidRPr="00070390">
        <w:rPr>
          <w:rFonts w:asciiTheme="majorBidi" w:hAnsiTheme="majorBidi" w:cstheme="majorBidi"/>
          <w:sz w:val="24"/>
          <w:szCs w:val="24"/>
        </w:rPr>
        <w:t xml:space="preserve"> = 0.84) </w:t>
      </w:r>
      <w:r w:rsidRPr="00070390">
        <w:rPr>
          <w:rFonts w:asciiTheme="majorBidi" w:hAnsiTheme="majorBidi" w:cstheme="majorBidi"/>
          <w:sz w:val="24"/>
          <w:szCs w:val="24"/>
        </w:rPr>
        <w:t>și cei cu un singur CDA, (M = 2.41, AS = 0.80) î</w:t>
      </w:r>
      <w:r w:rsidR="004C707E" w:rsidRPr="00070390">
        <w:rPr>
          <w:rFonts w:asciiTheme="majorBidi" w:hAnsiTheme="majorBidi" w:cstheme="majorBidi"/>
          <w:sz w:val="24"/>
          <w:szCs w:val="24"/>
        </w:rPr>
        <w:t>n</w:t>
      </w:r>
      <w:r w:rsidRPr="00070390">
        <w:rPr>
          <w:rFonts w:asciiTheme="majorBidi" w:hAnsiTheme="majorBidi" w:cstheme="majorBidi"/>
          <w:sz w:val="24"/>
          <w:szCs w:val="24"/>
        </w:rPr>
        <w:t xml:space="preserve"> privința variabilei</w:t>
      </w:r>
      <w:r w:rsidR="004C707E" w:rsidRPr="00070390">
        <w:rPr>
          <w:rFonts w:asciiTheme="majorBidi" w:hAnsiTheme="majorBidi" w:cstheme="majorBidi"/>
          <w:sz w:val="24"/>
          <w:szCs w:val="24"/>
        </w:rPr>
        <w:t xml:space="preserve"> "</w:t>
      </w:r>
      <w:r w:rsidRPr="00070390">
        <w:rPr>
          <w:rFonts w:asciiTheme="majorBidi" w:hAnsiTheme="majorBidi" w:cstheme="majorBidi"/>
          <w:sz w:val="24"/>
          <w:szCs w:val="24"/>
        </w:rPr>
        <w:t>Implicarea parentală în viața școlară</w:t>
      </w:r>
      <w:r w:rsidR="004C707E" w:rsidRPr="00070390">
        <w:rPr>
          <w:rFonts w:asciiTheme="majorBidi" w:hAnsiTheme="majorBidi" w:cstheme="majorBidi"/>
          <w:sz w:val="24"/>
          <w:szCs w:val="24"/>
        </w:rPr>
        <w:t>".</w:t>
      </w:r>
      <w:r w:rsidR="00115F5A" w:rsidRPr="00070390">
        <w:rPr>
          <w:rFonts w:asciiTheme="majorBidi" w:hAnsiTheme="majorBidi" w:cstheme="majorBidi"/>
          <w:sz w:val="24"/>
          <w:szCs w:val="24"/>
        </w:rPr>
        <w:t xml:space="preserve"> </w:t>
      </w:r>
      <w:r w:rsidRPr="00070390">
        <w:rPr>
          <w:rFonts w:asciiTheme="majorBidi" w:hAnsiTheme="majorBidi" w:cstheme="majorBidi"/>
          <w:sz w:val="24"/>
          <w:szCs w:val="24"/>
        </w:rPr>
        <w:t xml:space="preserve">Scorurile implicării parentale au fost identificate cu ajutorul chestionarului </w:t>
      </w:r>
      <w:r w:rsidR="004C707E" w:rsidRPr="00070390">
        <w:rPr>
          <w:rFonts w:asciiTheme="majorBidi" w:hAnsiTheme="majorBidi" w:cstheme="majorBidi"/>
          <w:sz w:val="24"/>
          <w:szCs w:val="24"/>
        </w:rPr>
        <w:t>"</w:t>
      </w:r>
      <w:r w:rsidRPr="00070390">
        <w:rPr>
          <w:rFonts w:asciiTheme="majorBidi" w:hAnsiTheme="majorBidi" w:cstheme="majorBidi"/>
          <w:sz w:val="24"/>
          <w:szCs w:val="24"/>
        </w:rPr>
        <w:t>Implicării parentale</w:t>
      </w:r>
      <w:r w:rsidRPr="00070390">
        <w:rPr>
          <w:rFonts w:ascii="Times New Roman" w:hAnsi="Times New Roman" w:cs="Times New Roman"/>
          <w:sz w:val="24"/>
          <w:szCs w:val="24"/>
        </w:rPr>
        <w:t>" conceput de</w:t>
      </w:r>
      <w:r w:rsidR="004C707E" w:rsidRPr="00070390">
        <w:rPr>
          <w:rFonts w:ascii="Times New Roman" w:hAnsi="Times New Roman" w:cs="Times New Roman"/>
          <w:sz w:val="24"/>
          <w:szCs w:val="24"/>
        </w:rPr>
        <w:t xml:space="preserve"> Friedman &amp; Fisher (1990)</w:t>
      </w:r>
      <w:r w:rsidR="004C707E" w:rsidRPr="00070390">
        <w:rPr>
          <w:rFonts w:asciiTheme="majorBidi" w:hAnsiTheme="majorBidi" w:cstheme="majorBidi"/>
          <w:sz w:val="24"/>
          <w:szCs w:val="24"/>
        </w:rPr>
        <w:t>,</w:t>
      </w:r>
      <w:r w:rsidRPr="00070390">
        <w:rPr>
          <w:rFonts w:asciiTheme="majorBidi" w:hAnsiTheme="majorBidi" w:cstheme="majorBidi"/>
          <w:sz w:val="24"/>
          <w:szCs w:val="24"/>
        </w:rPr>
        <w:t xml:space="preserve"> prin intermediul unei auto-evaluări pe o scală Likert, în vederea colectării răspunsurilor (1 fiind cel mai scăzut nivel și 5 cel mai înalt grad de implicare). Media scorurilor obținute pentru părinții cu un CDA a fost de 2.41±0.8, iar pentru părinții cu mai mulți CDA s-a înregistrat valoarea de </w:t>
      </w:r>
      <w:r w:rsidR="004C707E" w:rsidRPr="00070390">
        <w:rPr>
          <w:rFonts w:asciiTheme="majorBidi" w:hAnsiTheme="majorBidi" w:cstheme="majorBidi"/>
          <w:sz w:val="24"/>
          <w:szCs w:val="24"/>
        </w:rPr>
        <w:t>2.36±0.84.</w:t>
      </w:r>
    </w:p>
    <w:p w:rsidR="004C707E" w:rsidRPr="00070390" w:rsidRDefault="004C707E" w:rsidP="00C6679F">
      <w:pPr>
        <w:pStyle w:val="Heading3"/>
        <w:rPr>
          <w:rFonts w:asciiTheme="majorBidi" w:hAnsiTheme="majorBidi"/>
          <w:color w:val="auto"/>
          <w:sz w:val="28"/>
          <w:szCs w:val="28"/>
        </w:rPr>
      </w:pPr>
      <w:bookmarkStart w:id="58" w:name="_Toc499214142"/>
      <w:bookmarkStart w:id="59" w:name="_Toc510539769"/>
      <w:r w:rsidRPr="00070390">
        <w:rPr>
          <w:rFonts w:asciiTheme="majorBidi" w:hAnsiTheme="majorBidi"/>
          <w:color w:val="auto"/>
          <w:sz w:val="28"/>
          <w:szCs w:val="28"/>
        </w:rPr>
        <w:lastRenderedPageBreak/>
        <w:t xml:space="preserve">III.3.3. </w:t>
      </w:r>
      <w:bookmarkEnd w:id="58"/>
      <w:r w:rsidR="003C27FA" w:rsidRPr="00070390">
        <w:rPr>
          <w:rFonts w:asciiTheme="majorBidi" w:hAnsiTheme="majorBidi"/>
          <w:color w:val="auto"/>
          <w:sz w:val="28"/>
          <w:szCs w:val="28"/>
        </w:rPr>
        <w:t>Identificarea potențialilor predictor</w:t>
      </w:r>
      <w:r w:rsidR="006B66E8">
        <w:rPr>
          <w:rFonts w:asciiTheme="majorBidi" w:hAnsiTheme="majorBidi"/>
          <w:color w:val="auto"/>
          <w:sz w:val="28"/>
          <w:szCs w:val="28"/>
        </w:rPr>
        <w:t>i</w:t>
      </w:r>
      <w:r w:rsidR="003C27FA" w:rsidRPr="00070390">
        <w:rPr>
          <w:rFonts w:asciiTheme="majorBidi" w:hAnsiTheme="majorBidi"/>
          <w:color w:val="auto"/>
          <w:sz w:val="28"/>
          <w:szCs w:val="28"/>
        </w:rPr>
        <w:t xml:space="preserve"> ai implicării parentale în viața școlară în cazul părinților CDA</w:t>
      </w:r>
      <w:bookmarkEnd w:id="59"/>
      <w:r w:rsidR="003C27FA" w:rsidRPr="00070390">
        <w:rPr>
          <w:rFonts w:asciiTheme="majorBidi" w:hAnsiTheme="majorBidi"/>
          <w:color w:val="auto"/>
          <w:sz w:val="28"/>
          <w:szCs w:val="28"/>
        </w:rPr>
        <w:t xml:space="preserve"> </w:t>
      </w:r>
    </w:p>
    <w:p w:rsidR="0038763D" w:rsidRPr="00070390" w:rsidRDefault="0038763D" w:rsidP="0038763D">
      <w:pPr>
        <w:jc w:val="both"/>
        <w:rPr>
          <w:rFonts w:asciiTheme="majorBidi" w:hAnsiTheme="majorBidi" w:cstheme="majorBidi"/>
          <w:bCs/>
          <w:sz w:val="24"/>
          <w:szCs w:val="24"/>
        </w:rPr>
      </w:pPr>
      <w:r w:rsidRPr="00070390">
        <w:rPr>
          <w:rFonts w:asciiTheme="majorBidi" w:hAnsiTheme="majorBidi" w:cstheme="majorBidi"/>
          <w:bCs/>
          <w:sz w:val="24"/>
          <w:szCs w:val="24"/>
        </w:rPr>
        <w:tab/>
        <w:t xml:space="preserve">Au fost realizate o serie de analize corelaționale și de regresie în vederea identificării potențialilor predictori ai implicării parentale în viața școlară a copiilor cu deficiențe de auz din Israel. </w:t>
      </w:r>
    </w:p>
    <w:p w:rsidR="00F85144" w:rsidRPr="00070390" w:rsidRDefault="00F85144" w:rsidP="00C6679F">
      <w:pPr>
        <w:pStyle w:val="Heading4"/>
        <w:rPr>
          <w:rFonts w:asciiTheme="majorBidi" w:hAnsiTheme="majorBidi"/>
          <w:color w:val="auto"/>
          <w:sz w:val="24"/>
          <w:szCs w:val="24"/>
        </w:rPr>
      </w:pPr>
      <w:r w:rsidRPr="00070390">
        <w:rPr>
          <w:rFonts w:asciiTheme="majorBidi" w:hAnsiTheme="majorBidi"/>
          <w:color w:val="auto"/>
          <w:sz w:val="24"/>
          <w:szCs w:val="24"/>
        </w:rPr>
        <w:t>Corelații între afinitatea religioasă și autoritatea parentală în cazul părinților CDA</w:t>
      </w:r>
    </w:p>
    <w:p w:rsidR="004C707E" w:rsidRPr="00070390" w:rsidRDefault="00F85144" w:rsidP="00F85144">
      <w:pPr>
        <w:jc w:val="both"/>
        <w:rPr>
          <w:rFonts w:asciiTheme="majorBidi" w:hAnsiTheme="majorBidi" w:cstheme="majorBidi"/>
          <w:sz w:val="24"/>
          <w:szCs w:val="24"/>
        </w:rPr>
      </w:pPr>
      <w:r w:rsidRPr="00070390">
        <w:rPr>
          <w:rFonts w:asciiTheme="majorBidi" w:hAnsiTheme="majorBidi" w:cstheme="majorBidi"/>
          <w:sz w:val="24"/>
          <w:szCs w:val="24"/>
        </w:rPr>
        <w:tab/>
        <w:t xml:space="preserve">A fost realizată o analiză corelațională între nivelul afinității religioase și autoritatea parentală – diferitele stiluri ale autorității parentale, elemente evaluate cu ajutorul chestionarului privind autoritatea parentală conceput de </w:t>
      </w:r>
      <w:r w:rsidR="004C707E" w:rsidRPr="00070390">
        <w:rPr>
          <w:rFonts w:asciiTheme="majorBidi" w:hAnsiTheme="majorBidi" w:cstheme="majorBidi"/>
          <w:sz w:val="24"/>
          <w:szCs w:val="24"/>
        </w:rPr>
        <w:t xml:space="preserve">Buri (1991). </w:t>
      </w:r>
      <w:r w:rsidRPr="00070390">
        <w:rPr>
          <w:rFonts w:asciiTheme="majorBidi" w:hAnsiTheme="majorBidi" w:cstheme="majorBidi"/>
          <w:sz w:val="24"/>
          <w:szCs w:val="24"/>
        </w:rPr>
        <w:t>Scala</w:t>
      </w:r>
      <w:r w:rsidR="00D43171" w:rsidRPr="00070390">
        <w:rPr>
          <w:rFonts w:asciiTheme="majorBidi" w:hAnsiTheme="majorBidi" w:cstheme="majorBidi"/>
          <w:sz w:val="24"/>
          <w:szCs w:val="24"/>
        </w:rPr>
        <w:t xml:space="preserve"> </w:t>
      </w:r>
      <w:r w:rsidRPr="00070390">
        <w:rPr>
          <w:rFonts w:asciiTheme="majorBidi" w:hAnsiTheme="majorBidi" w:cstheme="majorBidi"/>
          <w:sz w:val="24"/>
          <w:szCs w:val="24"/>
        </w:rPr>
        <w:t xml:space="preserve">pentru variabila </w:t>
      </w:r>
      <w:r w:rsidR="004C707E" w:rsidRPr="00070390">
        <w:rPr>
          <w:rFonts w:asciiTheme="majorBidi" w:hAnsiTheme="majorBidi" w:cstheme="majorBidi"/>
          <w:sz w:val="24"/>
          <w:szCs w:val="24"/>
        </w:rPr>
        <w:t>"</w:t>
      </w:r>
      <w:r w:rsidRPr="00070390">
        <w:rPr>
          <w:rFonts w:asciiTheme="majorBidi" w:hAnsiTheme="majorBidi" w:cstheme="majorBidi"/>
          <w:sz w:val="24"/>
          <w:szCs w:val="24"/>
        </w:rPr>
        <w:t xml:space="preserve">afinitate religioasă" a fost o scală </w:t>
      </w:r>
      <w:r w:rsidR="00D43171" w:rsidRPr="00070390">
        <w:rPr>
          <w:rFonts w:asciiTheme="majorBidi" w:hAnsiTheme="majorBidi" w:cstheme="majorBidi"/>
          <w:sz w:val="24"/>
          <w:szCs w:val="24"/>
        </w:rPr>
        <w:t>ordinală</w:t>
      </w:r>
      <w:r w:rsidRPr="00070390">
        <w:rPr>
          <w:rFonts w:asciiTheme="majorBidi" w:hAnsiTheme="majorBidi" w:cstheme="majorBidi"/>
          <w:sz w:val="24"/>
          <w:szCs w:val="24"/>
        </w:rPr>
        <w:t>. Acest aspect a determinat necesitatea utilizării testului non-parametric pentru a realiza analiza corelațională, care a constat în testul corelației</w:t>
      </w:r>
      <w:r w:rsidR="00D43171" w:rsidRPr="00070390">
        <w:rPr>
          <w:rFonts w:asciiTheme="majorBidi" w:hAnsiTheme="majorBidi" w:cstheme="majorBidi"/>
          <w:sz w:val="24"/>
          <w:szCs w:val="24"/>
        </w:rPr>
        <w:t xml:space="preserve"> rangurilor</w:t>
      </w:r>
      <w:r w:rsidRPr="00070390">
        <w:rPr>
          <w:rFonts w:asciiTheme="majorBidi" w:hAnsiTheme="majorBidi" w:cstheme="majorBidi"/>
          <w:sz w:val="24"/>
          <w:szCs w:val="24"/>
        </w:rPr>
        <w:t xml:space="preserve"> Spearman. </w:t>
      </w:r>
    </w:p>
    <w:p w:rsidR="004C707E" w:rsidRPr="00070390" w:rsidRDefault="00F85144" w:rsidP="0099016C">
      <w:pPr>
        <w:keepNext/>
        <w:autoSpaceDE w:val="0"/>
        <w:autoSpaceDN w:val="0"/>
        <w:adjustRightInd w:val="0"/>
        <w:spacing w:after="0"/>
        <w:jc w:val="both"/>
        <w:rPr>
          <w:rFonts w:asciiTheme="majorBidi" w:hAnsiTheme="majorBidi" w:cstheme="majorBidi"/>
          <w:bCs/>
          <w:sz w:val="24"/>
          <w:szCs w:val="24"/>
        </w:rPr>
      </w:pPr>
      <w:r w:rsidRPr="00070390">
        <w:rPr>
          <w:rFonts w:asciiTheme="majorBidi" w:hAnsiTheme="majorBidi" w:cstheme="majorBidi"/>
          <w:b/>
          <w:bCs/>
          <w:sz w:val="24"/>
          <w:szCs w:val="24"/>
        </w:rPr>
        <w:t>Tab</w:t>
      </w:r>
      <w:r w:rsidR="004C707E" w:rsidRPr="00070390">
        <w:rPr>
          <w:rFonts w:asciiTheme="majorBidi" w:hAnsiTheme="majorBidi" w:cstheme="majorBidi"/>
          <w:b/>
          <w:bCs/>
          <w:sz w:val="24"/>
          <w:szCs w:val="24"/>
        </w:rPr>
        <w:t>e</w:t>
      </w:r>
      <w:r w:rsidRPr="00070390">
        <w:rPr>
          <w:rFonts w:asciiTheme="majorBidi" w:hAnsiTheme="majorBidi" w:cstheme="majorBidi"/>
          <w:b/>
          <w:bCs/>
          <w:sz w:val="24"/>
          <w:szCs w:val="24"/>
        </w:rPr>
        <w:t>lul</w:t>
      </w:r>
      <w:r w:rsidR="004C707E" w:rsidRPr="00070390">
        <w:rPr>
          <w:rFonts w:asciiTheme="majorBidi" w:hAnsiTheme="majorBidi" w:cstheme="majorBidi"/>
          <w:b/>
          <w:bCs/>
          <w:sz w:val="24"/>
          <w:szCs w:val="24"/>
        </w:rPr>
        <w:t xml:space="preserve"> 21.</w:t>
      </w:r>
      <w:r w:rsidR="004C707E" w:rsidRPr="00070390">
        <w:rPr>
          <w:rFonts w:asciiTheme="majorBidi" w:hAnsiTheme="majorBidi" w:cstheme="majorBidi"/>
          <w:b/>
          <w:bCs/>
          <w:i/>
          <w:iCs/>
          <w:sz w:val="24"/>
          <w:szCs w:val="24"/>
        </w:rPr>
        <w:t xml:space="preserve">  </w:t>
      </w:r>
      <w:r w:rsidR="0099016C" w:rsidRPr="00070390">
        <w:rPr>
          <w:rFonts w:asciiTheme="majorBidi" w:hAnsiTheme="majorBidi" w:cstheme="majorBidi"/>
          <w:bCs/>
          <w:sz w:val="24"/>
          <w:szCs w:val="24"/>
        </w:rPr>
        <w:t>Asocierea</w:t>
      </w:r>
      <w:r w:rsidR="004C707E" w:rsidRPr="00070390">
        <w:rPr>
          <w:rFonts w:asciiTheme="majorBidi" w:hAnsiTheme="majorBidi" w:cstheme="majorBidi"/>
          <w:bCs/>
          <w:sz w:val="24"/>
          <w:szCs w:val="24"/>
        </w:rPr>
        <w:t xml:space="preserve"> (</w:t>
      </w:r>
      <w:r w:rsidR="0099016C" w:rsidRPr="00070390">
        <w:rPr>
          <w:rFonts w:asciiTheme="majorBidi" w:hAnsiTheme="majorBidi" w:cstheme="majorBidi"/>
          <w:bCs/>
          <w:sz w:val="24"/>
          <w:szCs w:val="24"/>
        </w:rPr>
        <w:t>coeficientul Spearman de corelație a rangurilor) între afinitatea religioasă și autoritatea parentală asupra copiilor din Israel cu deficiențe de auz.</w:t>
      </w:r>
    </w:p>
    <w:tbl>
      <w:tblPr>
        <w:tblW w:w="5269" w:type="dxa"/>
        <w:tblLook w:val="04A0" w:firstRow="1" w:lastRow="0" w:firstColumn="1" w:lastColumn="0" w:noHBand="0" w:noVBand="1"/>
      </w:tblPr>
      <w:tblGrid>
        <w:gridCol w:w="2049"/>
        <w:gridCol w:w="1077"/>
        <w:gridCol w:w="2143"/>
      </w:tblGrid>
      <w:tr w:rsidR="004C707E" w:rsidRPr="00070390" w:rsidTr="00402B3D">
        <w:trPr>
          <w:cantSplit/>
          <w:trHeight w:val="412"/>
        </w:trPr>
        <w:tc>
          <w:tcPr>
            <w:tcW w:w="2049" w:type="dxa"/>
            <w:tcBorders>
              <w:top w:val="single" w:sz="8" w:space="0" w:color="auto"/>
              <w:left w:val="nil"/>
              <w:bottom w:val="single" w:sz="8" w:space="0" w:color="auto"/>
              <w:right w:val="nil"/>
            </w:tcBorders>
            <w:shd w:val="clear" w:color="auto" w:fill="auto"/>
            <w:vAlign w:val="center"/>
            <w:hideMark/>
          </w:tcPr>
          <w:p w:rsidR="004C707E" w:rsidRPr="00070390" w:rsidRDefault="004C707E" w:rsidP="00C6679F">
            <w:pPr>
              <w:pStyle w:val="tabletext"/>
              <w:keepNext/>
              <w:spacing w:line="276" w:lineRule="auto"/>
            </w:pPr>
            <w:r w:rsidRPr="00070390">
              <w:t> </w:t>
            </w:r>
          </w:p>
        </w:tc>
        <w:tc>
          <w:tcPr>
            <w:tcW w:w="1077" w:type="dxa"/>
            <w:tcBorders>
              <w:top w:val="single" w:sz="8" w:space="0" w:color="auto"/>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rPr>
                <w:b/>
                <w:bCs/>
              </w:rPr>
            </w:pPr>
            <w:r w:rsidRPr="00070390">
              <w:rPr>
                <w:b/>
                <w:bCs/>
              </w:rPr>
              <w:t>N</w:t>
            </w:r>
          </w:p>
        </w:tc>
        <w:tc>
          <w:tcPr>
            <w:tcW w:w="2143" w:type="dxa"/>
            <w:tcBorders>
              <w:top w:val="single" w:sz="8" w:space="0" w:color="auto"/>
              <w:left w:val="nil"/>
              <w:bottom w:val="single" w:sz="8" w:space="0" w:color="auto"/>
              <w:right w:val="nil"/>
            </w:tcBorders>
            <w:shd w:val="clear" w:color="auto" w:fill="auto"/>
            <w:vAlign w:val="center"/>
            <w:hideMark/>
          </w:tcPr>
          <w:p w:rsidR="004C707E" w:rsidRPr="00070390" w:rsidRDefault="0099016C" w:rsidP="00C6679F">
            <w:pPr>
              <w:pStyle w:val="tabletext"/>
              <w:spacing w:line="276" w:lineRule="auto"/>
              <w:rPr>
                <w:b/>
                <w:bCs/>
                <w:lang w:val="ro-RO"/>
              </w:rPr>
            </w:pPr>
            <w:r w:rsidRPr="00070390">
              <w:rPr>
                <w:b/>
                <w:bCs/>
              </w:rPr>
              <w:t>Afinitatea religioas</w:t>
            </w:r>
            <w:r w:rsidRPr="00070390">
              <w:rPr>
                <w:b/>
                <w:bCs/>
                <w:lang w:val="ro-RO"/>
              </w:rPr>
              <w:t>ă</w:t>
            </w:r>
          </w:p>
        </w:tc>
      </w:tr>
      <w:tr w:rsidR="004C707E" w:rsidRPr="00070390" w:rsidTr="00402B3D">
        <w:trPr>
          <w:cantSplit/>
          <w:trHeight w:val="630"/>
        </w:trPr>
        <w:tc>
          <w:tcPr>
            <w:tcW w:w="2049" w:type="dxa"/>
            <w:tcBorders>
              <w:top w:val="nil"/>
              <w:left w:val="nil"/>
              <w:bottom w:val="nil"/>
              <w:right w:val="nil"/>
            </w:tcBorders>
            <w:shd w:val="clear" w:color="auto" w:fill="auto"/>
            <w:vAlign w:val="center"/>
            <w:hideMark/>
          </w:tcPr>
          <w:p w:rsidR="004C707E" w:rsidRPr="00070390" w:rsidRDefault="0099016C" w:rsidP="00C6679F">
            <w:pPr>
              <w:pStyle w:val="tabletext"/>
              <w:spacing w:line="276" w:lineRule="auto"/>
            </w:pPr>
            <w:r w:rsidRPr="00070390">
              <w:t>Autoritatea parentală</w:t>
            </w:r>
          </w:p>
        </w:tc>
        <w:tc>
          <w:tcPr>
            <w:tcW w:w="1077" w:type="dxa"/>
            <w:tcBorders>
              <w:top w:val="nil"/>
              <w:left w:val="nil"/>
              <w:bottom w:val="nil"/>
              <w:right w:val="nil"/>
            </w:tcBorders>
            <w:shd w:val="clear" w:color="auto" w:fill="auto"/>
            <w:vAlign w:val="center"/>
            <w:hideMark/>
          </w:tcPr>
          <w:p w:rsidR="004C707E" w:rsidRPr="00070390" w:rsidRDefault="004C707E" w:rsidP="00C6679F">
            <w:pPr>
              <w:pStyle w:val="tabletext"/>
              <w:spacing w:line="276" w:lineRule="auto"/>
              <w:jc w:val="center"/>
            </w:pPr>
            <w:r w:rsidRPr="00070390">
              <w:t>35</w:t>
            </w:r>
          </w:p>
        </w:tc>
        <w:tc>
          <w:tcPr>
            <w:tcW w:w="2143" w:type="dxa"/>
            <w:vMerge w:val="restart"/>
            <w:tcBorders>
              <w:top w:val="nil"/>
              <w:left w:val="nil"/>
              <w:bottom w:val="single" w:sz="8" w:space="0" w:color="000000"/>
              <w:right w:val="nil"/>
            </w:tcBorders>
            <w:shd w:val="clear" w:color="auto" w:fill="auto"/>
            <w:vAlign w:val="center"/>
            <w:hideMark/>
          </w:tcPr>
          <w:p w:rsidR="004C707E" w:rsidRPr="00070390" w:rsidRDefault="004C707E" w:rsidP="00C6679F">
            <w:pPr>
              <w:pStyle w:val="tabletext"/>
              <w:spacing w:line="276" w:lineRule="auto"/>
            </w:pPr>
            <w:r w:rsidRPr="00070390">
              <w:t>.42*, p=.01</w:t>
            </w:r>
          </w:p>
        </w:tc>
      </w:tr>
      <w:tr w:rsidR="004C707E" w:rsidRPr="00070390" w:rsidTr="00402B3D">
        <w:trPr>
          <w:cantSplit/>
          <w:trHeight w:val="142"/>
        </w:trPr>
        <w:tc>
          <w:tcPr>
            <w:tcW w:w="2049" w:type="dxa"/>
            <w:tcBorders>
              <w:top w:val="nil"/>
              <w:left w:val="nil"/>
              <w:bottom w:val="single" w:sz="8" w:space="0" w:color="auto"/>
              <w:right w:val="nil"/>
            </w:tcBorders>
            <w:shd w:val="clear" w:color="auto" w:fill="auto"/>
            <w:vAlign w:val="center"/>
            <w:hideMark/>
          </w:tcPr>
          <w:p w:rsidR="004C707E" w:rsidRPr="00070390" w:rsidRDefault="0099016C" w:rsidP="00C6679F">
            <w:pPr>
              <w:pStyle w:val="tabletext"/>
              <w:spacing w:line="276" w:lineRule="auto"/>
            </w:pPr>
            <w:r w:rsidRPr="00070390">
              <w:t>Scala</w:t>
            </w:r>
            <w:r w:rsidR="004C707E" w:rsidRPr="00070390">
              <w:t xml:space="preserve"> A</w:t>
            </w:r>
          </w:p>
        </w:tc>
        <w:tc>
          <w:tcPr>
            <w:tcW w:w="1077"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p>
        </w:tc>
        <w:tc>
          <w:tcPr>
            <w:tcW w:w="2143" w:type="dxa"/>
            <w:vMerge/>
            <w:tcBorders>
              <w:top w:val="nil"/>
              <w:left w:val="nil"/>
              <w:bottom w:val="single" w:sz="8" w:space="0" w:color="000000"/>
              <w:right w:val="nil"/>
            </w:tcBorders>
            <w:vAlign w:val="center"/>
            <w:hideMark/>
          </w:tcPr>
          <w:p w:rsidR="004C707E" w:rsidRPr="00070390" w:rsidRDefault="004C707E" w:rsidP="00C6679F">
            <w:pPr>
              <w:pStyle w:val="tabletext"/>
              <w:spacing w:line="276" w:lineRule="auto"/>
            </w:pPr>
          </w:p>
        </w:tc>
      </w:tr>
      <w:tr w:rsidR="004C707E" w:rsidRPr="00070390" w:rsidTr="00402B3D">
        <w:trPr>
          <w:cantSplit/>
          <w:trHeight w:val="630"/>
        </w:trPr>
        <w:tc>
          <w:tcPr>
            <w:tcW w:w="2049" w:type="dxa"/>
            <w:tcBorders>
              <w:top w:val="nil"/>
              <w:left w:val="nil"/>
              <w:bottom w:val="nil"/>
              <w:right w:val="nil"/>
            </w:tcBorders>
            <w:shd w:val="clear" w:color="auto" w:fill="auto"/>
            <w:vAlign w:val="center"/>
            <w:hideMark/>
          </w:tcPr>
          <w:p w:rsidR="004C707E" w:rsidRPr="00070390" w:rsidRDefault="0099016C" w:rsidP="00C6679F">
            <w:pPr>
              <w:pStyle w:val="tabletext"/>
              <w:keepNext/>
              <w:spacing w:line="276" w:lineRule="auto"/>
            </w:pPr>
            <w:r w:rsidRPr="00070390">
              <w:t>Autoritatea parentală</w:t>
            </w:r>
          </w:p>
        </w:tc>
        <w:tc>
          <w:tcPr>
            <w:tcW w:w="1077" w:type="dxa"/>
            <w:tcBorders>
              <w:top w:val="nil"/>
              <w:left w:val="nil"/>
              <w:bottom w:val="nil"/>
              <w:right w:val="nil"/>
            </w:tcBorders>
            <w:shd w:val="clear" w:color="auto" w:fill="auto"/>
            <w:vAlign w:val="center"/>
            <w:hideMark/>
          </w:tcPr>
          <w:p w:rsidR="004C707E" w:rsidRPr="00070390" w:rsidRDefault="004C707E" w:rsidP="00C6679F">
            <w:pPr>
              <w:pStyle w:val="tabletext"/>
              <w:spacing w:line="276" w:lineRule="auto"/>
              <w:jc w:val="center"/>
            </w:pPr>
            <w:r w:rsidRPr="00070390">
              <w:t>36</w:t>
            </w:r>
          </w:p>
        </w:tc>
        <w:tc>
          <w:tcPr>
            <w:tcW w:w="2143" w:type="dxa"/>
            <w:tcBorders>
              <w:top w:val="nil"/>
              <w:left w:val="nil"/>
              <w:bottom w:val="nil"/>
              <w:right w:val="nil"/>
            </w:tcBorders>
            <w:shd w:val="clear" w:color="auto" w:fill="auto"/>
            <w:noWrap/>
            <w:vAlign w:val="bottom"/>
            <w:hideMark/>
          </w:tcPr>
          <w:p w:rsidR="004C707E" w:rsidRPr="00070390" w:rsidRDefault="004C707E" w:rsidP="00C6679F">
            <w:pPr>
              <w:pStyle w:val="tabletext"/>
              <w:spacing w:line="276" w:lineRule="auto"/>
            </w:pPr>
            <w:r w:rsidRPr="00070390">
              <w:t>-.19, p=.28</w:t>
            </w:r>
          </w:p>
        </w:tc>
      </w:tr>
      <w:tr w:rsidR="004C707E" w:rsidRPr="00070390" w:rsidTr="00402B3D">
        <w:trPr>
          <w:cantSplit/>
          <w:trHeight w:val="80"/>
        </w:trPr>
        <w:tc>
          <w:tcPr>
            <w:tcW w:w="2049" w:type="dxa"/>
            <w:tcBorders>
              <w:top w:val="nil"/>
              <w:left w:val="nil"/>
              <w:bottom w:val="single" w:sz="8" w:space="0" w:color="auto"/>
              <w:right w:val="nil"/>
            </w:tcBorders>
            <w:shd w:val="clear" w:color="auto" w:fill="auto"/>
            <w:vAlign w:val="center"/>
            <w:hideMark/>
          </w:tcPr>
          <w:p w:rsidR="004C707E" w:rsidRPr="00070390" w:rsidRDefault="0099016C" w:rsidP="00C6679F">
            <w:pPr>
              <w:pStyle w:val="tabletext"/>
              <w:spacing w:line="276" w:lineRule="auto"/>
            </w:pPr>
            <w:r w:rsidRPr="00070390">
              <w:t>Scala</w:t>
            </w:r>
            <w:r w:rsidR="004C707E" w:rsidRPr="00070390">
              <w:t xml:space="preserve"> B</w:t>
            </w:r>
          </w:p>
        </w:tc>
        <w:tc>
          <w:tcPr>
            <w:tcW w:w="1077"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jc w:val="center"/>
            </w:pPr>
          </w:p>
        </w:tc>
        <w:tc>
          <w:tcPr>
            <w:tcW w:w="2143"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pPr>
            <w:r w:rsidRPr="00070390">
              <w:t> </w:t>
            </w:r>
          </w:p>
        </w:tc>
      </w:tr>
      <w:tr w:rsidR="004C707E" w:rsidRPr="00070390" w:rsidTr="00402B3D">
        <w:trPr>
          <w:cantSplit/>
          <w:trHeight w:val="630"/>
        </w:trPr>
        <w:tc>
          <w:tcPr>
            <w:tcW w:w="2049" w:type="dxa"/>
            <w:tcBorders>
              <w:top w:val="nil"/>
              <w:left w:val="nil"/>
              <w:bottom w:val="nil"/>
              <w:right w:val="nil"/>
            </w:tcBorders>
            <w:shd w:val="clear" w:color="auto" w:fill="auto"/>
            <w:vAlign w:val="center"/>
            <w:hideMark/>
          </w:tcPr>
          <w:p w:rsidR="004C707E" w:rsidRPr="00070390" w:rsidRDefault="0099016C" w:rsidP="00C6679F">
            <w:pPr>
              <w:pStyle w:val="tabletext"/>
              <w:keepNext/>
              <w:spacing w:line="276" w:lineRule="auto"/>
            </w:pPr>
            <w:r w:rsidRPr="00070390">
              <w:t>Autoritatea parentală</w:t>
            </w:r>
          </w:p>
        </w:tc>
        <w:tc>
          <w:tcPr>
            <w:tcW w:w="1077" w:type="dxa"/>
            <w:tcBorders>
              <w:top w:val="nil"/>
              <w:left w:val="nil"/>
              <w:bottom w:val="nil"/>
              <w:right w:val="nil"/>
            </w:tcBorders>
            <w:shd w:val="clear" w:color="auto" w:fill="auto"/>
            <w:vAlign w:val="center"/>
            <w:hideMark/>
          </w:tcPr>
          <w:p w:rsidR="004C707E" w:rsidRPr="00070390" w:rsidRDefault="004C707E" w:rsidP="00C6679F">
            <w:pPr>
              <w:pStyle w:val="tabletext"/>
              <w:spacing w:line="276" w:lineRule="auto"/>
              <w:jc w:val="center"/>
            </w:pPr>
            <w:r w:rsidRPr="00070390">
              <w:t>35</w:t>
            </w:r>
          </w:p>
        </w:tc>
        <w:tc>
          <w:tcPr>
            <w:tcW w:w="2143" w:type="dxa"/>
            <w:tcBorders>
              <w:top w:val="nil"/>
              <w:left w:val="nil"/>
              <w:bottom w:val="nil"/>
              <w:right w:val="nil"/>
            </w:tcBorders>
            <w:shd w:val="clear" w:color="auto" w:fill="auto"/>
            <w:noWrap/>
            <w:vAlign w:val="center"/>
            <w:hideMark/>
          </w:tcPr>
          <w:p w:rsidR="004C707E" w:rsidRPr="00070390" w:rsidRDefault="004C707E" w:rsidP="00C6679F">
            <w:pPr>
              <w:pStyle w:val="tabletext"/>
              <w:spacing w:line="276" w:lineRule="auto"/>
            </w:pPr>
            <w:r w:rsidRPr="00070390">
              <w:t>.35*, p=.35</w:t>
            </w:r>
          </w:p>
        </w:tc>
      </w:tr>
      <w:tr w:rsidR="004C707E" w:rsidRPr="00070390" w:rsidTr="00402B3D">
        <w:trPr>
          <w:cantSplit/>
          <w:trHeight w:val="80"/>
        </w:trPr>
        <w:tc>
          <w:tcPr>
            <w:tcW w:w="2049" w:type="dxa"/>
            <w:tcBorders>
              <w:top w:val="nil"/>
              <w:left w:val="nil"/>
              <w:bottom w:val="single" w:sz="8" w:space="0" w:color="auto"/>
              <w:right w:val="nil"/>
            </w:tcBorders>
            <w:shd w:val="clear" w:color="auto" w:fill="auto"/>
            <w:vAlign w:val="center"/>
            <w:hideMark/>
          </w:tcPr>
          <w:p w:rsidR="004C707E" w:rsidRPr="00070390" w:rsidRDefault="0099016C" w:rsidP="00C6679F">
            <w:pPr>
              <w:pStyle w:val="tabletext"/>
              <w:spacing w:line="276" w:lineRule="auto"/>
            </w:pPr>
            <w:r w:rsidRPr="00070390">
              <w:t>Scala</w:t>
            </w:r>
            <w:r w:rsidR="004C707E" w:rsidRPr="00070390">
              <w:t xml:space="preserve"> C </w:t>
            </w:r>
          </w:p>
        </w:tc>
        <w:tc>
          <w:tcPr>
            <w:tcW w:w="1077" w:type="dxa"/>
            <w:tcBorders>
              <w:top w:val="nil"/>
              <w:left w:val="nil"/>
              <w:bottom w:val="single" w:sz="8" w:space="0" w:color="auto"/>
              <w:right w:val="nil"/>
            </w:tcBorders>
            <w:shd w:val="clear" w:color="auto" w:fill="auto"/>
            <w:vAlign w:val="center"/>
            <w:hideMark/>
          </w:tcPr>
          <w:p w:rsidR="004C707E" w:rsidRPr="00070390" w:rsidRDefault="004C707E" w:rsidP="00C6679F">
            <w:pPr>
              <w:pStyle w:val="tabletext"/>
              <w:spacing w:line="276" w:lineRule="auto"/>
            </w:pPr>
            <w:r w:rsidRPr="00070390">
              <w:t> </w:t>
            </w:r>
          </w:p>
        </w:tc>
        <w:tc>
          <w:tcPr>
            <w:tcW w:w="2143" w:type="dxa"/>
            <w:tcBorders>
              <w:top w:val="nil"/>
              <w:left w:val="nil"/>
              <w:bottom w:val="single" w:sz="8" w:space="0" w:color="auto"/>
              <w:right w:val="nil"/>
            </w:tcBorders>
            <w:shd w:val="clear" w:color="auto" w:fill="auto"/>
            <w:noWrap/>
            <w:vAlign w:val="center"/>
            <w:hideMark/>
          </w:tcPr>
          <w:p w:rsidR="004C707E" w:rsidRPr="00070390" w:rsidRDefault="004C707E" w:rsidP="00C6679F">
            <w:pPr>
              <w:pStyle w:val="tabletext"/>
              <w:spacing w:line="276" w:lineRule="auto"/>
            </w:pPr>
            <w:r w:rsidRPr="00070390">
              <w:t> </w:t>
            </w:r>
          </w:p>
        </w:tc>
      </w:tr>
    </w:tbl>
    <w:p w:rsidR="004C707E" w:rsidRPr="00070390" w:rsidRDefault="004C707E" w:rsidP="00C6679F">
      <w:pPr>
        <w:autoSpaceDE w:val="0"/>
        <w:autoSpaceDN w:val="0"/>
        <w:adjustRightInd w:val="0"/>
        <w:spacing w:after="0"/>
        <w:jc w:val="both"/>
        <w:rPr>
          <w:rFonts w:asciiTheme="majorBidi" w:hAnsiTheme="majorBidi" w:cstheme="majorBidi"/>
          <w:sz w:val="24"/>
          <w:szCs w:val="24"/>
        </w:rPr>
      </w:pPr>
      <w:r w:rsidRPr="00070390">
        <w:rPr>
          <w:rFonts w:asciiTheme="majorBidi" w:hAnsiTheme="majorBidi" w:cstheme="majorBidi"/>
          <w:sz w:val="24"/>
          <w:szCs w:val="24"/>
        </w:rPr>
        <w:t>* p&lt;.05</w:t>
      </w:r>
    </w:p>
    <w:p w:rsidR="004C707E" w:rsidRPr="00070390" w:rsidRDefault="004C707E" w:rsidP="00C6679F">
      <w:pPr>
        <w:autoSpaceDE w:val="0"/>
        <w:autoSpaceDN w:val="0"/>
        <w:adjustRightInd w:val="0"/>
        <w:spacing w:after="0"/>
        <w:jc w:val="both"/>
        <w:rPr>
          <w:rFonts w:asciiTheme="majorBidi" w:hAnsiTheme="majorBidi" w:cstheme="majorBidi"/>
          <w:sz w:val="24"/>
          <w:szCs w:val="24"/>
        </w:rPr>
      </w:pPr>
    </w:p>
    <w:p w:rsidR="0099016C" w:rsidRPr="00070390" w:rsidRDefault="0099016C" w:rsidP="00C6679F">
      <w:pPr>
        <w:autoSpaceDE w:val="0"/>
        <w:autoSpaceDN w:val="0"/>
        <w:adjustRightInd w:val="0"/>
        <w:spacing w:after="0"/>
        <w:jc w:val="both"/>
        <w:rPr>
          <w:rFonts w:asciiTheme="majorBidi" w:hAnsiTheme="majorBidi" w:cstheme="majorBidi"/>
          <w:sz w:val="24"/>
          <w:szCs w:val="24"/>
        </w:rPr>
      </w:pPr>
      <w:r w:rsidRPr="00070390">
        <w:rPr>
          <w:rFonts w:asciiTheme="majorBidi" w:hAnsiTheme="majorBidi" w:cstheme="majorBidi"/>
          <w:sz w:val="24"/>
          <w:szCs w:val="24"/>
        </w:rPr>
        <w:tab/>
        <w:t xml:space="preserve">A fost identificată o corelație pozitivă semnificativă între Autoritatea Parentală, Scala A – care măsoară stilul parental autoritar și Scala C, care măsoară stilul parental permisiv, precum și între acestea și variabila afinitate religioasă (nivelul autoevaluat al religiozității) la părinții din Israel care au CDA. </w:t>
      </w:r>
      <w:r w:rsidR="00933F2E" w:rsidRPr="00070390">
        <w:rPr>
          <w:rFonts w:asciiTheme="majorBidi" w:hAnsiTheme="majorBidi" w:cstheme="majorBidi"/>
          <w:sz w:val="24"/>
          <w:szCs w:val="24"/>
        </w:rPr>
        <w:t xml:space="preserve">Astfel, dacă familia are o afinitate religioasă </w:t>
      </w:r>
      <w:r w:rsidR="008C1718" w:rsidRPr="00070390">
        <w:rPr>
          <w:rFonts w:asciiTheme="majorBidi" w:hAnsiTheme="majorBidi" w:cstheme="majorBidi"/>
          <w:sz w:val="24"/>
          <w:szCs w:val="24"/>
        </w:rPr>
        <w:t xml:space="preserve">mai puternică decât autoritatea parentală practicată de aceasta, atunci aceasta din urmă va fi fie mai asertivă (Stilul A), fie mai permisivă (Stilul C). </w:t>
      </w:r>
    </w:p>
    <w:p w:rsidR="004C707E" w:rsidRPr="00070390" w:rsidRDefault="008C1718" w:rsidP="00392ECD">
      <w:pPr>
        <w:autoSpaceDE w:val="0"/>
        <w:autoSpaceDN w:val="0"/>
        <w:adjustRightInd w:val="0"/>
        <w:spacing w:after="0"/>
        <w:jc w:val="both"/>
        <w:rPr>
          <w:rFonts w:asciiTheme="majorBidi" w:hAnsiTheme="majorBidi" w:cstheme="majorBidi"/>
          <w:sz w:val="24"/>
          <w:szCs w:val="24"/>
          <w:lang w:val="ro-RO"/>
        </w:rPr>
      </w:pPr>
      <w:r w:rsidRPr="00070390">
        <w:rPr>
          <w:rFonts w:asciiTheme="majorBidi" w:hAnsiTheme="majorBidi" w:cstheme="majorBidi"/>
          <w:sz w:val="24"/>
          <w:szCs w:val="24"/>
        </w:rPr>
        <w:tab/>
        <w:t>În privința relației dintre afinitatea religioasă și autoritatea parentală, Scala B, care măsoară stilul parental autoritar, a fost identificată o corelație negativ</w:t>
      </w:r>
      <w:r w:rsidR="00253C86">
        <w:rPr>
          <w:rFonts w:asciiTheme="majorBidi" w:hAnsiTheme="majorBidi" w:cstheme="majorBidi"/>
          <w:sz w:val="24"/>
          <w:szCs w:val="24"/>
        </w:rPr>
        <w:t>ă</w:t>
      </w:r>
      <w:r w:rsidRPr="00070390">
        <w:rPr>
          <w:rFonts w:asciiTheme="majorBidi" w:hAnsiTheme="majorBidi" w:cstheme="majorBidi"/>
          <w:sz w:val="24"/>
          <w:szCs w:val="24"/>
        </w:rPr>
        <w:t xml:space="preserve"> și nesemnificativă</w:t>
      </w:r>
      <w:r w:rsidR="00392ECD" w:rsidRPr="00070390">
        <w:rPr>
          <w:rFonts w:asciiTheme="majorBidi" w:hAnsiTheme="majorBidi" w:cstheme="majorBidi"/>
          <w:sz w:val="24"/>
          <w:szCs w:val="24"/>
        </w:rPr>
        <w:t>. După cum observăm și în Tabelul 20, există relații pozitive semnificative între afinitatea religioasă și Scala A a autorității parentale (ρ = .42, p &lt;.05) și autoritatea parentală – Scala C</w:t>
      </w:r>
      <w:r w:rsidR="004C707E" w:rsidRPr="00070390">
        <w:rPr>
          <w:rFonts w:asciiTheme="majorBidi" w:hAnsiTheme="majorBidi" w:cstheme="majorBidi"/>
          <w:sz w:val="24"/>
          <w:szCs w:val="24"/>
        </w:rPr>
        <w:t xml:space="preserve"> (ρ = .35, p &lt;.05). </w:t>
      </w:r>
      <w:r w:rsidR="00392ECD" w:rsidRPr="00070390">
        <w:rPr>
          <w:rFonts w:asciiTheme="majorBidi" w:hAnsiTheme="majorBidi" w:cstheme="majorBidi"/>
          <w:sz w:val="24"/>
          <w:szCs w:val="24"/>
        </w:rPr>
        <w:t xml:space="preserve">O corelație redusă ca și </w:t>
      </w:r>
      <w:r w:rsidR="00392ECD" w:rsidRPr="00070390">
        <w:rPr>
          <w:rFonts w:asciiTheme="majorBidi" w:hAnsiTheme="majorBidi" w:cstheme="majorBidi"/>
          <w:sz w:val="24"/>
          <w:szCs w:val="24"/>
        </w:rPr>
        <w:lastRenderedPageBreak/>
        <w:t xml:space="preserve">intensitate și negativă, nesemnificativă, a fost identificată între afinitatea religioasă și autoritatea parentală, scala B </w:t>
      </w:r>
      <w:r w:rsidR="004C707E" w:rsidRPr="00070390">
        <w:rPr>
          <w:rFonts w:asciiTheme="majorBidi" w:hAnsiTheme="majorBidi" w:cstheme="majorBidi"/>
          <w:sz w:val="24"/>
          <w:szCs w:val="24"/>
        </w:rPr>
        <w:t>(R = -0.19, p&gt; .05</w:t>
      </w:r>
      <w:r w:rsidR="004C707E" w:rsidRPr="00070390">
        <w:rPr>
          <w:rFonts w:asciiTheme="majorBidi" w:hAnsiTheme="majorBidi" w:cstheme="majorBidi"/>
          <w:sz w:val="24"/>
          <w:szCs w:val="24"/>
          <w:rtl/>
        </w:rPr>
        <w:t>(</w:t>
      </w:r>
      <w:r w:rsidR="00392ECD" w:rsidRPr="00070390">
        <w:rPr>
          <w:rFonts w:asciiTheme="majorBidi" w:hAnsiTheme="majorBidi" w:cstheme="majorBidi"/>
          <w:sz w:val="24"/>
          <w:szCs w:val="24"/>
          <w:lang w:val="ro-RO"/>
        </w:rPr>
        <w:t xml:space="preserve">. </w:t>
      </w:r>
    </w:p>
    <w:p w:rsidR="004C707E" w:rsidRPr="00070390" w:rsidRDefault="004C707E" w:rsidP="00C6679F">
      <w:pPr>
        <w:autoSpaceDE w:val="0"/>
        <w:autoSpaceDN w:val="0"/>
        <w:adjustRightInd w:val="0"/>
        <w:spacing w:after="0"/>
        <w:jc w:val="both"/>
        <w:rPr>
          <w:rFonts w:asciiTheme="majorBidi" w:hAnsiTheme="majorBidi" w:cstheme="majorBidi"/>
          <w:sz w:val="24"/>
          <w:szCs w:val="24"/>
        </w:rPr>
      </w:pPr>
    </w:p>
    <w:p w:rsidR="004C707E" w:rsidRPr="00070390" w:rsidRDefault="00145F71" w:rsidP="00C6679F">
      <w:pPr>
        <w:pStyle w:val="Heading4"/>
        <w:jc w:val="both"/>
        <w:rPr>
          <w:rFonts w:asciiTheme="majorBidi" w:hAnsiTheme="majorBidi"/>
          <w:color w:val="auto"/>
          <w:sz w:val="24"/>
          <w:szCs w:val="24"/>
          <w:rtl/>
        </w:rPr>
      </w:pPr>
      <w:r w:rsidRPr="00070390">
        <w:rPr>
          <w:rFonts w:asciiTheme="majorBidi" w:hAnsiTheme="majorBidi"/>
          <w:color w:val="auto"/>
          <w:sz w:val="24"/>
          <w:szCs w:val="24"/>
        </w:rPr>
        <w:t xml:space="preserve">Corelația între afinitatea religioasă (nivelul declarant al religiozității) și copingul în situațiile de criză a familiei </w:t>
      </w:r>
    </w:p>
    <w:p w:rsidR="004C707E" w:rsidRDefault="004D758C" w:rsidP="004D758C">
      <w:pPr>
        <w:ind w:firstLine="720"/>
        <w:jc w:val="both"/>
        <w:rPr>
          <w:rFonts w:asciiTheme="majorBidi" w:hAnsiTheme="majorBidi" w:cstheme="majorBidi"/>
          <w:sz w:val="24"/>
          <w:szCs w:val="24"/>
        </w:rPr>
      </w:pPr>
      <w:r>
        <w:rPr>
          <w:rFonts w:asciiTheme="majorBidi" w:hAnsiTheme="majorBidi" w:cstheme="majorBidi"/>
          <w:sz w:val="24"/>
          <w:szCs w:val="24"/>
        </w:rPr>
        <w:t>S-a</w:t>
      </w:r>
      <w:r w:rsidR="00570179" w:rsidRPr="00070390">
        <w:rPr>
          <w:rFonts w:asciiTheme="majorBidi" w:hAnsiTheme="majorBidi" w:cstheme="majorBidi"/>
          <w:sz w:val="24"/>
          <w:szCs w:val="24"/>
        </w:rPr>
        <w:t xml:space="preserve"> analizat dacă există o corelație între nivelul auto-perceput al religiozității și copingul în situațiile de criză a familiei în cazul părinților din Israel care au CDA și care au făcut parte din eșantionul studiului nostru. Variabila </w:t>
      </w:r>
      <w:r w:rsidR="00570179" w:rsidRPr="00070390">
        <w:rPr>
          <w:rFonts w:asciiTheme="majorBidi" w:hAnsiTheme="majorBidi" w:cstheme="majorBidi"/>
          <w:i/>
          <w:sz w:val="24"/>
          <w:szCs w:val="24"/>
        </w:rPr>
        <w:t xml:space="preserve">Copingul cu criza </w:t>
      </w:r>
      <w:r w:rsidR="00E333E4" w:rsidRPr="00070390">
        <w:rPr>
          <w:rFonts w:asciiTheme="majorBidi" w:hAnsiTheme="majorBidi" w:cstheme="majorBidi"/>
          <w:sz w:val="24"/>
          <w:szCs w:val="24"/>
        </w:rPr>
        <w:t xml:space="preserve">a fost evaluată </w:t>
      </w:r>
      <w:r w:rsidR="00AE7777" w:rsidRPr="00070390">
        <w:rPr>
          <w:rFonts w:asciiTheme="majorBidi" w:hAnsiTheme="majorBidi" w:cstheme="majorBidi"/>
          <w:sz w:val="24"/>
          <w:szCs w:val="24"/>
        </w:rPr>
        <w:t xml:space="preserve">prin intermediul unui chestionar (Scalele orientate pe abordarea personală a crizelor familiei, </w:t>
      </w:r>
      <w:r w:rsidR="004C707E" w:rsidRPr="00070390">
        <w:rPr>
          <w:rFonts w:asciiTheme="majorBidi" w:hAnsiTheme="majorBidi" w:cstheme="majorBidi"/>
          <w:sz w:val="24"/>
          <w:szCs w:val="24"/>
        </w:rPr>
        <w:t>F-COPES, by Mccubbin, Olson &amp; Larsen (1981).</w:t>
      </w:r>
      <w:r w:rsidR="00070390">
        <w:rPr>
          <w:rFonts w:asciiTheme="majorBidi" w:hAnsiTheme="majorBidi" w:cstheme="majorBidi"/>
          <w:sz w:val="24"/>
          <w:szCs w:val="24"/>
        </w:rPr>
        <w:t xml:space="preserve"> </w:t>
      </w:r>
    </w:p>
    <w:p w:rsidR="00D30DB1" w:rsidRDefault="00070390" w:rsidP="00070390">
      <w:pPr>
        <w:jc w:val="both"/>
        <w:rPr>
          <w:rFonts w:asciiTheme="majorBidi" w:hAnsiTheme="majorBidi" w:cstheme="majorBidi"/>
          <w:sz w:val="24"/>
          <w:szCs w:val="24"/>
        </w:rPr>
      </w:pPr>
      <w:r>
        <w:rPr>
          <w:rFonts w:asciiTheme="majorBidi" w:hAnsiTheme="majorBidi" w:cstheme="majorBidi"/>
          <w:sz w:val="24"/>
          <w:szCs w:val="24"/>
        </w:rPr>
        <w:tab/>
        <w:t>Analiza asocierii dintre afinitatea religioasă și copingul în situațiile de criză a familiei a relevat că există o corelație semnificativă, pozitivă</w:t>
      </w:r>
      <w:r w:rsidR="00D30DB1">
        <w:rPr>
          <w:rFonts w:asciiTheme="majorBidi" w:hAnsiTheme="majorBidi" w:cstheme="majorBidi"/>
          <w:sz w:val="24"/>
          <w:szCs w:val="24"/>
        </w:rPr>
        <w:t>, de intensitate medie și o conexiune clară între acestea</w:t>
      </w:r>
      <w:r w:rsidR="004C707E" w:rsidRPr="00070390">
        <w:rPr>
          <w:rFonts w:asciiTheme="majorBidi" w:hAnsiTheme="majorBidi" w:cstheme="majorBidi"/>
          <w:sz w:val="24"/>
          <w:szCs w:val="24"/>
        </w:rPr>
        <w:t xml:space="preserve"> (p = .32, p &lt;.05, N=38).</w:t>
      </w:r>
      <w:r w:rsidR="00D30DB1">
        <w:rPr>
          <w:rFonts w:asciiTheme="majorBidi" w:hAnsiTheme="majorBidi" w:cstheme="majorBidi"/>
          <w:sz w:val="24"/>
          <w:szCs w:val="24"/>
        </w:rPr>
        <w:t xml:space="preserve"> Acest rezultat indică că cu cât este mai ridicat nivelul auto-perceput al religiozității, cu atât este mai puțin dificil să faci față în situațiile de criză a familiei cu CDA din cadrul eșantionului de participanți în cazul de față. </w:t>
      </w:r>
    </w:p>
    <w:p w:rsidR="004C707E" w:rsidRPr="00070390" w:rsidRDefault="00921D61" w:rsidP="00C6679F">
      <w:pPr>
        <w:pStyle w:val="Heading4"/>
        <w:rPr>
          <w:rFonts w:asciiTheme="majorBidi" w:hAnsiTheme="majorBidi"/>
          <w:color w:val="auto"/>
          <w:sz w:val="24"/>
          <w:szCs w:val="24"/>
        </w:rPr>
      </w:pPr>
      <w:r>
        <w:rPr>
          <w:rFonts w:asciiTheme="majorBidi" w:hAnsiTheme="majorBidi"/>
          <w:color w:val="auto"/>
          <w:sz w:val="24"/>
          <w:szCs w:val="24"/>
        </w:rPr>
        <w:t xml:space="preserve">Corelații între afinitatea religioasă și percepția nevoii de suport din partea familiei </w:t>
      </w:r>
      <w:r w:rsidR="004C707E" w:rsidRPr="00070390">
        <w:rPr>
          <w:rFonts w:asciiTheme="majorBidi" w:hAnsiTheme="majorBidi"/>
          <w:color w:val="auto"/>
          <w:sz w:val="24"/>
          <w:szCs w:val="24"/>
        </w:rPr>
        <w:t xml:space="preserve"> </w:t>
      </w:r>
    </w:p>
    <w:p w:rsidR="004C707E" w:rsidRPr="00070390" w:rsidRDefault="00921D61" w:rsidP="002156BE">
      <w:pPr>
        <w:ind w:firstLine="720"/>
        <w:jc w:val="both"/>
        <w:rPr>
          <w:rFonts w:asciiTheme="majorBidi" w:hAnsiTheme="majorBidi" w:cstheme="majorBidi"/>
          <w:sz w:val="24"/>
          <w:szCs w:val="24"/>
        </w:rPr>
      </w:pPr>
      <w:r>
        <w:rPr>
          <w:rFonts w:asciiTheme="majorBidi" w:hAnsiTheme="majorBidi" w:cstheme="majorBidi"/>
          <w:sz w:val="24"/>
          <w:szCs w:val="24"/>
        </w:rPr>
        <w:t xml:space="preserve">S-a analizat dacă există o corelație între nivelul auto-perceput al religiozității și dorința de a primi sprijin din partea familiei, element care a fost evaluat prin </w:t>
      </w:r>
      <w:r w:rsidR="004C707E" w:rsidRPr="00070390">
        <w:rPr>
          <w:rFonts w:asciiTheme="majorBidi" w:hAnsiTheme="majorBidi" w:cstheme="majorBidi"/>
          <w:sz w:val="24"/>
          <w:szCs w:val="24"/>
        </w:rPr>
        <w:t>F-COPES (</w:t>
      </w:r>
      <w:r>
        <w:rPr>
          <w:rFonts w:asciiTheme="majorBidi" w:hAnsiTheme="majorBidi" w:cstheme="majorBidi"/>
          <w:sz w:val="24"/>
          <w:szCs w:val="24"/>
        </w:rPr>
        <w:t xml:space="preserve">Scala orientării personale în situațiile de criză a familiei, a lui </w:t>
      </w:r>
      <w:r w:rsidR="004C707E" w:rsidRPr="00070390">
        <w:rPr>
          <w:rFonts w:asciiTheme="majorBidi" w:hAnsiTheme="majorBidi" w:cstheme="majorBidi"/>
          <w:sz w:val="24"/>
          <w:szCs w:val="24"/>
        </w:rPr>
        <w:t xml:space="preserve">Mccubbin, Olson &amp; Larsen 1981). </w:t>
      </w:r>
      <w:r w:rsidR="002156BE">
        <w:rPr>
          <w:rFonts w:asciiTheme="majorBidi" w:hAnsiTheme="majorBidi" w:cstheme="majorBidi"/>
          <w:sz w:val="24"/>
          <w:szCs w:val="24"/>
        </w:rPr>
        <w:t xml:space="preserve">Coeficientul de corelație a rangurilor Spearman a indicat o putere nulă și o conexiune nesemnificativă între afinitatea religioasă (nivelul auto-perceput al religiozității) și </w:t>
      </w:r>
      <w:r w:rsidR="004C707E" w:rsidRPr="00070390">
        <w:rPr>
          <w:rFonts w:asciiTheme="majorBidi" w:hAnsiTheme="majorBidi" w:cstheme="majorBidi"/>
          <w:sz w:val="24"/>
          <w:szCs w:val="24"/>
        </w:rPr>
        <w:t>"</w:t>
      </w:r>
      <w:r w:rsidR="002156BE">
        <w:rPr>
          <w:rFonts w:asciiTheme="majorBidi" w:hAnsiTheme="majorBidi" w:cstheme="majorBidi"/>
          <w:sz w:val="24"/>
          <w:szCs w:val="24"/>
        </w:rPr>
        <w:t xml:space="preserve">Suportul social perceput </w:t>
      </w:r>
      <w:r w:rsidR="002156BE">
        <w:rPr>
          <w:rFonts w:asciiTheme="majorBidi" w:eastAsia="Times New Roman" w:hAnsiTheme="majorBidi" w:cstheme="majorBidi"/>
          <w:sz w:val="24"/>
          <w:szCs w:val="24"/>
        </w:rPr>
        <w:t>– familia</w:t>
      </w:r>
      <w:r w:rsidR="004C707E" w:rsidRPr="00070390">
        <w:rPr>
          <w:rFonts w:asciiTheme="majorBidi" w:eastAsia="Times New Roman" w:hAnsiTheme="majorBidi" w:cstheme="majorBidi"/>
          <w:sz w:val="24"/>
          <w:szCs w:val="24"/>
        </w:rPr>
        <w:t>”</w:t>
      </w:r>
      <w:r w:rsidR="004C707E" w:rsidRPr="00070390">
        <w:rPr>
          <w:rFonts w:asciiTheme="majorBidi" w:hAnsiTheme="majorBidi" w:cstheme="majorBidi"/>
          <w:sz w:val="24"/>
          <w:szCs w:val="24"/>
        </w:rPr>
        <w:t xml:space="preserve">   (Ρ = -.05, p&gt; .05, N=</w:t>
      </w:r>
      <w:r w:rsidR="004C707E" w:rsidRPr="00070390">
        <w:rPr>
          <w:rFonts w:asciiTheme="majorBidi" w:hAnsiTheme="majorBidi" w:cstheme="majorBidi" w:hint="cs"/>
          <w:sz w:val="24"/>
          <w:szCs w:val="24"/>
          <w:rtl/>
        </w:rPr>
        <w:t>38</w:t>
      </w:r>
      <w:r w:rsidR="004C707E" w:rsidRPr="00070390">
        <w:rPr>
          <w:rFonts w:asciiTheme="majorBidi" w:hAnsiTheme="majorBidi" w:cstheme="majorBidi"/>
          <w:sz w:val="24"/>
          <w:szCs w:val="24"/>
        </w:rPr>
        <w:t xml:space="preserve">). </w:t>
      </w:r>
    </w:p>
    <w:p w:rsidR="00ED7BA9" w:rsidRDefault="00ED7BA9" w:rsidP="00C6679F">
      <w:pPr>
        <w:jc w:val="both"/>
        <w:rPr>
          <w:rFonts w:asciiTheme="majorBidi" w:hAnsiTheme="majorBidi" w:cstheme="majorBidi"/>
          <w:sz w:val="24"/>
          <w:szCs w:val="24"/>
        </w:rPr>
      </w:pPr>
      <w:r>
        <w:rPr>
          <w:rFonts w:asciiTheme="majorBidi" w:hAnsiTheme="majorBidi" w:cstheme="majorBidi"/>
          <w:sz w:val="24"/>
          <w:szCs w:val="24"/>
        </w:rPr>
        <w:tab/>
        <w:t xml:space="preserve">Corelația identificată </w:t>
      </w:r>
      <w:r w:rsidR="004D758C">
        <w:rPr>
          <w:rFonts w:asciiTheme="majorBidi" w:hAnsiTheme="majorBidi" w:cstheme="majorBidi"/>
          <w:sz w:val="24"/>
          <w:szCs w:val="24"/>
        </w:rPr>
        <w:t>a fost</w:t>
      </w:r>
      <w:r>
        <w:rPr>
          <w:rFonts w:asciiTheme="majorBidi" w:hAnsiTheme="majorBidi" w:cstheme="majorBidi"/>
          <w:sz w:val="24"/>
          <w:szCs w:val="24"/>
        </w:rPr>
        <w:t xml:space="preserve"> negativă, dar nesemnificativă. Acest fapt poate însemna că cu cât este mai mare nivelul credinței religioase</w:t>
      </w:r>
      <w:r w:rsidR="004D758C">
        <w:rPr>
          <w:rFonts w:asciiTheme="majorBidi" w:hAnsiTheme="majorBidi" w:cstheme="majorBidi"/>
          <w:sz w:val="24"/>
          <w:szCs w:val="24"/>
        </w:rPr>
        <w:t xml:space="preserve"> auto-raportate</w:t>
      </w:r>
      <w:r>
        <w:rPr>
          <w:rFonts w:asciiTheme="majorBidi" w:hAnsiTheme="majorBidi" w:cstheme="majorBidi"/>
          <w:sz w:val="24"/>
          <w:szCs w:val="24"/>
        </w:rPr>
        <w:t xml:space="preserve">, cu atât mai redusă este nevoia de suport emotional din partea familiei, după cum au menționat părinții CDA incluși în eșantionul de participanți al acestei cercetări. </w:t>
      </w:r>
    </w:p>
    <w:p w:rsidR="004C707E" w:rsidRPr="00070390" w:rsidRDefault="00FC14AA" w:rsidP="00C6679F">
      <w:pPr>
        <w:pStyle w:val="Heading4"/>
        <w:rPr>
          <w:rFonts w:asciiTheme="majorBidi" w:hAnsiTheme="majorBidi"/>
          <w:color w:val="auto"/>
          <w:sz w:val="24"/>
          <w:szCs w:val="24"/>
        </w:rPr>
      </w:pPr>
      <w:r>
        <w:rPr>
          <w:rFonts w:asciiTheme="majorBidi" w:hAnsiTheme="majorBidi"/>
          <w:color w:val="auto"/>
          <w:sz w:val="24"/>
          <w:szCs w:val="24"/>
        </w:rPr>
        <w:t xml:space="preserve">Corelațiile între afinitatea religioasă și nevoia de suport din partea prietenilor </w:t>
      </w:r>
    </w:p>
    <w:p w:rsidR="00FC14AA" w:rsidRDefault="00FC14AA" w:rsidP="00FC14AA">
      <w:pPr>
        <w:autoSpaceDE w:val="0"/>
        <w:autoSpaceDN w:val="0"/>
        <w:adjustRightInd w:val="0"/>
        <w:spacing w:after="0"/>
        <w:jc w:val="both"/>
        <w:rPr>
          <w:rFonts w:asciiTheme="majorBidi" w:hAnsiTheme="majorBidi" w:cstheme="majorBidi"/>
          <w:sz w:val="24"/>
          <w:szCs w:val="24"/>
          <w:shd w:val="clear" w:color="auto" w:fill="FFFFFF"/>
        </w:rPr>
      </w:pPr>
      <w:r>
        <w:rPr>
          <w:rFonts w:asciiTheme="majorBidi" w:hAnsiTheme="majorBidi" w:cstheme="majorBidi"/>
          <w:sz w:val="24"/>
          <w:szCs w:val="24"/>
        </w:rPr>
        <w:tab/>
        <w:t xml:space="preserve">A fost identificată o corelație pozitivă crescută, cu afinitate puternică și semnificativă, medie, între nivelul auto-perceput al religiozității și variabila </w:t>
      </w:r>
      <w:r w:rsidR="004C707E" w:rsidRPr="00070390">
        <w:rPr>
          <w:rFonts w:asciiTheme="majorBidi" w:hAnsiTheme="majorBidi" w:cstheme="majorBidi"/>
          <w:sz w:val="24"/>
          <w:szCs w:val="24"/>
        </w:rPr>
        <w:t>"</w:t>
      </w:r>
      <w:r>
        <w:rPr>
          <w:rFonts w:asciiTheme="majorBidi" w:eastAsia="Times New Roman" w:hAnsiTheme="majorBidi" w:cstheme="majorBidi"/>
          <w:sz w:val="24"/>
          <w:szCs w:val="24"/>
        </w:rPr>
        <w:t>Nevoia de suport din partea prietenilor</w:t>
      </w:r>
      <w:r w:rsidR="004C707E" w:rsidRPr="00070390">
        <w:rPr>
          <w:rFonts w:asciiTheme="majorBidi" w:eastAsia="Times New Roman" w:hAnsiTheme="majorBidi" w:cstheme="majorBidi"/>
          <w:sz w:val="24"/>
          <w:szCs w:val="24"/>
        </w:rPr>
        <w:t>"</w:t>
      </w:r>
      <w:r w:rsidR="004C707E" w:rsidRPr="00070390">
        <w:rPr>
          <w:rFonts w:asciiTheme="majorBidi" w:hAnsiTheme="majorBidi" w:cstheme="majorBidi"/>
          <w:sz w:val="24"/>
          <w:szCs w:val="24"/>
        </w:rPr>
        <w:t xml:space="preserve"> (</w:t>
      </w:r>
      <w:r>
        <w:rPr>
          <w:rFonts w:asciiTheme="majorBidi" w:hAnsiTheme="majorBidi" w:cstheme="majorBidi"/>
          <w:sz w:val="24"/>
          <w:szCs w:val="24"/>
          <w:shd w:val="clear" w:color="auto" w:fill="FFFFFF"/>
        </w:rPr>
        <w:t xml:space="preserve">ρ=.36, p&lt;.05, N=38) la părinții cu CDA din eșantionul nostru, ceea ce înseamnă că cu cât mai mult există afinitate religioasă la părinții CDA, cu atât sunt aceștia mai dornici să primească asistență din partea prietenilor lor. </w:t>
      </w:r>
    </w:p>
    <w:p w:rsidR="004C707E" w:rsidRPr="00070390" w:rsidRDefault="004C707E" w:rsidP="00FC14AA">
      <w:pPr>
        <w:autoSpaceDE w:val="0"/>
        <w:autoSpaceDN w:val="0"/>
        <w:adjustRightInd w:val="0"/>
        <w:spacing w:after="0"/>
        <w:rPr>
          <w:rFonts w:asciiTheme="majorBidi" w:hAnsiTheme="majorBidi" w:cstheme="majorBidi"/>
          <w:b/>
          <w:bCs/>
          <w:sz w:val="32"/>
          <w:szCs w:val="32"/>
          <w:rtl/>
        </w:rPr>
      </w:pPr>
      <w:r w:rsidRPr="00070390">
        <w:rPr>
          <w:rFonts w:asciiTheme="majorBidi" w:hAnsiTheme="majorBidi" w:cstheme="majorBidi"/>
          <w:sz w:val="24"/>
          <w:szCs w:val="24"/>
          <w:shd w:val="clear" w:color="auto" w:fill="FFFFFF"/>
        </w:rPr>
        <w:t xml:space="preserve"> </w:t>
      </w:r>
    </w:p>
    <w:p w:rsidR="004C707E" w:rsidRPr="00070390" w:rsidRDefault="00FC14AA" w:rsidP="00C6679F">
      <w:pPr>
        <w:pStyle w:val="Heading4"/>
        <w:rPr>
          <w:rFonts w:asciiTheme="majorBidi" w:hAnsiTheme="majorBidi"/>
          <w:color w:val="auto"/>
          <w:sz w:val="24"/>
          <w:szCs w:val="24"/>
        </w:rPr>
      </w:pPr>
      <w:r>
        <w:rPr>
          <w:rFonts w:asciiTheme="majorBidi" w:hAnsiTheme="majorBidi"/>
          <w:color w:val="auto"/>
          <w:sz w:val="24"/>
          <w:szCs w:val="24"/>
        </w:rPr>
        <w:lastRenderedPageBreak/>
        <w:t xml:space="preserve">Corelațiile între afinitatea religioasă și interacțiunea cu școala </w:t>
      </w:r>
    </w:p>
    <w:p w:rsidR="00856D40" w:rsidRDefault="00856D40" w:rsidP="00856D40">
      <w:pPr>
        <w:autoSpaceDE w:val="0"/>
        <w:autoSpaceDN w:val="0"/>
        <w:adjustRightInd w:val="0"/>
        <w:spacing w:after="0"/>
        <w:ind w:firstLine="720"/>
        <w:jc w:val="both"/>
        <w:rPr>
          <w:rFonts w:asciiTheme="majorBidi" w:hAnsiTheme="majorBidi" w:cstheme="majorBidi"/>
          <w:sz w:val="24"/>
          <w:szCs w:val="24"/>
        </w:rPr>
      </w:pPr>
      <w:r>
        <w:rPr>
          <w:rFonts w:asciiTheme="majorBidi" w:hAnsiTheme="majorBidi" w:cstheme="majorBidi"/>
          <w:sz w:val="24"/>
          <w:szCs w:val="24"/>
        </w:rPr>
        <w:tab/>
        <w:t xml:space="preserve">Rezultatele indică o corelație negativă, cu intensitate redusă, nesemnificativă, între afinitatea religioasă și </w:t>
      </w:r>
      <w:r w:rsidRPr="00070390">
        <w:rPr>
          <w:rFonts w:asciiTheme="majorBidi" w:hAnsiTheme="majorBidi" w:cstheme="majorBidi"/>
          <w:sz w:val="24"/>
          <w:szCs w:val="24"/>
        </w:rPr>
        <w:t>"</w:t>
      </w:r>
      <w:r>
        <w:rPr>
          <w:rFonts w:asciiTheme="majorBidi" w:hAnsiTheme="majorBidi" w:cstheme="majorBidi"/>
          <w:sz w:val="24"/>
          <w:szCs w:val="24"/>
        </w:rPr>
        <w:t>interac</w:t>
      </w:r>
      <w:r w:rsidR="00C951CA">
        <w:rPr>
          <w:rFonts w:asciiTheme="majorBidi" w:hAnsiTheme="majorBidi" w:cstheme="majorBidi"/>
          <w:sz w:val="24"/>
          <w:szCs w:val="24"/>
        </w:rPr>
        <w:t>ț</w:t>
      </w:r>
      <w:r>
        <w:rPr>
          <w:rFonts w:asciiTheme="majorBidi" w:hAnsiTheme="majorBidi" w:cstheme="majorBidi"/>
          <w:sz w:val="24"/>
          <w:szCs w:val="24"/>
        </w:rPr>
        <w:t>iunile cu școala</w:t>
      </w:r>
      <w:r w:rsidRPr="00070390">
        <w:rPr>
          <w:rFonts w:asciiTheme="majorBidi" w:hAnsiTheme="majorBidi" w:cstheme="majorBidi"/>
          <w:sz w:val="24"/>
          <w:szCs w:val="24"/>
        </w:rPr>
        <w:t>" – (</w:t>
      </w:r>
      <w:r w:rsidRPr="00070390">
        <w:rPr>
          <w:rFonts w:asciiTheme="majorBidi" w:hAnsiTheme="majorBidi" w:cstheme="majorBidi"/>
          <w:sz w:val="24"/>
          <w:szCs w:val="24"/>
          <w:shd w:val="clear" w:color="auto" w:fill="FFFFFF"/>
        </w:rPr>
        <w:t>ρ= -.14, p&gt;.05, N=38)</w:t>
      </w:r>
      <w:r w:rsidRPr="00070390">
        <w:rPr>
          <w:rFonts w:asciiTheme="majorBidi" w:hAnsiTheme="majorBidi" w:cstheme="majorBidi"/>
          <w:sz w:val="24"/>
          <w:szCs w:val="24"/>
          <w:shd w:val="clear" w:color="auto" w:fill="FFFFFF"/>
          <w:rtl/>
        </w:rPr>
        <w:t>.</w:t>
      </w:r>
      <w:r w:rsidRPr="00070390">
        <w:rPr>
          <w:rFonts w:asciiTheme="majorBidi" w:hAnsiTheme="majorBidi" w:cstheme="majorBidi"/>
          <w:sz w:val="24"/>
          <w:szCs w:val="24"/>
        </w:rPr>
        <w:t xml:space="preserve"> </w:t>
      </w:r>
      <w:r>
        <w:rPr>
          <w:rFonts w:asciiTheme="majorBidi" w:hAnsiTheme="majorBidi" w:cstheme="majorBidi"/>
          <w:sz w:val="24"/>
          <w:szCs w:val="24"/>
        </w:rPr>
        <w:t xml:space="preserve">Între aceste două variabile nu a fost identificată nicio corelație semnificativă. </w:t>
      </w:r>
    </w:p>
    <w:p w:rsidR="00856D40" w:rsidRDefault="00856D40" w:rsidP="00856D40">
      <w:pPr>
        <w:autoSpaceDE w:val="0"/>
        <w:autoSpaceDN w:val="0"/>
        <w:adjustRightInd w:val="0"/>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Cu cât afinitatea religioasă a fost mai puternică, cu atât a scăzut nivelul interacțiunii cu școala. Acest rezultat ne determină să concluzionăm că din moment ce școala nu se află în zona în care părinții locuiesc, părinților le va fi dificil să vină la școală și să </w:t>
      </w:r>
      <w:r w:rsidR="00B536D1">
        <w:rPr>
          <w:rFonts w:asciiTheme="majorBidi" w:hAnsiTheme="majorBidi" w:cstheme="majorBidi"/>
          <w:sz w:val="24"/>
          <w:szCs w:val="24"/>
        </w:rPr>
        <w:t xml:space="preserve">participle la </w:t>
      </w:r>
      <w:r>
        <w:rPr>
          <w:rFonts w:asciiTheme="majorBidi" w:hAnsiTheme="majorBidi" w:cstheme="majorBidi"/>
          <w:sz w:val="24"/>
          <w:szCs w:val="24"/>
        </w:rPr>
        <w:t xml:space="preserve">realizarea unei implicări profunde în viața școlară a copiilor lor. Trebuie observat că în sectorul religios evreiesc, numărul de copii este mare în fiecare familie, astfel că părinții nu sunt întotdeauna disponibili să vină la școala în care studiază fiecare copil al lor. Putem deduce, de asemenea, că din moment ce nu există școli pentru deficienții de auz în sectorul religios (în regiunea de nord a Israelului), copiii sunt înscriși la școli tradiționale, iar acest lucru poate împiedica părinții să interacționeze cu școala. </w:t>
      </w:r>
    </w:p>
    <w:p w:rsidR="004C707E" w:rsidRPr="00070390" w:rsidRDefault="004C707E" w:rsidP="00856D40">
      <w:pPr>
        <w:autoSpaceDE w:val="0"/>
        <w:autoSpaceDN w:val="0"/>
        <w:adjustRightInd w:val="0"/>
        <w:spacing w:after="0"/>
        <w:jc w:val="both"/>
        <w:rPr>
          <w:rFonts w:asciiTheme="majorBidi" w:hAnsiTheme="majorBidi" w:cstheme="majorBidi"/>
          <w:sz w:val="24"/>
          <w:szCs w:val="24"/>
        </w:rPr>
      </w:pPr>
      <w:r w:rsidRPr="00070390">
        <w:rPr>
          <w:rFonts w:asciiTheme="majorBidi" w:hAnsiTheme="majorBidi" w:cstheme="majorBidi"/>
          <w:sz w:val="24"/>
          <w:szCs w:val="24"/>
        </w:rPr>
        <w:t xml:space="preserve"> </w:t>
      </w:r>
    </w:p>
    <w:p w:rsidR="004C707E" w:rsidRPr="00070390" w:rsidRDefault="00BD4103" w:rsidP="00C6679F">
      <w:pPr>
        <w:pStyle w:val="Heading4"/>
        <w:rPr>
          <w:rFonts w:asciiTheme="majorBidi" w:hAnsiTheme="majorBidi"/>
          <w:sz w:val="24"/>
          <w:szCs w:val="24"/>
        </w:rPr>
      </w:pPr>
      <w:r>
        <w:rPr>
          <w:rFonts w:asciiTheme="majorBidi" w:hAnsiTheme="majorBidi"/>
          <w:color w:val="auto"/>
          <w:sz w:val="24"/>
          <w:szCs w:val="24"/>
        </w:rPr>
        <w:t xml:space="preserve">Corelația între afinitatea religioasă și legătura cu școala </w:t>
      </w:r>
    </w:p>
    <w:p w:rsidR="004C707E" w:rsidRPr="00070390" w:rsidRDefault="00BD4103" w:rsidP="00E21419">
      <w:pPr>
        <w:autoSpaceDE w:val="0"/>
        <w:autoSpaceDN w:val="0"/>
        <w:adjustRightInd w:val="0"/>
        <w:spacing w:after="0"/>
        <w:ind w:firstLine="720"/>
        <w:jc w:val="both"/>
        <w:rPr>
          <w:rFonts w:asciiTheme="majorBidi" w:hAnsiTheme="majorBidi" w:cstheme="majorBidi"/>
          <w:b/>
          <w:bCs/>
          <w:sz w:val="28"/>
          <w:szCs w:val="28"/>
        </w:rPr>
      </w:pPr>
      <w:r>
        <w:rPr>
          <w:rFonts w:asciiTheme="majorBidi" w:hAnsiTheme="majorBidi" w:cstheme="majorBidi"/>
          <w:iCs/>
          <w:sz w:val="24"/>
          <w:szCs w:val="24"/>
        </w:rPr>
        <w:t>Această corelație a</w:t>
      </w:r>
      <w:r w:rsidR="00DC07CE">
        <w:rPr>
          <w:rFonts w:asciiTheme="majorBidi" w:hAnsiTheme="majorBidi" w:cstheme="majorBidi"/>
          <w:iCs/>
          <w:sz w:val="24"/>
          <w:szCs w:val="24"/>
        </w:rPr>
        <w:t xml:space="preserve"> fost testată prin intermediul</w:t>
      </w:r>
      <w:r>
        <w:rPr>
          <w:rFonts w:asciiTheme="majorBidi" w:hAnsiTheme="majorBidi" w:cstheme="majorBidi"/>
          <w:iCs/>
          <w:sz w:val="24"/>
          <w:szCs w:val="24"/>
        </w:rPr>
        <w:t xml:space="preserve"> coeficientului de corelație a rangurilor Spearman. </w:t>
      </w:r>
      <w:r w:rsidR="00F42A15">
        <w:rPr>
          <w:rFonts w:asciiTheme="majorBidi" w:hAnsiTheme="majorBidi" w:cstheme="majorBidi"/>
          <w:iCs/>
          <w:sz w:val="24"/>
          <w:szCs w:val="24"/>
        </w:rPr>
        <w:t>Rezultatele obținute indică o corelație slabă, nesemnificativă între afinitatea religioasă și legătura cu școala</w:t>
      </w:r>
      <w:r w:rsidR="004C707E" w:rsidRPr="00070390">
        <w:rPr>
          <w:rFonts w:asciiTheme="majorBidi" w:hAnsiTheme="majorBidi" w:cstheme="majorBidi"/>
          <w:sz w:val="24"/>
          <w:szCs w:val="24"/>
        </w:rPr>
        <w:t xml:space="preserve"> (Ρ = .05, p&gt; .05, N=38).</w:t>
      </w:r>
      <w:r w:rsidR="004C707E" w:rsidRPr="00070390" w:rsidDel="001C4386">
        <w:rPr>
          <w:rFonts w:asciiTheme="majorBidi" w:hAnsiTheme="majorBidi" w:cstheme="majorBidi"/>
          <w:sz w:val="24"/>
          <w:szCs w:val="24"/>
        </w:rPr>
        <w:t xml:space="preserve"> </w:t>
      </w:r>
    </w:p>
    <w:p w:rsidR="004C707E" w:rsidRPr="00070390" w:rsidRDefault="00E21419" w:rsidP="00C6679F">
      <w:pPr>
        <w:pStyle w:val="Heading4"/>
        <w:rPr>
          <w:rFonts w:asciiTheme="majorBidi" w:hAnsiTheme="majorBidi"/>
          <w:color w:val="auto"/>
          <w:sz w:val="24"/>
          <w:szCs w:val="24"/>
        </w:rPr>
      </w:pPr>
      <w:r>
        <w:rPr>
          <w:rFonts w:asciiTheme="majorBidi" w:hAnsiTheme="majorBidi"/>
          <w:color w:val="auto"/>
          <w:sz w:val="24"/>
          <w:szCs w:val="24"/>
        </w:rPr>
        <w:t xml:space="preserve">Corelația între afinitatea religioasă și implicarea parentală în viața școlară </w:t>
      </w:r>
    </w:p>
    <w:p w:rsidR="00CD4F73" w:rsidRDefault="00E21419" w:rsidP="00CD4F73">
      <w:pPr>
        <w:autoSpaceDE w:val="0"/>
        <w:autoSpaceDN w:val="0"/>
        <w:adjustRightInd w:val="0"/>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S-a analizat dacă există o corelație între religie și implicarea parentală în viața școlară a copiilor cu deficiențe de auz, prin intermediul testului de corelație a rangurilor Spearman. </w:t>
      </w:r>
      <w:r w:rsidR="00CD4F73">
        <w:rPr>
          <w:rFonts w:asciiTheme="majorBidi" w:hAnsiTheme="majorBidi" w:cstheme="majorBidi"/>
          <w:sz w:val="24"/>
          <w:szCs w:val="24"/>
        </w:rPr>
        <w:t xml:space="preserve">Datele obținute indică o corelație negativă, de intensitate scăzută, fără semnificație statistică între afinitatea religioasă (nivelul auto-perceput de religiozitate) și implicarea parentală </w:t>
      </w:r>
      <w:r w:rsidR="004C707E" w:rsidRPr="00070390">
        <w:rPr>
          <w:rFonts w:asciiTheme="majorBidi" w:hAnsiTheme="majorBidi" w:cstheme="majorBidi"/>
          <w:sz w:val="24"/>
          <w:szCs w:val="24"/>
        </w:rPr>
        <w:t>(</w:t>
      </w:r>
      <w:r w:rsidR="004C707E" w:rsidRPr="00070390">
        <w:rPr>
          <w:rFonts w:asciiTheme="majorBidi" w:hAnsiTheme="majorBidi" w:cstheme="majorBidi"/>
          <w:sz w:val="24"/>
          <w:szCs w:val="24"/>
          <w:shd w:val="clear" w:color="auto" w:fill="FFFFFF"/>
        </w:rPr>
        <w:t>ρ= -.15, p&gt;.05)</w:t>
      </w:r>
      <w:r w:rsidR="004C707E" w:rsidRPr="00070390">
        <w:rPr>
          <w:rFonts w:asciiTheme="majorBidi" w:hAnsiTheme="majorBidi" w:cstheme="majorBidi"/>
          <w:sz w:val="24"/>
          <w:szCs w:val="24"/>
        </w:rPr>
        <w:t>.</w:t>
      </w:r>
    </w:p>
    <w:p w:rsidR="00CD4F73" w:rsidRPr="00CD4F73" w:rsidRDefault="00CD4F73" w:rsidP="00CD4F73">
      <w:pPr>
        <w:autoSpaceDE w:val="0"/>
        <w:autoSpaceDN w:val="0"/>
        <w:adjustRightInd w:val="0"/>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Rezultatele arată faptul că dacă afinitatea religioasă este mai puternică, atunci implicarea parentală va fi mai redusă. O posibilă explicație a acestui lucru este inclusă în capitolul care prezintă rezultatele cercetării. </w:t>
      </w:r>
    </w:p>
    <w:p w:rsidR="004C707E" w:rsidRPr="00070390" w:rsidRDefault="008426EA" w:rsidP="00C6679F">
      <w:pPr>
        <w:pStyle w:val="Heading4"/>
        <w:rPr>
          <w:rFonts w:asciiTheme="majorBidi" w:hAnsiTheme="majorBidi"/>
          <w:sz w:val="24"/>
          <w:szCs w:val="24"/>
        </w:rPr>
      </w:pPr>
      <w:r>
        <w:rPr>
          <w:rFonts w:asciiTheme="majorBidi" w:hAnsiTheme="majorBidi"/>
          <w:color w:val="auto"/>
          <w:sz w:val="24"/>
          <w:szCs w:val="24"/>
        </w:rPr>
        <w:t xml:space="preserve">Analiza regresiei pentru identificarea potențialilor predictori ai implicării parentale în viața școlară a CDA </w:t>
      </w:r>
    </w:p>
    <w:p w:rsidR="004C707E" w:rsidRPr="00070390" w:rsidRDefault="008E6774" w:rsidP="00FB22F6">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ab/>
        <w:t xml:space="preserve">Analiza regresiei în trepte a fost realizată prin utilizarea variabilei </w:t>
      </w:r>
      <w:r w:rsidR="004C707E" w:rsidRPr="00070390">
        <w:rPr>
          <w:rFonts w:asciiTheme="majorBidi" w:hAnsiTheme="majorBidi" w:cstheme="majorBidi"/>
          <w:sz w:val="24"/>
          <w:szCs w:val="24"/>
        </w:rPr>
        <w:t>"</w:t>
      </w:r>
      <w:r w:rsidR="00240E7E">
        <w:rPr>
          <w:rFonts w:asciiTheme="majorBidi" w:hAnsiTheme="majorBidi" w:cstheme="majorBidi"/>
          <w:sz w:val="24"/>
          <w:szCs w:val="24"/>
        </w:rPr>
        <w:t>Implicarea parental</w:t>
      </w:r>
      <w:r w:rsidR="00240E7E">
        <w:rPr>
          <w:rFonts w:asciiTheme="majorBidi" w:hAnsiTheme="majorBidi" w:cstheme="majorBidi"/>
          <w:sz w:val="24"/>
          <w:szCs w:val="24"/>
          <w:lang w:val="ro-RO"/>
        </w:rPr>
        <w:t>ă în viața școlară</w:t>
      </w:r>
      <w:r w:rsidR="004C707E" w:rsidRPr="00070390">
        <w:rPr>
          <w:rFonts w:asciiTheme="majorBidi" w:hAnsiTheme="majorBidi" w:cstheme="majorBidi"/>
          <w:sz w:val="24"/>
          <w:szCs w:val="24"/>
        </w:rPr>
        <w:t xml:space="preserve">" </w:t>
      </w:r>
      <w:r w:rsidR="00240E7E">
        <w:rPr>
          <w:rFonts w:asciiTheme="majorBidi" w:hAnsiTheme="majorBidi" w:cstheme="majorBidi"/>
          <w:sz w:val="24"/>
          <w:szCs w:val="24"/>
        </w:rPr>
        <w:t>ca și variabilă dependentă. Implicarea parentală a fost evaluat</w:t>
      </w:r>
      <w:r w:rsidR="00DC07CE">
        <w:rPr>
          <w:rFonts w:asciiTheme="majorBidi" w:hAnsiTheme="majorBidi" w:cstheme="majorBidi"/>
          <w:sz w:val="24"/>
          <w:szCs w:val="24"/>
        </w:rPr>
        <w:t>ă</w:t>
      </w:r>
      <w:r w:rsidR="00240E7E">
        <w:rPr>
          <w:rFonts w:asciiTheme="majorBidi" w:hAnsiTheme="majorBidi" w:cstheme="majorBidi"/>
          <w:sz w:val="24"/>
          <w:szCs w:val="24"/>
        </w:rPr>
        <w:t xml:space="preserve"> </w:t>
      </w:r>
      <w:r w:rsidR="00FB22F6">
        <w:rPr>
          <w:rFonts w:asciiTheme="majorBidi" w:hAnsiTheme="majorBidi" w:cstheme="majorBidi"/>
          <w:sz w:val="24"/>
          <w:szCs w:val="24"/>
        </w:rPr>
        <w:t xml:space="preserve">cu ajutorul chestionarului </w:t>
      </w:r>
      <w:r w:rsidR="004C707E" w:rsidRPr="00070390">
        <w:rPr>
          <w:rFonts w:asciiTheme="majorBidi" w:hAnsiTheme="majorBidi" w:cstheme="majorBidi"/>
          <w:sz w:val="24"/>
          <w:szCs w:val="24"/>
        </w:rPr>
        <w:t>"</w:t>
      </w:r>
      <w:r w:rsidR="00FB22F6">
        <w:rPr>
          <w:rFonts w:asciiTheme="majorBidi" w:hAnsiTheme="majorBidi" w:cstheme="majorBidi"/>
          <w:sz w:val="24"/>
          <w:szCs w:val="24"/>
        </w:rPr>
        <w:t>Părinții și școala: poziții și grade ale implicării. Chestionar de autoevaluare a părinților</w:t>
      </w:r>
      <w:r w:rsidR="004C707E" w:rsidRPr="00070390">
        <w:rPr>
          <w:rFonts w:asciiTheme="majorBidi" w:hAnsiTheme="majorBidi" w:cstheme="majorBidi"/>
          <w:sz w:val="24"/>
          <w:szCs w:val="24"/>
        </w:rPr>
        <w:t>"</w:t>
      </w:r>
      <w:r w:rsidR="00FB22F6">
        <w:rPr>
          <w:rFonts w:asciiTheme="majorBidi" w:hAnsiTheme="majorBidi" w:cstheme="majorBidi"/>
          <w:sz w:val="24"/>
          <w:szCs w:val="24"/>
        </w:rPr>
        <w:t>,</w:t>
      </w:r>
      <w:r w:rsidR="00FB22F6">
        <w:rPr>
          <w:rFonts w:asciiTheme="majorBidi" w:hAnsiTheme="majorBidi" w:cstheme="majorBidi"/>
          <w:bCs/>
          <w:sz w:val="24"/>
          <w:szCs w:val="24"/>
        </w:rPr>
        <w:t xml:space="preserve"> conceput de</w:t>
      </w:r>
      <w:r w:rsidR="004C707E" w:rsidRPr="00070390">
        <w:rPr>
          <w:rFonts w:asciiTheme="majorBidi" w:hAnsiTheme="majorBidi" w:cstheme="majorBidi"/>
          <w:bCs/>
          <w:sz w:val="24"/>
          <w:szCs w:val="24"/>
        </w:rPr>
        <w:t xml:space="preserve"> </w:t>
      </w:r>
      <w:r w:rsidR="004C707E" w:rsidRPr="00070390">
        <w:rPr>
          <w:rFonts w:asciiTheme="majorBidi" w:hAnsiTheme="majorBidi" w:cstheme="majorBidi"/>
          <w:sz w:val="24"/>
          <w:szCs w:val="24"/>
        </w:rPr>
        <w:t>Fischer-Friedman, (2003</w:t>
      </w:r>
      <w:r w:rsidR="004C707E" w:rsidRPr="00070390">
        <w:rPr>
          <w:rFonts w:asciiTheme="majorBidi" w:hAnsiTheme="majorBidi" w:cstheme="majorBidi"/>
          <w:bCs/>
          <w:sz w:val="24"/>
          <w:szCs w:val="24"/>
        </w:rPr>
        <w:t>).</w:t>
      </w:r>
      <w:r w:rsidR="00FB22F6">
        <w:rPr>
          <w:rFonts w:asciiTheme="majorBidi" w:hAnsiTheme="majorBidi" w:cstheme="majorBidi"/>
          <w:sz w:val="24"/>
          <w:szCs w:val="24"/>
        </w:rPr>
        <w:t xml:space="preserve"> Variabilele independente (predictorii) care au fost incluse sunt următoarele: genul respondentului (0- femeie, unu – bărbat), educația părintelui (0 – academică, unu – neacademică), educația p</w:t>
      </w:r>
      <w:r w:rsidR="00DC07CE">
        <w:rPr>
          <w:rFonts w:asciiTheme="majorBidi" w:hAnsiTheme="majorBidi" w:cstheme="majorBidi"/>
          <w:sz w:val="24"/>
          <w:szCs w:val="24"/>
        </w:rPr>
        <w:t>artenerului (0 – academică, unu</w:t>
      </w:r>
      <w:r w:rsidR="00FB22F6">
        <w:rPr>
          <w:rFonts w:asciiTheme="majorBidi" w:hAnsiTheme="majorBidi" w:cstheme="majorBidi"/>
          <w:sz w:val="24"/>
          <w:szCs w:val="24"/>
        </w:rPr>
        <w:t xml:space="preserve"> – neacademică), ocupația practicată în prezent (0- angajat, unu – altceva), ocupația partenerului în prezent (0 -</w:t>
      </w:r>
      <w:r w:rsidR="00FB22F6" w:rsidRPr="00FB22F6">
        <w:rPr>
          <w:rFonts w:asciiTheme="majorBidi" w:hAnsiTheme="majorBidi" w:cstheme="majorBidi"/>
          <w:sz w:val="24"/>
          <w:szCs w:val="24"/>
        </w:rPr>
        <w:t xml:space="preserve"> </w:t>
      </w:r>
      <w:r w:rsidR="00FB22F6">
        <w:rPr>
          <w:rFonts w:asciiTheme="majorBidi" w:hAnsiTheme="majorBidi" w:cstheme="majorBidi"/>
          <w:sz w:val="24"/>
          <w:szCs w:val="24"/>
        </w:rPr>
        <w:lastRenderedPageBreak/>
        <w:t xml:space="preserve">angajat, unu – altceva), alți copii în familie cu deficiență de auz (0-nu, 1-da), numărul copiilor din familie (8-1), afinitatea religioasă </w:t>
      </w:r>
      <w:r w:rsidR="004C707E" w:rsidRPr="00070390">
        <w:rPr>
          <w:rFonts w:asciiTheme="majorBidi" w:hAnsiTheme="majorBidi" w:cstheme="majorBidi"/>
          <w:sz w:val="24"/>
          <w:szCs w:val="24"/>
        </w:rPr>
        <w:t>(5-1).</w:t>
      </w:r>
    </w:p>
    <w:p w:rsidR="008F432D" w:rsidRDefault="008F432D" w:rsidP="00C6679F">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ab/>
        <w:t xml:space="preserve">Ulterior, s-a pus problema posibilității predicției implicării parentale în viața școlară a copiilor cu deficiențe de auz în raport cu variabilele luate în considerare în prezenta cercetare. Tabelul de mai jos ilustrează predictorii implicării parentale prin utilizarea metodei testelor regresiei în trepte. </w:t>
      </w:r>
    </w:p>
    <w:p w:rsidR="004D758C" w:rsidRDefault="004D758C" w:rsidP="00C6679F">
      <w:pPr>
        <w:autoSpaceDE w:val="0"/>
        <w:autoSpaceDN w:val="0"/>
        <w:adjustRightInd w:val="0"/>
        <w:spacing w:after="0"/>
        <w:jc w:val="both"/>
        <w:rPr>
          <w:rFonts w:asciiTheme="majorBidi" w:hAnsiTheme="majorBidi" w:cstheme="majorBidi"/>
          <w:sz w:val="24"/>
          <w:szCs w:val="24"/>
        </w:rPr>
      </w:pPr>
    </w:p>
    <w:p w:rsidR="00BD4103" w:rsidRDefault="00BD4103" w:rsidP="00BD4103">
      <w:pPr>
        <w:keepNext/>
        <w:autoSpaceDE w:val="0"/>
        <w:autoSpaceDN w:val="0"/>
        <w:adjustRightInd w:val="0"/>
        <w:spacing w:after="0"/>
        <w:jc w:val="both"/>
        <w:rPr>
          <w:rFonts w:asciiTheme="majorBidi" w:hAnsiTheme="majorBidi" w:cstheme="majorBidi"/>
          <w:bCs/>
          <w:sz w:val="24"/>
          <w:szCs w:val="24"/>
        </w:rPr>
      </w:pPr>
      <w:r w:rsidRPr="00070390">
        <w:rPr>
          <w:rFonts w:asciiTheme="majorBidi" w:hAnsiTheme="majorBidi" w:cstheme="majorBidi"/>
          <w:b/>
          <w:bCs/>
          <w:sz w:val="24"/>
          <w:szCs w:val="24"/>
        </w:rPr>
        <w:t xml:space="preserve">Tabelul 22.  </w:t>
      </w:r>
      <w:r>
        <w:rPr>
          <w:rFonts w:asciiTheme="majorBidi" w:hAnsiTheme="majorBidi" w:cstheme="majorBidi"/>
          <w:bCs/>
          <w:sz w:val="24"/>
          <w:szCs w:val="24"/>
        </w:rPr>
        <w:t xml:space="preserve">Predictori ai implicării parentale a părinților din Israel care au CDA. </w:t>
      </w:r>
    </w:p>
    <w:tbl>
      <w:tblPr>
        <w:tblW w:w="9026" w:type="dxa"/>
        <w:tblLook w:val="04A0" w:firstRow="1" w:lastRow="0" w:firstColumn="1" w:lastColumn="0" w:noHBand="0" w:noVBand="1"/>
      </w:tblPr>
      <w:tblGrid>
        <w:gridCol w:w="6171"/>
        <w:gridCol w:w="2855"/>
      </w:tblGrid>
      <w:tr w:rsidR="00BD4103" w:rsidRPr="00070390" w:rsidTr="00E21419">
        <w:trPr>
          <w:cantSplit/>
          <w:trHeight w:val="325"/>
        </w:trPr>
        <w:tc>
          <w:tcPr>
            <w:tcW w:w="6171" w:type="dxa"/>
            <w:tcBorders>
              <w:top w:val="single" w:sz="8" w:space="0" w:color="auto"/>
              <w:left w:val="nil"/>
              <w:bottom w:val="single" w:sz="8" w:space="0" w:color="auto"/>
              <w:right w:val="nil"/>
            </w:tcBorders>
            <w:shd w:val="clear" w:color="auto" w:fill="auto"/>
            <w:vAlign w:val="center"/>
            <w:hideMark/>
          </w:tcPr>
          <w:p w:rsidR="00BD4103" w:rsidRPr="00070390" w:rsidRDefault="00BD4103" w:rsidP="00E21419">
            <w:pPr>
              <w:pStyle w:val="tabletext"/>
              <w:keepNext/>
              <w:spacing w:line="276" w:lineRule="auto"/>
              <w:rPr>
                <w:rtl/>
              </w:rPr>
            </w:pPr>
            <w:r w:rsidRPr="00070390">
              <w:rPr>
                <w:bCs/>
              </w:rPr>
              <w:t xml:space="preserve"> </w:t>
            </w:r>
            <w:r w:rsidRPr="00070390">
              <w:rPr>
                <w:rtl/>
              </w:rPr>
              <w:t> </w:t>
            </w:r>
          </w:p>
        </w:tc>
        <w:tc>
          <w:tcPr>
            <w:tcW w:w="2855" w:type="dxa"/>
            <w:tcBorders>
              <w:top w:val="single" w:sz="8" w:space="0" w:color="auto"/>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jc w:val="center"/>
              <w:rPr>
                <w:b/>
                <w:bCs/>
              </w:rPr>
            </w:pPr>
            <w:r w:rsidRPr="00070390">
              <w:rPr>
                <w:b/>
                <w:bCs/>
              </w:rPr>
              <w:t>Β</w:t>
            </w:r>
          </w:p>
        </w:tc>
      </w:tr>
      <w:tr w:rsidR="00BD4103" w:rsidRPr="00070390" w:rsidTr="00E21419">
        <w:trPr>
          <w:cantSplit/>
          <w:trHeight w:val="142"/>
        </w:trPr>
        <w:tc>
          <w:tcPr>
            <w:tcW w:w="6171"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pPr>
            <w:r w:rsidRPr="00070390">
              <w:t>Gen</w:t>
            </w:r>
            <w:r>
              <w:t>ul responden</w:t>
            </w:r>
            <w:r>
              <w:rPr>
                <w:lang w:val="ro-RO"/>
              </w:rPr>
              <w:t xml:space="preserve">ților </w:t>
            </w:r>
            <w:r>
              <w:t>(0 - femei, 1 – bărbați</w:t>
            </w:r>
            <w:r w:rsidRPr="00070390">
              <w:t>)</w:t>
            </w:r>
          </w:p>
        </w:tc>
        <w:tc>
          <w:tcPr>
            <w:tcW w:w="2855"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jc w:val="center"/>
            </w:pPr>
            <w:r w:rsidRPr="00070390">
              <w:t>-.45**</w:t>
            </w:r>
          </w:p>
        </w:tc>
      </w:tr>
      <w:tr w:rsidR="00BD4103" w:rsidRPr="00070390" w:rsidTr="00E21419">
        <w:trPr>
          <w:cantSplit/>
          <w:trHeight w:val="115"/>
        </w:trPr>
        <w:tc>
          <w:tcPr>
            <w:tcW w:w="6171"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pPr>
            <w:r>
              <w:t>Educația părintelui</w:t>
            </w:r>
            <w:r w:rsidRPr="00070390">
              <w:t xml:space="preserve"> (0 </w:t>
            </w:r>
            <w:r>
              <w:t>–</w:t>
            </w:r>
            <w:r w:rsidRPr="00070390">
              <w:t xml:space="preserve"> </w:t>
            </w:r>
            <w:r>
              <w:t xml:space="preserve">academică </w:t>
            </w:r>
            <w:r w:rsidRPr="00070390">
              <w:t xml:space="preserve">- </w:t>
            </w:r>
            <w:r>
              <w:t>neacademică</w:t>
            </w:r>
            <w:r w:rsidRPr="00070390">
              <w:t>)</w:t>
            </w:r>
          </w:p>
        </w:tc>
        <w:tc>
          <w:tcPr>
            <w:tcW w:w="2855"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jc w:val="center"/>
            </w:pPr>
            <w:r w:rsidRPr="00070390">
              <w:t>0.05</w:t>
            </w:r>
          </w:p>
        </w:tc>
      </w:tr>
      <w:tr w:rsidR="00BD4103" w:rsidRPr="00070390" w:rsidTr="00E21419">
        <w:trPr>
          <w:cantSplit/>
          <w:trHeight w:val="97"/>
        </w:trPr>
        <w:tc>
          <w:tcPr>
            <w:tcW w:w="6171"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pPr>
            <w:r>
              <w:t>Educația partenerului</w:t>
            </w:r>
            <w:r w:rsidR="00DC07CE">
              <w:t xml:space="preserve"> acestuia</w:t>
            </w:r>
            <w:r w:rsidRPr="00070390">
              <w:t xml:space="preserve"> (0 - </w:t>
            </w:r>
            <w:r>
              <w:t>academică</w:t>
            </w:r>
            <w:r w:rsidRPr="00070390">
              <w:t xml:space="preserve"> - </w:t>
            </w:r>
            <w:r>
              <w:t>neacademică</w:t>
            </w:r>
            <w:r w:rsidRPr="00070390">
              <w:t>)</w:t>
            </w:r>
          </w:p>
        </w:tc>
        <w:tc>
          <w:tcPr>
            <w:tcW w:w="2855"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jc w:val="center"/>
            </w:pPr>
            <w:r w:rsidRPr="00070390">
              <w:t>0.01</w:t>
            </w:r>
          </w:p>
        </w:tc>
      </w:tr>
      <w:tr w:rsidR="00BD4103" w:rsidRPr="00070390" w:rsidTr="00E21419">
        <w:trPr>
          <w:cantSplit/>
          <w:trHeight w:val="160"/>
        </w:trPr>
        <w:tc>
          <w:tcPr>
            <w:tcW w:w="6171"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pPr>
            <w:r>
              <w:t xml:space="preserve">Ocupația în timpul cercetării </w:t>
            </w:r>
            <w:r w:rsidRPr="00070390">
              <w:t xml:space="preserve">(0 - </w:t>
            </w:r>
            <w:r>
              <w:t>angajat</w:t>
            </w:r>
            <w:r w:rsidRPr="00070390">
              <w:t xml:space="preserve">, 1 </w:t>
            </w:r>
            <w:r>
              <w:t>–</w:t>
            </w:r>
            <w:r w:rsidRPr="00070390">
              <w:t xml:space="preserve"> </w:t>
            </w:r>
            <w:r>
              <w:t>alta)</w:t>
            </w:r>
          </w:p>
        </w:tc>
        <w:tc>
          <w:tcPr>
            <w:tcW w:w="2855"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jc w:val="center"/>
            </w:pPr>
            <w:r w:rsidRPr="00070390">
              <w:t>0.03</w:t>
            </w:r>
          </w:p>
        </w:tc>
      </w:tr>
      <w:tr w:rsidR="00BD4103" w:rsidRPr="00070390" w:rsidTr="00E21419">
        <w:trPr>
          <w:cantSplit/>
          <w:trHeight w:val="223"/>
        </w:trPr>
        <w:tc>
          <w:tcPr>
            <w:tcW w:w="6171"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pPr>
            <w:r>
              <w:t>Ocupația soțului/soției</w:t>
            </w:r>
            <w:r w:rsidRPr="00070390" w:rsidDel="003875D9">
              <w:t xml:space="preserve"> </w:t>
            </w:r>
            <w:r>
              <w:t>(0 - angajat</w:t>
            </w:r>
            <w:r w:rsidRPr="00070390">
              <w:t xml:space="preserve">, 1 - </w:t>
            </w:r>
            <w:r>
              <w:t>alta</w:t>
            </w:r>
            <w:r w:rsidRPr="00070390">
              <w:t>)</w:t>
            </w:r>
          </w:p>
        </w:tc>
        <w:tc>
          <w:tcPr>
            <w:tcW w:w="2855"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jc w:val="center"/>
            </w:pPr>
            <w:r w:rsidRPr="00070390">
              <w:t>-0.01</w:t>
            </w:r>
          </w:p>
        </w:tc>
      </w:tr>
      <w:tr w:rsidR="00BD4103" w:rsidRPr="00070390" w:rsidTr="00E21419">
        <w:trPr>
          <w:cantSplit/>
          <w:trHeight w:val="97"/>
        </w:trPr>
        <w:tc>
          <w:tcPr>
            <w:tcW w:w="6171"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pPr>
            <w:r>
              <w:t>Alți CDA (0 - nu</w:t>
            </w:r>
            <w:r w:rsidRPr="00070390">
              <w:t xml:space="preserve">, 1 - </w:t>
            </w:r>
            <w:r>
              <w:t>da</w:t>
            </w:r>
            <w:r w:rsidRPr="00070390">
              <w:t>)</w:t>
            </w:r>
          </w:p>
        </w:tc>
        <w:tc>
          <w:tcPr>
            <w:tcW w:w="2855"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jc w:val="center"/>
            </w:pPr>
            <w:r w:rsidRPr="00070390">
              <w:t>-0.02</w:t>
            </w:r>
          </w:p>
        </w:tc>
      </w:tr>
      <w:tr w:rsidR="00BD4103" w:rsidRPr="00070390" w:rsidTr="00E21419">
        <w:trPr>
          <w:cantSplit/>
          <w:trHeight w:val="60"/>
        </w:trPr>
        <w:tc>
          <w:tcPr>
            <w:tcW w:w="6171"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pPr>
            <w:r>
              <w:t>Numărul copiilor din familie</w:t>
            </w:r>
            <w:r w:rsidRPr="00070390">
              <w:t xml:space="preserve"> (8-1)</w:t>
            </w:r>
          </w:p>
        </w:tc>
        <w:tc>
          <w:tcPr>
            <w:tcW w:w="2855"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jc w:val="center"/>
            </w:pPr>
            <w:r w:rsidRPr="00070390">
              <w:t>-0.13</w:t>
            </w:r>
          </w:p>
        </w:tc>
      </w:tr>
      <w:tr w:rsidR="00BD4103" w:rsidRPr="00070390" w:rsidTr="00E21419">
        <w:trPr>
          <w:cantSplit/>
          <w:trHeight w:val="60"/>
        </w:trPr>
        <w:tc>
          <w:tcPr>
            <w:tcW w:w="6171"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pPr>
            <w:r>
              <w:t xml:space="preserve">Afinitatea religioasă </w:t>
            </w:r>
          </w:p>
        </w:tc>
        <w:tc>
          <w:tcPr>
            <w:tcW w:w="2855" w:type="dxa"/>
            <w:tcBorders>
              <w:top w:val="nil"/>
              <w:left w:val="nil"/>
              <w:bottom w:val="single" w:sz="8" w:space="0" w:color="auto"/>
              <w:right w:val="nil"/>
            </w:tcBorders>
            <w:shd w:val="clear" w:color="auto" w:fill="auto"/>
            <w:vAlign w:val="center"/>
            <w:hideMark/>
          </w:tcPr>
          <w:p w:rsidR="00BD4103" w:rsidRPr="00070390" w:rsidRDefault="00BD4103" w:rsidP="00E21419">
            <w:pPr>
              <w:pStyle w:val="tabletext"/>
              <w:spacing w:line="276" w:lineRule="auto"/>
              <w:jc w:val="center"/>
            </w:pPr>
            <w:r w:rsidRPr="00070390">
              <w:t>-0.1</w:t>
            </w:r>
          </w:p>
        </w:tc>
      </w:tr>
    </w:tbl>
    <w:p w:rsidR="00BD4103" w:rsidRPr="00070390" w:rsidRDefault="00BD4103" w:rsidP="00BD4103">
      <w:pPr>
        <w:autoSpaceDE w:val="0"/>
        <w:autoSpaceDN w:val="0"/>
        <w:adjustRightInd w:val="0"/>
        <w:spacing w:after="0"/>
        <w:jc w:val="both"/>
        <w:rPr>
          <w:rFonts w:asciiTheme="majorBidi" w:hAnsiTheme="majorBidi" w:cstheme="majorBidi"/>
          <w:b/>
          <w:bCs/>
          <w:sz w:val="24"/>
          <w:szCs w:val="24"/>
        </w:rPr>
      </w:pPr>
      <w:r w:rsidRPr="00070390">
        <w:rPr>
          <w:rFonts w:asciiTheme="majorBidi" w:hAnsiTheme="majorBidi" w:cstheme="majorBidi"/>
          <w:b/>
          <w:bCs/>
          <w:sz w:val="24"/>
          <w:szCs w:val="24"/>
        </w:rPr>
        <w:t>** p&lt;.01</w:t>
      </w:r>
    </w:p>
    <w:p w:rsidR="004C707E" w:rsidRPr="00070390" w:rsidRDefault="00D821F4" w:rsidP="00D821F4">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ab/>
        <w:t xml:space="preserve">Tabelul 22 indică faptul că singurul predictor semnificativ pentru </w:t>
      </w:r>
      <w:r w:rsidR="004C707E" w:rsidRPr="00070390">
        <w:rPr>
          <w:rFonts w:asciiTheme="majorBidi" w:hAnsiTheme="majorBidi" w:cstheme="majorBidi"/>
          <w:sz w:val="24"/>
          <w:szCs w:val="24"/>
        </w:rPr>
        <w:t>"</w:t>
      </w:r>
      <w:r>
        <w:rPr>
          <w:rFonts w:asciiTheme="majorBidi" w:hAnsiTheme="majorBidi" w:cstheme="majorBidi"/>
          <w:sz w:val="24"/>
          <w:szCs w:val="24"/>
        </w:rPr>
        <w:t xml:space="preserve">Implicarea </w:t>
      </w:r>
      <w:r w:rsidR="004C707E" w:rsidRPr="00070390">
        <w:rPr>
          <w:rFonts w:asciiTheme="majorBidi" w:hAnsiTheme="majorBidi" w:cstheme="majorBidi"/>
          <w:sz w:val="24"/>
          <w:szCs w:val="24"/>
        </w:rPr>
        <w:t>Parental</w:t>
      </w:r>
      <w:r>
        <w:rPr>
          <w:rFonts w:asciiTheme="majorBidi" w:hAnsiTheme="majorBidi" w:cstheme="majorBidi"/>
          <w:sz w:val="24"/>
          <w:szCs w:val="24"/>
        </w:rPr>
        <w:t>ă</w:t>
      </w:r>
      <w:r w:rsidR="004C707E" w:rsidRPr="00070390">
        <w:rPr>
          <w:rFonts w:asciiTheme="majorBidi" w:hAnsiTheme="majorBidi" w:cstheme="majorBidi"/>
          <w:sz w:val="24"/>
          <w:szCs w:val="24"/>
        </w:rPr>
        <w:t>"</w:t>
      </w:r>
      <w:r>
        <w:rPr>
          <w:rFonts w:asciiTheme="majorBidi" w:hAnsiTheme="majorBidi" w:cstheme="majorBidi"/>
          <w:sz w:val="24"/>
          <w:szCs w:val="24"/>
        </w:rPr>
        <w:t xml:space="preserve"> a fost genul părinților</w:t>
      </w:r>
      <w:r w:rsidR="004C707E" w:rsidRPr="00070390">
        <w:rPr>
          <w:rFonts w:asciiTheme="majorBidi" w:hAnsiTheme="majorBidi" w:cstheme="majorBidi"/>
          <w:sz w:val="24"/>
          <w:szCs w:val="24"/>
        </w:rPr>
        <w:t>:</w:t>
      </w:r>
      <w:r w:rsidR="000805BD">
        <w:rPr>
          <w:rFonts w:asciiTheme="majorBidi" w:hAnsiTheme="majorBidi" w:cstheme="majorBidi"/>
          <w:sz w:val="24"/>
          <w:szCs w:val="24"/>
        </w:rPr>
        <w:t xml:space="preserve"> nivelul de implicare a taților a fost semnificativ mai scăzut în comparație cu cel al mamelor</w:t>
      </w:r>
      <w:r w:rsidR="004C707E" w:rsidRPr="00070390">
        <w:rPr>
          <w:rFonts w:asciiTheme="majorBidi" w:hAnsiTheme="majorBidi" w:cstheme="majorBidi"/>
          <w:sz w:val="24"/>
          <w:szCs w:val="24"/>
        </w:rPr>
        <w:t xml:space="preserve"> (beta = -0.45, p &lt;0.01)</w:t>
      </w:r>
      <w:r w:rsidR="004C707E" w:rsidRPr="00070390">
        <w:rPr>
          <w:rFonts w:asciiTheme="majorBidi" w:hAnsiTheme="majorBidi" w:cstheme="majorBidi"/>
          <w:sz w:val="24"/>
          <w:szCs w:val="24"/>
          <w:rtl/>
        </w:rPr>
        <w:t>.</w:t>
      </w:r>
    </w:p>
    <w:p w:rsidR="004C707E" w:rsidRPr="000805BD" w:rsidRDefault="000805BD" w:rsidP="00C6679F">
      <w:pPr>
        <w:jc w:val="both"/>
        <w:rPr>
          <w:rFonts w:asciiTheme="majorBidi" w:hAnsiTheme="majorBidi" w:cstheme="majorBidi"/>
          <w:sz w:val="24"/>
          <w:szCs w:val="24"/>
          <w:rtl/>
        </w:rPr>
      </w:pPr>
      <w:r>
        <w:rPr>
          <w:rFonts w:asciiTheme="majorBidi" w:hAnsiTheme="majorBidi" w:cstheme="majorBidi"/>
          <w:sz w:val="24"/>
          <w:szCs w:val="24"/>
        </w:rPr>
        <w:tab/>
        <w:t xml:space="preserve">După cum se observă și în tabel, există parametrii care s-au dovedit a fi negativi privind predicția </w:t>
      </w:r>
      <w:r w:rsidR="004C707E" w:rsidRPr="00070390">
        <w:rPr>
          <w:rFonts w:asciiTheme="majorBidi" w:hAnsiTheme="majorBidi" w:cstheme="majorBidi"/>
          <w:sz w:val="24"/>
          <w:szCs w:val="24"/>
        </w:rPr>
        <w:t>"</w:t>
      </w:r>
      <w:r>
        <w:rPr>
          <w:rFonts w:asciiTheme="majorBidi" w:hAnsiTheme="majorBidi" w:cstheme="majorBidi"/>
          <w:sz w:val="24"/>
          <w:szCs w:val="24"/>
        </w:rPr>
        <w:t xml:space="preserve">Implicării </w:t>
      </w:r>
      <w:r w:rsidR="004C707E" w:rsidRPr="00070390">
        <w:rPr>
          <w:rFonts w:asciiTheme="majorBidi" w:hAnsiTheme="majorBidi" w:cstheme="majorBidi"/>
          <w:sz w:val="24"/>
          <w:szCs w:val="24"/>
        </w:rPr>
        <w:t>Parental</w:t>
      </w:r>
      <w:r>
        <w:rPr>
          <w:rFonts w:asciiTheme="majorBidi" w:hAnsiTheme="majorBidi" w:cstheme="majorBidi"/>
          <w:sz w:val="24"/>
          <w:szCs w:val="24"/>
        </w:rPr>
        <w:t>e", mai precis educația parentală și numărul de copii din familie care au deficiențe de auz.</w:t>
      </w:r>
      <w:r w:rsidR="004C707E" w:rsidRPr="00070390">
        <w:rPr>
          <w:rFonts w:asciiTheme="majorBidi" w:hAnsiTheme="majorBidi" w:cstheme="majorBidi"/>
          <w:sz w:val="24"/>
          <w:szCs w:val="24"/>
        </w:rPr>
        <w:t xml:space="preserve"> </w:t>
      </w:r>
    </w:p>
    <w:p w:rsidR="00B51013" w:rsidRPr="004D758C" w:rsidRDefault="00B51013" w:rsidP="00B51013">
      <w:pPr>
        <w:ind w:left="709" w:hanging="709"/>
        <w:jc w:val="both"/>
        <w:rPr>
          <w:rFonts w:asciiTheme="majorBidi" w:hAnsiTheme="majorBidi"/>
          <w:b/>
          <w:sz w:val="28"/>
          <w:szCs w:val="28"/>
        </w:rPr>
      </w:pPr>
      <w:r w:rsidRPr="00070390">
        <w:rPr>
          <w:rFonts w:asciiTheme="majorBidi" w:hAnsiTheme="majorBidi"/>
          <w:sz w:val="28"/>
          <w:szCs w:val="28"/>
        </w:rPr>
        <w:t xml:space="preserve">III.4. </w:t>
      </w:r>
      <w:r w:rsidR="00EF25B7" w:rsidRPr="00EF25B7">
        <w:rPr>
          <w:rFonts w:asciiTheme="majorBidi" w:hAnsiTheme="majorBidi"/>
          <w:b/>
          <w:sz w:val="28"/>
          <w:szCs w:val="28"/>
        </w:rPr>
        <w:t>Rezultate obținute în raport cu întrebarea de cercetare 2 – Analiza calitativă</w:t>
      </w:r>
    </w:p>
    <w:p w:rsidR="00B51013" w:rsidRPr="004D758C" w:rsidRDefault="00B51013" w:rsidP="004D758C">
      <w:pPr>
        <w:ind w:left="709" w:hanging="709"/>
        <w:jc w:val="both"/>
        <w:rPr>
          <w:rFonts w:ascii="Times New Roman" w:hAnsi="Times New Roman" w:cs="Times New Roman"/>
          <w:sz w:val="24"/>
          <w:szCs w:val="24"/>
        </w:rPr>
      </w:pPr>
      <w:r w:rsidRPr="00070390">
        <w:rPr>
          <w:rFonts w:asciiTheme="majorBidi" w:hAnsiTheme="majorBidi"/>
          <w:sz w:val="28"/>
          <w:szCs w:val="28"/>
        </w:rPr>
        <w:tab/>
      </w:r>
      <w:r w:rsidRPr="004D758C">
        <w:rPr>
          <w:rFonts w:asciiTheme="majorBidi" w:hAnsiTheme="majorBidi"/>
          <w:sz w:val="24"/>
          <w:szCs w:val="24"/>
        </w:rPr>
        <w:t xml:space="preserve">Cea de-a doua întrebare de cercetare a fost: </w:t>
      </w:r>
      <w:r w:rsidRPr="004D758C">
        <w:rPr>
          <w:rFonts w:ascii="Times New Roman" w:hAnsi="Times New Roman" w:cs="Times New Roman"/>
          <w:b/>
          <w:sz w:val="24"/>
          <w:szCs w:val="24"/>
        </w:rPr>
        <w:t>Cum percep părinții din Israel (tați și mame) care au copii cu deficiențe de auz provocările și cum fac față diagnosticului și creșterii acestui copil?</w:t>
      </w:r>
      <w:r w:rsidRPr="004D758C">
        <w:rPr>
          <w:rFonts w:ascii="Times New Roman" w:hAnsi="Times New Roman" w:cs="Times New Roman"/>
          <w:sz w:val="24"/>
          <w:szCs w:val="24"/>
        </w:rPr>
        <w:t xml:space="preserve"> </w:t>
      </w:r>
    </w:p>
    <w:p w:rsidR="00133087" w:rsidRPr="00070390" w:rsidRDefault="00133087" w:rsidP="00133087">
      <w:pPr>
        <w:jc w:val="both"/>
        <w:rPr>
          <w:rFonts w:asciiTheme="majorBidi" w:hAnsiTheme="majorBidi" w:cstheme="majorBidi"/>
          <w:sz w:val="24"/>
          <w:szCs w:val="24"/>
        </w:rPr>
      </w:pPr>
      <w:r w:rsidRPr="00070390">
        <w:rPr>
          <w:rFonts w:asciiTheme="majorBidi" w:hAnsiTheme="majorBidi" w:cstheme="majorBidi"/>
          <w:sz w:val="24"/>
          <w:szCs w:val="24"/>
        </w:rPr>
        <w:t xml:space="preserve">Rezultatele prezentate în această secțiune sunt derivate din cele două tipuri de interviuri de profunzime desfășurate: </w:t>
      </w:r>
    </w:p>
    <w:p w:rsidR="00133087" w:rsidRPr="00070390" w:rsidRDefault="00133087" w:rsidP="00133087">
      <w:pPr>
        <w:pStyle w:val="ListParagraph"/>
        <w:numPr>
          <w:ilvl w:val="0"/>
          <w:numId w:val="26"/>
        </w:numPr>
        <w:jc w:val="both"/>
        <w:rPr>
          <w:rFonts w:asciiTheme="majorBidi" w:hAnsiTheme="majorBidi" w:cstheme="majorBidi"/>
          <w:sz w:val="24"/>
          <w:szCs w:val="24"/>
        </w:rPr>
      </w:pPr>
      <w:r w:rsidRPr="00070390">
        <w:rPr>
          <w:rFonts w:asciiTheme="majorBidi" w:hAnsiTheme="majorBidi" w:cstheme="majorBidi"/>
          <w:sz w:val="24"/>
          <w:szCs w:val="24"/>
        </w:rPr>
        <w:t>Interviurile de profunzime realizate cu zece mame și zece tați din Israel în vederea analizei modului în care părinții fac față diagnosticului și creșterii unui copil cu deficiențe de auz. În plus, prin intermediul interviurilor am încercat să analizăm implicarea parental</w:t>
      </w:r>
      <w:r w:rsidR="00CD37CA">
        <w:rPr>
          <w:rFonts w:asciiTheme="majorBidi" w:hAnsiTheme="majorBidi" w:cstheme="majorBidi"/>
          <w:sz w:val="24"/>
          <w:szCs w:val="24"/>
        </w:rPr>
        <w:t>ă</w:t>
      </w:r>
      <w:r w:rsidRPr="00070390">
        <w:rPr>
          <w:rFonts w:asciiTheme="majorBidi" w:hAnsiTheme="majorBidi" w:cstheme="majorBidi"/>
          <w:sz w:val="24"/>
          <w:szCs w:val="24"/>
        </w:rPr>
        <w:t xml:space="preserve"> în viața școlară a copiilor. </w:t>
      </w:r>
    </w:p>
    <w:p w:rsidR="00133087" w:rsidRPr="00070390" w:rsidRDefault="00133087" w:rsidP="00133087">
      <w:pPr>
        <w:pStyle w:val="ListParagraph"/>
        <w:numPr>
          <w:ilvl w:val="0"/>
          <w:numId w:val="26"/>
        </w:numPr>
        <w:jc w:val="both"/>
        <w:rPr>
          <w:rFonts w:asciiTheme="majorBidi" w:hAnsiTheme="majorBidi" w:cstheme="majorBidi"/>
          <w:sz w:val="24"/>
          <w:szCs w:val="24"/>
        </w:rPr>
      </w:pPr>
      <w:r w:rsidRPr="00070390">
        <w:rPr>
          <w:rFonts w:asciiTheme="majorBidi" w:hAnsiTheme="majorBidi" w:cstheme="majorBidi"/>
          <w:sz w:val="24"/>
          <w:szCs w:val="24"/>
        </w:rPr>
        <w:t>Interviurile de profunzime cu profesorii din Israel și cu experții în domeniul Educației special</w:t>
      </w:r>
      <w:r w:rsidR="00CD37CA">
        <w:rPr>
          <w:rFonts w:asciiTheme="majorBidi" w:hAnsiTheme="majorBidi" w:cstheme="majorBidi"/>
          <w:sz w:val="24"/>
          <w:szCs w:val="24"/>
        </w:rPr>
        <w:t>e</w:t>
      </w:r>
      <w:r w:rsidRPr="00070390">
        <w:rPr>
          <w:rFonts w:asciiTheme="majorBidi" w:hAnsiTheme="majorBidi" w:cstheme="majorBidi"/>
          <w:sz w:val="24"/>
          <w:szCs w:val="24"/>
        </w:rPr>
        <w:t xml:space="preserve">: au fost intervievați șase profesori ai elevilor cu deficiențe de auz și trei experți în domeniul deficiențelor de auz cu scopul de a analiza </w:t>
      </w:r>
      <w:r w:rsidRPr="00070390">
        <w:rPr>
          <w:rFonts w:asciiTheme="majorBidi" w:hAnsiTheme="majorBidi" w:cstheme="majorBidi"/>
          <w:sz w:val="24"/>
          <w:szCs w:val="24"/>
        </w:rPr>
        <w:lastRenderedPageBreak/>
        <w:t xml:space="preserve">modul în care profesorii privesc implicarea parentală în viața școlară a copiilor. </w:t>
      </w:r>
    </w:p>
    <w:p w:rsidR="00133087" w:rsidRPr="00070390" w:rsidRDefault="00133087" w:rsidP="00133087">
      <w:pPr>
        <w:ind w:firstLine="360"/>
        <w:jc w:val="both"/>
        <w:rPr>
          <w:rFonts w:asciiTheme="majorBidi" w:hAnsiTheme="majorBidi" w:cstheme="majorBidi"/>
          <w:sz w:val="24"/>
          <w:szCs w:val="24"/>
        </w:rPr>
      </w:pPr>
      <w:r w:rsidRPr="00070390">
        <w:rPr>
          <w:rFonts w:asciiTheme="majorBidi" w:hAnsiTheme="majorBidi" w:cstheme="majorBidi"/>
          <w:sz w:val="24"/>
          <w:szCs w:val="24"/>
        </w:rPr>
        <w:t xml:space="preserve">Interviurile cu experții au fost construite astfel încât să includă și prezentarea rezultatelor obținute în cadrul interviurilor de profunzime cu părinții și să permită experților să își exprime opinia față de aceste rezultate din perspectiva specialistului. </w:t>
      </w:r>
    </w:p>
    <w:p w:rsidR="00133087" w:rsidRPr="00070390" w:rsidRDefault="00133087" w:rsidP="00133087">
      <w:pPr>
        <w:pStyle w:val="Heading3"/>
        <w:rPr>
          <w:rFonts w:asciiTheme="majorBidi" w:hAnsiTheme="majorBidi"/>
          <w:color w:val="auto"/>
          <w:sz w:val="28"/>
          <w:szCs w:val="28"/>
          <w:rtl/>
        </w:rPr>
      </w:pPr>
      <w:bookmarkStart w:id="60" w:name="_Toc499214144"/>
      <w:bookmarkStart w:id="61" w:name="_Toc508039893"/>
      <w:bookmarkStart w:id="62" w:name="_Toc510539770"/>
      <w:r w:rsidRPr="00070390">
        <w:rPr>
          <w:rFonts w:asciiTheme="majorBidi" w:hAnsiTheme="majorBidi"/>
          <w:color w:val="auto"/>
          <w:sz w:val="28"/>
          <w:szCs w:val="28"/>
        </w:rPr>
        <w:t xml:space="preserve">III.4.1. </w:t>
      </w:r>
      <w:bookmarkEnd w:id="60"/>
      <w:bookmarkEnd w:id="61"/>
      <w:r w:rsidRPr="00070390">
        <w:rPr>
          <w:rFonts w:asciiTheme="majorBidi" w:hAnsiTheme="majorBidi"/>
          <w:color w:val="auto"/>
          <w:sz w:val="28"/>
          <w:szCs w:val="28"/>
        </w:rPr>
        <w:t>Rezultate obținute prin intermediul interviurilor de profunzime cu părinții</w:t>
      </w:r>
      <w:bookmarkEnd w:id="62"/>
      <w:r w:rsidRPr="00070390">
        <w:rPr>
          <w:rFonts w:asciiTheme="majorBidi" w:hAnsiTheme="majorBidi"/>
          <w:color w:val="auto"/>
          <w:sz w:val="28"/>
          <w:szCs w:val="28"/>
        </w:rPr>
        <w:t xml:space="preserve"> </w:t>
      </w:r>
    </w:p>
    <w:p w:rsidR="00133087" w:rsidRPr="00070390" w:rsidRDefault="00133087" w:rsidP="00133087">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Analiza de conținut a interviurilor realizate cu părinții s-a bazat pe șase teme principale. </w:t>
      </w:r>
    </w:p>
    <w:p w:rsidR="00133087" w:rsidRPr="00070390" w:rsidRDefault="00133087" w:rsidP="00133087">
      <w:pPr>
        <w:pStyle w:val="ListParagraph"/>
        <w:numPr>
          <w:ilvl w:val="0"/>
          <w:numId w:val="30"/>
        </w:numPr>
        <w:jc w:val="both"/>
        <w:rPr>
          <w:rFonts w:asciiTheme="majorBidi" w:hAnsiTheme="majorBidi" w:cstheme="majorBidi"/>
          <w:b/>
          <w:iCs/>
          <w:sz w:val="24"/>
          <w:szCs w:val="24"/>
        </w:rPr>
      </w:pPr>
      <w:r w:rsidRPr="00070390">
        <w:rPr>
          <w:rFonts w:asciiTheme="majorBidi" w:hAnsiTheme="majorBidi" w:cstheme="majorBidi"/>
          <w:b/>
          <w:iCs/>
          <w:sz w:val="28"/>
          <w:szCs w:val="28"/>
        </w:rPr>
        <w:t>Schimbările</w:t>
      </w:r>
      <w:r w:rsidR="0048657B">
        <w:rPr>
          <w:rFonts w:asciiTheme="majorBidi" w:hAnsiTheme="majorBidi" w:cstheme="majorBidi"/>
          <w:b/>
          <w:iCs/>
          <w:sz w:val="28"/>
          <w:szCs w:val="28"/>
        </w:rPr>
        <w:t xml:space="preserve"> legate de existența deficienței de auz la copil</w:t>
      </w:r>
      <w:r w:rsidRPr="00070390">
        <w:rPr>
          <w:rFonts w:asciiTheme="majorBidi" w:hAnsiTheme="majorBidi" w:cstheme="majorBidi"/>
          <w:b/>
          <w:iCs/>
          <w:sz w:val="28"/>
          <w:szCs w:val="28"/>
        </w:rPr>
        <w:t xml:space="preserve"> și copingul </w:t>
      </w:r>
    </w:p>
    <w:p w:rsidR="00133087" w:rsidRPr="00070390" w:rsidRDefault="00133087" w:rsidP="00133087">
      <w:pPr>
        <w:ind w:left="360"/>
        <w:jc w:val="both"/>
        <w:rPr>
          <w:rFonts w:asciiTheme="majorBidi" w:hAnsiTheme="majorBidi" w:cstheme="majorBidi"/>
          <w:bCs/>
          <w:iCs/>
          <w:sz w:val="24"/>
          <w:szCs w:val="24"/>
        </w:rPr>
      </w:pPr>
      <w:r w:rsidRPr="00070390">
        <w:rPr>
          <w:rFonts w:asciiTheme="majorBidi" w:hAnsiTheme="majorBidi" w:cstheme="majorBidi"/>
          <w:bCs/>
          <w:iCs/>
          <w:sz w:val="24"/>
          <w:szCs w:val="24"/>
        </w:rPr>
        <w:t xml:space="preserve">Rezultate privind provocările și copingul în situația existenței unei deficiențe de auz la copil </w:t>
      </w:r>
    </w:p>
    <w:p w:rsidR="00133087" w:rsidRPr="00070390" w:rsidRDefault="00133087" w:rsidP="00133087">
      <w:pPr>
        <w:jc w:val="both"/>
        <w:rPr>
          <w:rFonts w:asciiTheme="majorBidi" w:hAnsiTheme="majorBidi" w:cstheme="majorBidi"/>
          <w:bCs/>
          <w:i/>
          <w:sz w:val="24"/>
          <w:szCs w:val="24"/>
        </w:rPr>
      </w:pPr>
      <w:r w:rsidRPr="00070390">
        <w:rPr>
          <w:rFonts w:asciiTheme="majorBidi" w:hAnsiTheme="majorBidi" w:cstheme="majorBidi"/>
          <w:bCs/>
          <w:i/>
          <w:sz w:val="24"/>
          <w:szCs w:val="24"/>
        </w:rPr>
        <w:t xml:space="preserve">A.1. Provocări </w:t>
      </w:r>
    </w:p>
    <w:p w:rsidR="00133087" w:rsidRPr="00070390" w:rsidRDefault="00133087" w:rsidP="00133087">
      <w:pPr>
        <w:jc w:val="both"/>
        <w:rPr>
          <w:rFonts w:asciiTheme="majorBidi" w:hAnsiTheme="majorBidi" w:cstheme="majorBidi"/>
          <w:sz w:val="24"/>
          <w:szCs w:val="24"/>
        </w:rPr>
      </w:pPr>
      <w:r w:rsidRPr="00070390">
        <w:rPr>
          <w:rFonts w:asciiTheme="majorBidi" w:hAnsiTheme="majorBidi" w:cstheme="majorBidi"/>
          <w:sz w:val="24"/>
          <w:szCs w:val="24"/>
        </w:rPr>
        <w:tab/>
        <w:t>Părinții au fost întrebați în cadrul interviurilor despre modul în care au răspuns și modul în care au făcut față momentului în care au descoperit deficiența de auz a copilului lor. Cei mai mulți dintre părinți au afirmat că au simțit faptul că fiul sau fiica lor întâmpină dificultăți, dar nu au putut identifica exact despre ce este vorba. Aceștia au realizat un test de auto-diagnostic copiilor lor pentru a verifica dacă grijile lor se adevresc. Toate acestea au avut loc înainte de stabilirea diagnosticului copilului. Au existat mame care au descris diferitele moduri în care și-au testat copiii, astfel încât să examineze cu atenție sursa dificultății copilului.</w:t>
      </w:r>
    </w:p>
    <w:p w:rsidR="00133087" w:rsidRPr="00070390" w:rsidRDefault="00133087" w:rsidP="00133087">
      <w:pPr>
        <w:jc w:val="both"/>
        <w:rPr>
          <w:rFonts w:asciiTheme="majorBidi" w:hAnsiTheme="majorBidi" w:cstheme="majorBidi"/>
          <w:sz w:val="24"/>
          <w:szCs w:val="24"/>
        </w:rPr>
      </w:pPr>
      <w:r w:rsidRPr="00070390">
        <w:rPr>
          <w:rFonts w:asciiTheme="majorBidi" w:hAnsiTheme="majorBidi" w:cstheme="majorBidi"/>
          <w:sz w:val="24"/>
          <w:szCs w:val="24"/>
        </w:rPr>
        <w:tab/>
        <w:t xml:space="preserve">Analiza </w:t>
      </w:r>
      <w:r w:rsidR="0048657B">
        <w:rPr>
          <w:rFonts w:asciiTheme="majorBidi" w:hAnsiTheme="majorBidi" w:cstheme="majorBidi"/>
          <w:sz w:val="24"/>
          <w:szCs w:val="24"/>
        </w:rPr>
        <w:t xml:space="preserve">calitativă a </w:t>
      </w:r>
      <w:r w:rsidRPr="00070390">
        <w:rPr>
          <w:rFonts w:asciiTheme="majorBidi" w:hAnsiTheme="majorBidi" w:cstheme="majorBidi"/>
          <w:sz w:val="24"/>
          <w:szCs w:val="24"/>
        </w:rPr>
        <w:t xml:space="preserve">interviului ilustrează faptul că atât mamele, cât și tații au descris modul în care au răspuns diagnosticului ca pe un șoc. </w:t>
      </w:r>
    </w:p>
    <w:p w:rsidR="00133087" w:rsidRPr="00070390" w:rsidRDefault="00133087" w:rsidP="00133087">
      <w:pPr>
        <w:jc w:val="both"/>
        <w:rPr>
          <w:rFonts w:asciiTheme="majorBidi" w:hAnsiTheme="majorBidi" w:cstheme="majorBidi"/>
          <w:sz w:val="24"/>
          <w:szCs w:val="24"/>
        </w:rPr>
      </w:pPr>
      <w:r w:rsidRPr="00070390">
        <w:rPr>
          <w:rFonts w:asciiTheme="majorBidi" w:hAnsiTheme="majorBidi" w:cstheme="majorBidi"/>
          <w:sz w:val="24"/>
          <w:szCs w:val="24"/>
        </w:rPr>
        <w:tab/>
        <w:t>Plânsul a fost parte a acestui proces pentru unii dintre părinți, ca urmare a descoperiri</w:t>
      </w:r>
      <w:r w:rsidR="007B243C">
        <w:rPr>
          <w:rFonts w:asciiTheme="majorBidi" w:hAnsiTheme="majorBidi" w:cstheme="majorBidi"/>
          <w:sz w:val="24"/>
          <w:szCs w:val="24"/>
        </w:rPr>
        <w:t>i</w:t>
      </w:r>
      <w:r w:rsidRPr="00070390">
        <w:rPr>
          <w:rFonts w:asciiTheme="majorBidi" w:hAnsiTheme="majorBidi" w:cstheme="majorBidi"/>
          <w:sz w:val="24"/>
          <w:szCs w:val="24"/>
        </w:rPr>
        <w:t xml:space="preserve"> deficienței de auz a copilului lor și a faptului că ei trebuie să învețe să se comporte diferit față de copil, altfel decât s-au așteptat. Răspunsurile menționate indică faptul că există un șoc inițial și că durează un timp până când părinții se recuperează. </w:t>
      </w:r>
    </w:p>
    <w:p w:rsidR="00133087" w:rsidRPr="00070390" w:rsidRDefault="00133087" w:rsidP="00133087">
      <w:pPr>
        <w:jc w:val="both"/>
        <w:rPr>
          <w:rFonts w:asciiTheme="majorBidi" w:hAnsiTheme="majorBidi" w:cstheme="majorBidi"/>
          <w:b/>
          <w:i/>
          <w:iCs/>
          <w:sz w:val="24"/>
          <w:szCs w:val="24"/>
        </w:rPr>
      </w:pPr>
      <w:r w:rsidRPr="00070390">
        <w:rPr>
          <w:rFonts w:asciiTheme="majorBidi" w:hAnsiTheme="majorBidi" w:cstheme="majorBidi"/>
          <w:b/>
          <w:i/>
          <w:iCs/>
          <w:sz w:val="24"/>
          <w:szCs w:val="24"/>
        </w:rPr>
        <w:t>Rezumat:</w:t>
      </w:r>
    </w:p>
    <w:p w:rsidR="00133087" w:rsidRPr="00070390" w:rsidRDefault="00133087" w:rsidP="00133087">
      <w:pPr>
        <w:jc w:val="both"/>
        <w:rPr>
          <w:rFonts w:asciiTheme="majorBidi" w:hAnsiTheme="majorBidi" w:cstheme="majorBidi"/>
          <w:bCs/>
          <w:sz w:val="24"/>
          <w:szCs w:val="24"/>
        </w:rPr>
      </w:pPr>
      <w:r w:rsidRPr="00070390">
        <w:rPr>
          <w:rFonts w:asciiTheme="majorBidi" w:hAnsiTheme="majorBidi" w:cstheme="majorBidi"/>
          <w:bCs/>
          <w:sz w:val="24"/>
          <w:szCs w:val="24"/>
        </w:rPr>
        <w:tab/>
        <w:t xml:space="preserve">Fiecare părinte a făcut față deficienței într-un anumit moment/ unii dintre părinți au plans, în timp ce alții au decis să păstreze identitatea de surd, iar alții au experiențiat </w:t>
      </w:r>
      <w:r w:rsidR="007B243C">
        <w:rPr>
          <w:rFonts w:asciiTheme="majorBidi" w:hAnsiTheme="majorBidi" w:cstheme="majorBidi"/>
          <w:bCs/>
          <w:sz w:val="24"/>
          <w:szCs w:val="24"/>
        </w:rPr>
        <w:t>diferite tipuri de depresie, da</w:t>
      </w:r>
      <w:r w:rsidRPr="00070390">
        <w:rPr>
          <w:rFonts w:asciiTheme="majorBidi" w:hAnsiTheme="majorBidi" w:cstheme="majorBidi"/>
          <w:bCs/>
          <w:sz w:val="24"/>
          <w:szCs w:val="24"/>
        </w:rPr>
        <w:t xml:space="preserve">r această etapă s-a dovedit a fi una temporară, iar în final, toți părinții și-au acceptat copiii pentru ceea ce sunt aceștia. În cazul taților s-au putut observa dificultăți în încercarea de a înțelegere deficiența. </w:t>
      </w:r>
    </w:p>
    <w:p w:rsidR="00133087" w:rsidRPr="00070390" w:rsidRDefault="00133087" w:rsidP="00133087">
      <w:pPr>
        <w:jc w:val="both"/>
        <w:rPr>
          <w:rFonts w:asciiTheme="majorBidi" w:hAnsiTheme="majorBidi" w:cstheme="majorBidi"/>
          <w:bCs/>
          <w:i/>
          <w:sz w:val="24"/>
          <w:szCs w:val="24"/>
        </w:rPr>
      </w:pPr>
      <w:r w:rsidRPr="00070390">
        <w:rPr>
          <w:rFonts w:asciiTheme="majorBidi" w:hAnsiTheme="majorBidi" w:cstheme="majorBidi"/>
          <w:bCs/>
          <w:i/>
          <w:sz w:val="24"/>
          <w:szCs w:val="24"/>
        </w:rPr>
        <w:lastRenderedPageBreak/>
        <w:t xml:space="preserve">A.2. Copingul </w:t>
      </w:r>
    </w:p>
    <w:p w:rsidR="00133087" w:rsidRPr="00070390" w:rsidRDefault="00133087" w:rsidP="00133087">
      <w:pPr>
        <w:jc w:val="both"/>
        <w:rPr>
          <w:rFonts w:asciiTheme="majorBidi" w:hAnsiTheme="majorBidi" w:cstheme="majorBidi"/>
          <w:sz w:val="24"/>
          <w:szCs w:val="24"/>
        </w:rPr>
      </w:pPr>
      <w:r w:rsidRPr="00070390">
        <w:rPr>
          <w:rFonts w:asciiTheme="majorBidi" w:hAnsiTheme="majorBidi" w:cstheme="majorBidi"/>
          <w:sz w:val="24"/>
          <w:szCs w:val="24"/>
        </w:rPr>
        <w:tab/>
        <w:t xml:space="preserve">Trebuie menționat faptul că părinții descriu procesul pe care l-au traversat ca fiind unul care a variat de la dificultatea acceptării și a traiului cu deficiența la a face față diagnosticului. Fragmentele preluate din interviuri arată că majoritatea părinților descriu șocul inițial de a accepta o tulburare a auzului, dar și revenirea imediată și realizarea faptului că nu este sfârșitul lumii și că se poate trăi cu această deficiență și că starea copiilor lor se poate îmbunătăți prin diferite mijloace și căi. </w:t>
      </w:r>
    </w:p>
    <w:p w:rsidR="004C707E" w:rsidRPr="00070390" w:rsidRDefault="004C707E" w:rsidP="00C6679F">
      <w:pPr>
        <w:ind w:left="720"/>
        <w:jc w:val="both"/>
        <w:rPr>
          <w:rFonts w:asciiTheme="majorBidi" w:hAnsiTheme="majorBidi" w:cstheme="majorBidi"/>
          <w:b/>
          <w:bCs/>
          <w:sz w:val="28"/>
          <w:szCs w:val="28"/>
        </w:rPr>
      </w:pPr>
      <w:r w:rsidRPr="00070390">
        <w:rPr>
          <w:rFonts w:asciiTheme="majorBidi" w:hAnsiTheme="majorBidi" w:cstheme="majorBidi"/>
          <w:b/>
          <w:bCs/>
          <w:sz w:val="28"/>
          <w:szCs w:val="28"/>
        </w:rPr>
        <w:t xml:space="preserve">B. </w:t>
      </w:r>
      <w:r w:rsidR="007B144F" w:rsidRPr="00070390">
        <w:rPr>
          <w:rFonts w:asciiTheme="majorBidi" w:hAnsiTheme="majorBidi" w:cstheme="majorBidi"/>
          <w:b/>
          <w:bCs/>
          <w:sz w:val="28"/>
          <w:szCs w:val="28"/>
        </w:rPr>
        <w:t xml:space="preserve">Relația copil-părinte </w:t>
      </w:r>
    </w:p>
    <w:p w:rsidR="006B25B7" w:rsidRPr="00070390" w:rsidRDefault="006B25B7" w:rsidP="006B25B7">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Părinții au fost întrebați despre modul în care percep relația cu copiii lor cu deficiențe de auz. Analiza răspunsurilor acestora reflectă o diferență între opinia mamelor și cea a taților privind acest aspect. Cei mai mulți tați menționează că nu ar fi existat nicio diferență în relația lor cu copilul, dacă acesta s-ar fi născut fără deficiențe de auz. Unele mame au afirmat că relația ar fi fost aceeași și în cazul lor, însă au existat și mame care au specificat că sunt mai protectoare față de acest copil, mai conștiente de dificultățile pe care acesta le întâmpină și că sunt mai atente. Toate cele afirmate au putut fi </w:t>
      </w:r>
      <w:r w:rsidR="007B243C">
        <w:rPr>
          <w:rFonts w:asciiTheme="majorBidi" w:hAnsiTheme="majorBidi" w:cstheme="majorBidi"/>
          <w:sz w:val="24"/>
          <w:szCs w:val="24"/>
        </w:rPr>
        <w:t>menționate</w:t>
      </w:r>
      <w:r w:rsidRPr="00070390">
        <w:rPr>
          <w:rFonts w:asciiTheme="majorBidi" w:hAnsiTheme="majorBidi" w:cstheme="majorBidi"/>
          <w:sz w:val="24"/>
          <w:szCs w:val="24"/>
        </w:rPr>
        <w:t xml:space="preserve"> la nivel subconștient – ceea ce înseamnă că mamele fac aceste lucruri în mod natural, ca urmare a faptului că copilul are nevoi speciale, fapt care conduce la </w:t>
      </w:r>
      <w:r w:rsidR="007B243C">
        <w:rPr>
          <w:rFonts w:asciiTheme="majorBidi" w:hAnsiTheme="majorBidi" w:cstheme="majorBidi"/>
          <w:sz w:val="24"/>
          <w:szCs w:val="24"/>
        </w:rPr>
        <w:t>dorința</w:t>
      </w:r>
      <w:r w:rsidRPr="00070390">
        <w:rPr>
          <w:rFonts w:asciiTheme="majorBidi" w:hAnsiTheme="majorBidi" w:cstheme="majorBidi"/>
          <w:sz w:val="24"/>
          <w:szCs w:val="24"/>
        </w:rPr>
        <w:t xml:space="preserve"> de a fi mai protector. Părinții se îngrijorează mai mult în privința viitorului și vieții copilului</w:t>
      </w:r>
      <w:r w:rsidR="0048657B">
        <w:rPr>
          <w:rFonts w:asciiTheme="majorBidi" w:hAnsiTheme="majorBidi" w:cstheme="majorBidi"/>
          <w:sz w:val="24"/>
          <w:szCs w:val="24"/>
        </w:rPr>
        <w:t xml:space="preserve"> în contextul existenței unei deficiențe de auz</w:t>
      </w:r>
      <w:r w:rsidRPr="00070390">
        <w:rPr>
          <w:rFonts w:asciiTheme="majorBidi" w:hAnsiTheme="majorBidi" w:cstheme="majorBidi"/>
          <w:sz w:val="24"/>
          <w:szCs w:val="24"/>
        </w:rPr>
        <w:t xml:space="preserve">. Mamele explică nevoia de a oferi mai multă protecție copilului cu deficiențe de auz prin faptul că acesta nu își aude mama atunci când aceasta îl strigă prin casă sau la locul de joacă. Contactul direct cu un copil cu deficiențe de auz este primordial, din moment ce este necesară atingerea copilului pentru a obține atenția acestuia. </w:t>
      </w:r>
    </w:p>
    <w:p w:rsidR="006B25B7" w:rsidRPr="00070390" w:rsidRDefault="006B25B7" w:rsidP="006B25B7">
      <w:pPr>
        <w:jc w:val="both"/>
        <w:rPr>
          <w:rFonts w:asciiTheme="majorBidi" w:hAnsiTheme="majorBidi" w:cstheme="majorBidi"/>
          <w:i/>
          <w:sz w:val="24"/>
          <w:szCs w:val="24"/>
        </w:rPr>
      </w:pPr>
      <w:r w:rsidRPr="00070390">
        <w:rPr>
          <w:rFonts w:asciiTheme="majorBidi" w:hAnsiTheme="majorBidi" w:cstheme="majorBidi"/>
          <w:i/>
          <w:sz w:val="24"/>
          <w:szCs w:val="24"/>
        </w:rPr>
        <w:t>Rezumat</w:t>
      </w:r>
    </w:p>
    <w:p w:rsidR="006B25B7" w:rsidRPr="00070390" w:rsidRDefault="006B25B7" w:rsidP="006B25B7">
      <w:pPr>
        <w:jc w:val="both"/>
        <w:rPr>
          <w:rFonts w:asciiTheme="majorBidi" w:hAnsiTheme="majorBidi" w:cstheme="majorBidi"/>
          <w:sz w:val="24"/>
          <w:szCs w:val="24"/>
        </w:rPr>
      </w:pPr>
      <w:r w:rsidRPr="00070390">
        <w:rPr>
          <w:rFonts w:asciiTheme="majorBidi" w:hAnsiTheme="majorBidi" w:cstheme="majorBidi"/>
          <w:sz w:val="24"/>
          <w:szCs w:val="24"/>
        </w:rPr>
        <w:tab/>
        <w:t xml:space="preserve">Majoritatea taților intervievați au menționat că nu ar fi existat diferențe în relația lor cu copilul, dacă acesta s-ar fi născut fără deficiențe de auz, însă mamele nu sunt de aceeași opinie. Unele dintre acestea au afirmat că și în cazul lor relația ar fi fost aceeași, iar altele au specificat că au devenit mai protectoare față de acest copil, mai conștiente de dificultățile pe care acesta le întâmpină, mai atente. Toate cele </w:t>
      </w:r>
      <w:r w:rsidR="007B243C">
        <w:rPr>
          <w:rFonts w:asciiTheme="majorBidi" w:hAnsiTheme="majorBidi" w:cstheme="majorBidi"/>
          <w:sz w:val="24"/>
          <w:szCs w:val="24"/>
        </w:rPr>
        <w:t>specificate</w:t>
      </w:r>
      <w:r w:rsidRPr="00070390">
        <w:rPr>
          <w:rFonts w:asciiTheme="majorBidi" w:hAnsiTheme="majorBidi" w:cstheme="majorBidi"/>
          <w:sz w:val="24"/>
          <w:szCs w:val="24"/>
        </w:rPr>
        <w:t xml:space="preserve"> au putut fi afirmate la nivel subconștient – ceea ce înseamnă că mamele fac aceste lucruri în mod natural, ca urmare a faptului că copilul are nevoi speciale, fapt care conduce la nevoia de a fi mai protector. Părinții se îngrijorează mai mult în privința viitorului și vieții copilului.</w:t>
      </w:r>
    </w:p>
    <w:p w:rsidR="006B25B7" w:rsidRPr="00070390" w:rsidRDefault="006B25B7" w:rsidP="006B25B7">
      <w:pPr>
        <w:jc w:val="both"/>
        <w:rPr>
          <w:rFonts w:asciiTheme="majorBidi" w:hAnsiTheme="majorBidi" w:cstheme="majorBidi"/>
          <w:b/>
          <w:bCs/>
          <w:sz w:val="28"/>
          <w:szCs w:val="28"/>
        </w:rPr>
      </w:pPr>
      <w:r w:rsidRPr="00070390">
        <w:rPr>
          <w:rFonts w:asciiTheme="majorBidi" w:hAnsiTheme="majorBidi" w:cstheme="majorBidi"/>
          <w:b/>
          <w:bCs/>
          <w:sz w:val="28"/>
          <w:szCs w:val="28"/>
        </w:rPr>
        <w:t xml:space="preserve">C. Primul îngrijitor </w:t>
      </w:r>
    </w:p>
    <w:p w:rsidR="006B25B7" w:rsidRPr="00070390" w:rsidRDefault="006B25B7" w:rsidP="006B25B7">
      <w:pPr>
        <w:jc w:val="both"/>
        <w:rPr>
          <w:rFonts w:asciiTheme="majorBidi" w:hAnsiTheme="majorBidi" w:cstheme="majorBidi"/>
          <w:sz w:val="24"/>
          <w:szCs w:val="24"/>
        </w:rPr>
      </w:pPr>
      <w:r w:rsidRPr="00070390">
        <w:rPr>
          <w:rFonts w:asciiTheme="majorBidi" w:hAnsiTheme="majorBidi" w:cstheme="majorBidi"/>
          <w:sz w:val="24"/>
          <w:szCs w:val="24"/>
        </w:rPr>
        <w:tab/>
        <w:t xml:space="preserve">Atunci când părinții au fost întrebați cine este primul îngrijitor al copilului, răspunsul a fost același în aproape toate cazurile: mama. Majoritatea părinților intervievați au admis faptul că îngrijirea copilului cu deficiențe de auz este realizată în </w:t>
      </w:r>
      <w:r w:rsidRPr="00070390">
        <w:rPr>
          <w:rFonts w:asciiTheme="majorBidi" w:hAnsiTheme="majorBidi" w:cstheme="majorBidi"/>
          <w:sz w:val="24"/>
          <w:szCs w:val="24"/>
        </w:rPr>
        <w:lastRenderedPageBreak/>
        <w:t>cea mai mare parte de către mamă, iar doar o singură mamă dintre cele intervievate a afirmat că ambii părinți sunt responsabili pentru îngrijirea copilului. Motivele acestor răspunsuri sunt variate: numărul de ore pe care mamele le petrec la lucru este mai redus în comparație cu tații, dificultatea mamei de a lăsa copilul să fie îngrijit de altcineva, o mamă dominantă care "ia frâiele".</w:t>
      </w:r>
    </w:p>
    <w:p w:rsidR="006B25B7" w:rsidRPr="00070390" w:rsidRDefault="006B25B7" w:rsidP="006B25B7">
      <w:pPr>
        <w:jc w:val="both"/>
        <w:rPr>
          <w:rFonts w:asciiTheme="majorBidi" w:hAnsiTheme="majorBidi" w:cstheme="majorBidi"/>
          <w:sz w:val="24"/>
          <w:szCs w:val="24"/>
        </w:rPr>
      </w:pPr>
      <w:r w:rsidRPr="00070390">
        <w:rPr>
          <w:rFonts w:asciiTheme="majorBidi" w:hAnsiTheme="majorBidi" w:cstheme="majorBidi"/>
          <w:sz w:val="24"/>
          <w:szCs w:val="24"/>
        </w:rPr>
        <w:t>Rezumat</w:t>
      </w:r>
    </w:p>
    <w:p w:rsidR="006B25B7" w:rsidRPr="00070390" w:rsidRDefault="006B25B7" w:rsidP="006B25B7">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Mamele intervievate sunt foarte dominante în asumarea responsabilității pentru copil și pentru grija față de acesta, în timp ce tații sunt în general ocupați pentru a oferi susținere materială familiei. </w:t>
      </w:r>
    </w:p>
    <w:p w:rsidR="006B25B7" w:rsidRPr="00070390" w:rsidRDefault="006B25B7" w:rsidP="006B25B7">
      <w:pPr>
        <w:jc w:val="both"/>
        <w:rPr>
          <w:rFonts w:asciiTheme="majorBidi" w:hAnsiTheme="majorBidi" w:cstheme="majorBidi"/>
          <w:b/>
          <w:bCs/>
          <w:sz w:val="28"/>
          <w:szCs w:val="28"/>
        </w:rPr>
      </w:pPr>
      <w:r w:rsidRPr="00070390">
        <w:rPr>
          <w:rFonts w:asciiTheme="majorBidi" w:hAnsiTheme="majorBidi" w:cstheme="majorBidi"/>
          <w:b/>
          <w:bCs/>
          <w:sz w:val="28"/>
          <w:szCs w:val="28"/>
        </w:rPr>
        <w:t xml:space="preserve">D. Experiența părinților în creșterea unui CDA </w:t>
      </w:r>
    </w:p>
    <w:p w:rsidR="006B25B7" w:rsidRPr="00070390" w:rsidRDefault="006B25B7" w:rsidP="006B25B7">
      <w:pPr>
        <w:ind w:firstLine="720"/>
        <w:jc w:val="both"/>
        <w:rPr>
          <w:rFonts w:asciiTheme="majorBidi" w:hAnsiTheme="majorBidi" w:cstheme="majorBidi"/>
          <w:sz w:val="24"/>
          <w:szCs w:val="24"/>
        </w:rPr>
      </w:pPr>
      <w:r w:rsidRPr="00070390">
        <w:rPr>
          <w:rFonts w:asciiTheme="majorBidi" w:hAnsiTheme="majorBidi" w:cstheme="majorBidi"/>
          <w:sz w:val="24"/>
          <w:szCs w:val="24"/>
        </w:rPr>
        <w:t xml:space="preserve">"Viața merge mai departe", alergarea în jur, spitale, consultații cu oamenii – acestea sunt o parte dintre elementele pe care părinții le-au menționat atunci când au fost întrebați despre experiența lor în creșterea unui copil cu nevoi speciale, respectiv cu deficiențe de auz. Părinții au specificat și aspectele pozitive ale creșterii și îngrijirii unui copil cu deficiențe de auz, menționând că au învățat să  observe că sunt diferiți, au învățat să fie mai toleranți și să creeze relații mai puternice cu copiii lor. </w:t>
      </w:r>
    </w:p>
    <w:p w:rsidR="006B25B7" w:rsidRPr="00070390" w:rsidRDefault="006B25B7" w:rsidP="006B25B7">
      <w:pPr>
        <w:jc w:val="both"/>
        <w:rPr>
          <w:rFonts w:asciiTheme="majorBidi" w:hAnsiTheme="majorBidi" w:cstheme="majorBidi"/>
          <w:i/>
          <w:sz w:val="24"/>
          <w:szCs w:val="24"/>
        </w:rPr>
      </w:pPr>
      <w:r w:rsidRPr="00070390">
        <w:rPr>
          <w:rFonts w:asciiTheme="majorBidi" w:hAnsiTheme="majorBidi" w:cstheme="majorBidi"/>
          <w:sz w:val="24"/>
          <w:szCs w:val="24"/>
        </w:rPr>
        <w:t xml:space="preserve"> </w:t>
      </w:r>
      <w:r w:rsidRPr="00070390">
        <w:rPr>
          <w:rFonts w:asciiTheme="majorBidi" w:hAnsiTheme="majorBidi" w:cstheme="majorBidi"/>
          <w:i/>
          <w:sz w:val="24"/>
          <w:szCs w:val="24"/>
        </w:rPr>
        <w:t>Rezumat</w:t>
      </w:r>
    </w:p>
    <w:p w:rsidR="006B25B7" w:rsidRPr="00070390" w:rsidRDefault="006B25B7" w:rsidP="006B25B7">
      <w:pPr>
        <w:jc w:val="both"/>
        <w:rPr>
          <w:rFonts w:asciiTheme="majorBidi" w:hAnsiTheme="majorBidi" w:cstheme="majorBidi"/>
          <w:sz w:val="24"/>
          <w:szCs w:val="24"/>
        </w:rPr>
      </w:pPr>
      <w:r w:rsidRPr="00070390">
        <w:rPr>
          <w:rFonts w:asciiTheme="majorBidi" w:hAnsiTheme="majorBidi" w:cstheme="majorBidi"/>
          <w:sz w:val="24"/>
          <w:szCs w:val="24"/>
        </w:rPr>
        <w:tab/>
        <w:t xml:space="preserve">Ceea ce a fost afirmat de către părinții intervievați ilustrează faptul că suportul, continuarea vieții, o bază solidă și o modalitate de a face lucrurile mai ușoare pentru copii, sunt cele mai importante pentru părinți în cadrul experienței lor, pe care ar dori să o împărtășească cu alte persoane.   De asemenea, este ilustrat modul diferit în care fiecare părinte reacționează la deficiența copilului său. Unii dintre aceștia percep partea plină a paharului și realizează că nu este "sfârșitul lumii" și că limbajul semnelor este un element util. Ca și element opus sentimentului de evitare, de fugă, a fost identificată lupta fără sfârșit pentru drepturile copilului și investiția în copil. </w:t>
      </w:r>
    </w:p>
    <w:p w:rsidR="006B25B7" w:rsidRPr="00070390" w:rsidRDefault="006B25B7" w:rsidP="006B25B7">
      <w:pPr>
        <w:jc w:val="both"/>
        <w:rPr>
          <w:rFonts w:asciiTheme="majorBidi" w:hAnsiTheme="majorBidi" w:cstheme="majorBidi"/>
          <w:b/>
          <w:bCs/>
          <w:sz w:val="28"/>
          <w:szCs w:val="28"/>
        </w:rPr>
      </w:pPr>
      <w:r w:rsidRPr="00070390">
        <w:rPr>
          <w:rFonts w:asciiTheme="majorBidi" w:hAnsiTheme="majorBidi" w:cstheme="majorBidi"/>
          <w:b/>
          <w:bCs/>
          <w:sz w:val="28"/>
          <w:szCs w:val="28"/>
        </w:rPr>
        <w:t xml:space="preserve">E. </w:t>
      </w:r>
      <w:r w:rsidR="0048657B">
        <w:rPr>
          <w:rFonts w:asciiTheme="majorBidi" w:hAnsiTheme="majorBidi" w:cstheme="majorBidi"/>
          <w:b/>
          <w:bCs/>
          <w:sz w:val="28"/>
          <w:szCs w:val="28"/>
        </w:rPr>
        <w:t>Primirea de</w:t>
      </w:r>
      <w:r w:rsidRPr="00070390">
        <w:rPr>
          <w:rFonts w:asciiTheme="majorBidi" w:hAnsiTheme="majorBidi" w:cstheme="majorBidi"/>
          <w:b/>
          <w:bCs/>
          <w:sz w:val="28"/>
          <w:szCs w:val="28"/>
        </w:rPr>
        <w:t xml:space="preserve"> sprijin din partea familiei și a prietenilor </w:t>
      </w:r>
    </w:p>
    <w:p w:rsidR="00070390" w:rsidRPr="00070390" w:rsidRDefault="00070390" w:rsidP="00070390">
      <w:pPr>
        <w:jc w:val="both"/>
        <w:rPr>
          <w:rFonts w:asciiTheme="majorBidi" w:hAnsiTheme="majorBidi" w:cstheme="majorBidi"/>
          <w:sz w:val="24"/>
          <w:szCs w:val="24"/>
          <w:lang w:val="ro-RO"/>
        </w:rPr>
      </w:pPr>
      <w:r w:rsidRPr="00070390">
        <w:rPr>
          <w:rFonts w:asciiTheme="majorBidi" w:hAnsiTheme="majorBidi" w:cstheme="majorBidi"/>
          <w:sz w:val="24"/>
          <w:szCs w:val="24"/>
        </w:rPr>
        <w:t xml:space="preserve">Ca </w:t>
      </w:r>
      <w:r w:rsidRPr="00070390">
        <w:rPr>
          <w:rFonts w:asciiTheme="majorBidi" w:hAnsiTheme="majorBidi" w:cstheme="majorBidi"/>
          <w:sz w:val="24"/>
          <w:szCs w:val="24"/>
          <w:lang w:val="ro-RO"/>
        </w:rPr>
        <w:t xml:space="preserve">și parte a procesului de acceptare a deficienței, familia extinsă influențează, de asemenea, modul în care părinții fac față acceptării copilului cu nevoi speciale. Familia extinsă poate reprezenta un mare ajutor pentru părinți. Uneori există un sentiment de tăinuire; o abordare conform căreia acest subiect ar trebui ascuns; este rușinos, conduce la acuzații, pe de o parte, iar pe de altă parte familia extinsă poate reprezenta o sursă de putere și răbdare în fața dificultății create.Unii dintre părinți au menționat dificultățile familiei extinse în acceptarea situației: o mamă a afirmat că ea și soțul său nu au spus familiei extinse despre testele de auz, iar atunci când deficiența de auz a fost identificată părinții ei, respectiv bunicii au întâmpinat dificultăți în acceptarea situației.  </w:t>
      </w:r>
    </w:p>
    <w:p w:rsidR="00070390" w:rsidRPr="00070390" w:rsidRDefault="00070390" w:rsidP="00070390">
      <w:pPr>
        <w:jc w:val="both"/>
        <w:rPr>
          <w:rFonts w:asciiTheme="majorBidi" w:hAnsiTheme="majorBidi" w:cstheme="majorBidi"/>
          <w:sz w:val="24"/>
          <w:szCs w:val="24"/>
        </w:rPr>
      </w:pPr>
      <w:r w:rsidRPr="00070390">
        <w:rPr>
          <w:rFonts w:asciiTheme="majorBidi" w:hAnsiTheme="majorBidi" w:cstheme="majorBidi"/>
          <w:sz w:val="24"/>
          <w:szCs w:val="24"/>
        </w:rPr>
        <w:lastRenderedPageBreak/>
        <w:tab/>
        <w:t xml:space="preserve">Într-o familie în care deficiența de auz este recesivă, dificultatea s-a manifestat sub formă de vină; familia extinsă (bunicul și bunica) au fost cei care și-au asumat îngrijirea copilului. </w:t>
      </w:r>
    </w:p>
    <w:p w:rsidR="00070390" w:rsidRPr="00070390" w:rsidRDefault="00070390" w:rsidP="00070390">
      <w:pPr>
        <w:tabs>
          <w:tab w:val="right" w:pos="4253"/>
        </w:tabs>
        <w:jc w:val="both"/>
        <w:rPr>
          <w:rFonts w:asciiTheme="majorBidi" w:hAnsiTheme="majorBidi" w:cstheme="majorBidi"/>
          <w:bCs/>
          <w:i/>
          <w:sz w:val="24"/>
          <w:szCs w:val="24"/>
        </w:rPr>
      </w:pPr>
      <w:r w:rsidRPr="00070390">
        <w:rPr>
          <w:rFonts w:asciiTheme="majorBidi" w:hAnsiTheme="majorBidi" w:cstheme="majorBidi"/>
          <w:bCs/>
          <w:i/>
          <w:sz w:val="24"/>
          <w:szCs w:val="24"/>
        </w:rPr>
        <w:t>Rezumat</w:t>
      </w:r>
    </w:p>
    <w:p w:rsidR="00070390" w:rsidRPr="00070390" w:rsidRDefault="00070390" w:rsidP="00070390">
      <w:pPr>
        <w:jc w:val="both"/>
        <w:rPr>
          <w:rFonts w:asciiTheme="majorBidi" w:hAnsiTheme="majorBidi" w:cstheme="majorBidi"/>
          <w:sz w:val="24"/>
          <w:szCs w:val="24"/>
        </w:rPr>
      </w:pPr>
      <w:r w:rsidRPr="00070390">
        <w:rPr>
          <w:rFonts w:asciiTheme="majorBidi" w:hAnsiTheme="majorBidi" w:cstheme="majorBidi"/>
          <w:sz w:val="24"/>
          <w:szCs w:val="24"/>
        </w:rPr>
        <w:tab/>
        <w:t xml:space="preserve">Cele menționate mai sus au fost extrase din cadrul interviurilor cu părinții și ilustrează faptul că familia extinsă este foarte puternic implicată în acceptarea deficienței, precum și în susținerea de către părinți a copilului cu deficiențe de auz. S-a identificat aceeași situație în cazul taților și al mamelor. De asemenea, doar o parte dintre părinți încearcă să obțină sprijin în cadrul familiei. Majoritatea părinților primesc suport din partea diferitelor organizații sau grupuri, utilizând mediile de socializare. </w:t>
      </w:r>
    </w:p>
    <w:p w:rsidR="00070390" w:rsidRPr="00070390" w:rsidRDefault="00070390" w:rsidP="00070390">
      <w:pPr>
        <w:pStyle w:val="ListParagraph"/>
        <w:numPr>
          <w:ilvl w:val="0"/>
          <w:numId w:val="48"/>
        </w:numPr>
        <w:ind w:left="142" w:firstLine="0"/>
        <w:jc w:val="both"/>
        <w:rPr>
          <w:rFonts w:asciiTheme="majorBidi" w:hAnsiTheme="majorBidi" w:cstheme="majorBidi"/>
          <w:sz w:val="24"/>
          <w:szCs w:val="24"/>
        </w:rPr>
      </w:pPr>
      <w:r w:rsidRPr="00070390">
        <w:rPr>
          <w:rFonts w:asciiTheme="majorBidi" w:hAnsiTheme="majorBidi" w:cstheme="majorBidi"/>
          <w:b/>
          <w:bCs/>
          <w:sz w:val="28"/>
          <w:szCs w:val="28"/>
        </w:rPr>
        <w:t xml:space="preserve">Implicarea parentală în </w:t>
      </w:r>
      <w:r w:rsidR="0048657B">
        <w:rPr>
          <w:rFonts w:asciiTheme="majorBidi" w:hAnsiTheme="majorBidi" w:cstheme="majorBidi"/>
          <w:b/>
          <w:bCs/>
          <w:sz w:val="28"/>
          <w:szCs w:val="28"/>
        </w:rPr>
        <w:t xml:space="preserve">viața </w:t>
      </w:r>
      <w:r w:rsidRPr="00070390">
        <w:rPr>
          <w:rFonts w:asciiTheme="majorBidi" w:hAnsiTheme="majorBidi" w:cstheme="majorBidi"/>
          <w:b/>
          <w:bCs/>
          <w:sz w:val="28"/>
          <w:szCs w:val="28"/>
        </w:rPr>
        <w:t>șco</w:t>
      </w:r>
      <w:r w:rsidR="0048657B">
        <w:rPr>
          <w:rFonts w:asciiTheme="majorBidi" w:hAnsiTheme="majorBidi" w:cstheme="majorBidi"/>
          <w:b/>
          <w:bCs/>
          <w:sz w:val="28"/>
          <w:szCs w:val="28"/>
        </w:rPr>
        <w:t>lară</w:t>
      </w:r>
    </w:p>
    <w:p w:rsidR="00070390" w:rsidRPr="00070390" w:rsidRDefault="00070390" w:rsidP="00070390">
      <w:pPr>
        <w:ind w:left="142" w:firstLine="578"/>
        <w:jc w:val="both"/>
        <w:rPr>
          <w:rFonts w:asciiTheme="majorBidi" w:hAnsiTheme="majorBidi" w:cstheme="majorBidi"/>
          <w:sz w:val="24"/>
          <w:szCs w:val="24"/>
        </w:rPr>
      </w:pPr>
      <w:r w:rsidRPr="00070390">
        <w:rPr>
          <w:rFonts w:asciiTheme="majorBidi" w:hAnsiTheme="majorBidi" w:cstheme="majorBidi"/>
          <w:sz w:val="24"/>
          <w:szCs w:val="24"/>
        </w:rPr>
        <w:t xml:space="preserve">Analiza interviurilor privind acest aspect ilustrează faptul că mamele sunt mai implicate în viața școlară a copiilor în comparație cu tații. Implicarea mamelor se exprimă prin următoarele elemente: relaționarea cu personalul, diferită de implicarea de acasă, care se realizează prin discuțiile cu copilul și efectuarea temelor pentru acasă împreună. </w:t>
      </w:r>
    </w:p>
    <w:p w:rsidR="00070390" w:rsidRPr="00070390" w:rsidRDefault="00070390" w:rsidP="00070390">
      <w:pPr>
        <w:jc w:val="both"/>
        <w:rPr>
          <w:rFonts w:asciiTheme="majorBidi" w:hAnsiTheme="majorBidi" w:cstheme="majorBidi"/>
          <w:i/>
          <w:iCs/>
          <w:sz w:val="24"/>
          <w:szCs w:val="24"/>
        </w:rPr>
      </w:pPr>
      <w:r w:rsidRPr="00070390">
        <w:rPr>
          <w:rFonts w:asciiTheme="majorBidi" w:hAnsiTheme="majorBidi" w:cstheme="majorBidi"/>
          <w:i/>
          <w:iCs/>
          <w:sz w:val="24"/>
          <w:szCs w:val="24"/>
        </w:rPr>
        <w:t>Rezumat</w:t>
      </w:r>
    </w:p>
    <w:p w:rsidR="00070390" w:rsidRPr="00070390" w:rsidRDefault="00070390" w:rsidP="00070390">
      <w:pPr>
        <w:jc w:val="both"/>
        <w:rPr>
          <w:rFonts w:asciiTheme="majorBidi" w:hAnsiTheme="majorBidi" w:cstheme="majorBidi"/>
          <w:sz w:val="24"/>
          <w:szCs w:val="24"/>
        </w:rPr>
      </w:pPr>
      <w:r w:rsidRPr="00070390">
        <w:rPr>
          <w:rFonts w:asciiTheme="majorBidi" w:hAnsiTheme="majorBidi" w:cstheme="majorBidi"/>
          <w:sz w:val="24"/>
          <w:szCs w:val="24"/>
        </w:rPr>
        <w:tab/>
        <w:t xml:space="preserve">Mamele susțin că având copilul într-o școală pentru deficienți de auz le creează povara emoțională de a se îngrijora pentru fiecare nevoie a copilului. Mamele au încredere în echipa educațională pentru a le ajuta în acest sens. </w:t>
      </w:r>
    </w:p>
    <w:p w:rsidR="00070390" w:rsidRPr="00070390" w:rsidRDefault="00070390" w:rsidP="00070390">
      <w:pPr>
        <w:jc w:val="both"/>
        <w:rPr>
          <w:rFonts w:asciiTheme="majorBidi" w:hAnsiTheme="majorBidi" w:cstheme="majorBidi"/>
          <w:b/>
          <w:bCs/>
          <w:sz w:val="28"/>
          <w:szCs w:val="28"/>
        </w:rPr>
      </w:pPr>
      <w:r w:rsidRPr="00070390">
        <w:rPr>
          <w:rFonts w:asciiTheme="majorBidi" w:hAnsiTheme="majorBidi" w:cstheme="majorBidi"/>
          <w:b/>
          <w:bCs/>
          <w:sz w:val="28"/>
          <w:szCs w:val="28"/>
        </w:rPr>
        <w:t xml:space="preserve">F. Așteptări de la profesorii din învățământul special </w:t>
      </w:r>
    </w:p>
    <w:p w:rsidR="00070390" w:rsidRPr="00070390" w:rsidRDefault="00070390" w:rsidP="00070390">
      <w:pPr>
        <w:jc w:val="both"/>
        <w:rPr>
          <w:rFonts w:asciiTheme="majorBidi" w:hAnsiTheme="majorBidi" w:cstheme="majorBidi"/>
          <w:sz w:val="24"/>
          <w:szCs w:val="24"/>
        </w:rPr>
      </w:pPr>
      <w:r w:rsidRPr="00070390">
        <w:rPr>
          <w:rFonts w:asciiTheme="majorBidi" w:hAnsiTheme="majorBidi" w:cstheme="majorBidi"/>
          <w:sz w:val="24"/>
          <w:szCs w:val="24"/>
        </w:rPr>
        <w:tab/>
        <w:t>Atunci când părinții au fost întrebați ce așteptări au de la profesorii care predau copilului lor au fost menționa</w:t>
      </w:r>
      <w:r w:rsidR="00966BC0">
        <w:rPr>
          <w:rFonts w:asciiTheme="majorBidi" w:hAnsiTheme="majorBidi" w:cstheme="majorBidi"/>
          <w:sz w:val="24"/>
          <w:szCs w:val="24"/>
        </w:rPr>
        <w:t>te o serie de aspecte, care</w:t>
      </w:r>
      <w:r w:rsidRPr="00070390">
        <w:rPr>
          <w:rFonts w:asciiTheme="majorBidi" w:hAnsiTheme="majorBidi" w:cstheme="majorBidi"/>
          <w:sz w:val="24"/>
          <w:szCs w:val="24"/>
        </w:rPr>
        <w:t xml:space="preserve"> reprezintă, de altfel, baza relației de încredere părinte-profesor. Tații au menționat că așteaptă tratament egal, atenție, sensibilitate, ca profesorul să fie un soi de figură maternă. </w:t>
      </w:r>
    </w:p>
    <w:p w:rsidR="00070390" w:rsidRPr="00070390" w:rsidRDefault="00070390" w:rsidP="00070390">
      <w:pPr>
        <w:jc w:val="both"/>
        <w:rPr>
          <w:rFonts w:asciiTheme="majorBidi" w:hAnsiTheme="majorBidi" w:cstheme="majorBidi"/>
          <w:sz w:val="24"/>
          <w:szCs w:val="24"/>
        </w:rPr>
      </w:pPr>
      <w:r w:rsidRPr="00070390">
        <w:rPr>
          <w:rFonts w:asciiTheme="majorBidi" w:hAnsiTheme="majorBidi" w:cstheme="majorBidi"/>
          <w:sz w:val="24"/>
          <w:szCs w:val="24"/>
        </w:rPr>
        <w:tab/>
        <w:t xml:space="preserve">În ceea ce privește mamele, cerințele au fost mai vaste: transparență la nivelul materiei predate; profesorul să fie conștient de deficiența copilului, să îl iubească pe acesta și să știe cum să transfere informația; să ofere tratament egal tuturor; să asculte; să înțeleagă copilul și să fie conștient de nevoile acestuia; să ia copilul în considerare; să adapteze materialul didactic la abilitățile acestuia; să știe cum să integreze copilul din punct de vedere social. Ulterior s-a afirmat că profesorul trebuie să înțeleagă părinții și că ar trebui să mențină un contact continuu cu aceștia. Aceste rezultate ilustrează faptul că este important pentru părinți ca profesorul să știe să susțină copilul, dar să îi susțină și pe ei. În același timp, o parte dintre părinți au afirmat că și-ar dori ca profesorul să știe să integreze copilul într-o manieră optimă în populația </w:t>
      </w:r>
      <w:r w:rsidRPr="00070390">
        <w:rPr>
          <w:rFonts w:asciiTheme="majorBidi" w:hAnsiTheme="majorBidi" w:cstheme="majorBidi"/>
          <w:sz w:val="24"/>
          <w:szCs w:val="24"/>
        </w:rPr>
        <w:lastRenderedPageBreak/>
        <w:t xml:space="preserve">școlară, astfel încât acesta să nu fie marginalizat.  Cei mai mulți dintre părinți au specificat că și-ar dori ca profesorul să fie o persoană "delicată", înțelegătoare, care să manifeste acceptare, astfel încât să poată fi în totalitate cu copilul lor, dar, pe de altă parte, să nu ia nicio măsură extraordinară pentru a facilita mult prea mult studiul copiilor lor. </w:t>
      </w:r>
    </w:p>
    <w:p w:rsidR="00070390" w:rsidRPr="00070390" w:rsidRDefault="00070390" w:rsidP="00070390">
      <w:pPr>
        <w:spacing w:after="0"/>
        <w:jc w:val="both"/>
        <w:rPr>
          <w:rFonts w:asciiTheme="majorBidi" w:hAnsiTheme="majorBidi" w:cstheme="majorBidi"/>
          <w:sz w:val="24"/>
          <w:szCs w:val="24"/>
        </w:rPr>
      </w:pPr>
      <w:r w:rsidRPr="00070390">
        <w:rPr>
          <w:rFonts w:asciiTheme="majorBidi" w:hAnsiTheme="majorBidi" w:cstheme="majorBidi"/>
          <w:sz w:val="24"/>
          <w:szCs w:val="24"/>
        </w:rPr>
        <w:tab/>
        <w:t xml:space="preserve">În concluzie, la fel ca și în partea cantitativă, și în cea calitativă a cercetării a fost mai ușoară intervievarea mamelor decât cea a taților. Mamele s-au deschis mai ușor </w:t>
      </w:r>
      <w:r w:rsidR="0048657B">
        <w:rPr>
          <w:rFonts w:asciiTheme="majorBidi" w:hAnsiTheme="majorBidi" w:cstheme="majorBidi"/>
          <w:sz w:val="24"/>
          <w:szCs w:val="24"/>
        </w:rPr>
        <w:t xml:space="preserve">la nivel conversațional </w:t>
      </w:r>
      <w:r w:rsidRPr="00070390">
        <w:rPr>
          <w:rFonts w:asciiTheme="majorBidi" w:hAnsiTheme="majorBidi" w:cstheme="majorBidi"/>
          <w:sz w:val="24"/>
          <w:szCs w:val="24"/>
        </w:rPr>
        <w:t xml:space="preserve">și au fost încântate să își </w:t>
      </w:r>
      <w:r w:rsidR="00966BC0">
        <w:rPr>
          <w:rFonts w:asciiTheme="majorBidi" w:hAnsiTheme="majorBidi" w:cstheme="majorBidi"/>
          <w:sz w:val="24"/>
          <w:szCs w:val="24"/>
        </w:rPr>
        <w:t xml:space="preserve">prezinte </w:t>
      </w:r>
      <w:r w:rsidRPr="00070390">
        <w:rPr>
          <w:rFonts w:asciiTheme="majorBidi" w:hAnsiTheme="majorBidi" w:cstheme="majorBidi"/>
          <w:sz w:val="24"/>
          <w:szCs w:val="24"/>
        </w:rPr>
        <w:t>povestea descoperirii deficienței de auz, în timp ce tații au refuzat să fie intervievați specificând diferite motive. Analiza prezentată mai sus demonstrează că mamele din Israel care au făcut parte din prezentul studiu (un eșantion de participanți relativ redus, deci fără intenții de generalizare) sunt cele care își asumă un rol activ în implicarea în viața școlară a copiilor lor cu deficiențe de auz. Ele sunt, de asemenea, cele care au aflat primele diagnosticul deficiențelor de auz, care au stat acasă cu copilul la început și care îl îngrijesc în cea mai mare măsură și în prezent. S-a observat că tații care au făcut parte din eșantionul de participanți al prezentului studiu sunt mai hotărâți în privința anumitor aspect</w:t>
      </w:r>
      <w:r w:rsidR="00966BC0">
        <w:rPr>
          <w:rFonts w:asciiTheme="majorBidi" w:hAnsiTheme="majorBidi" w:cstheme="majorBidi"/>
          <w:sz w:val="24"/>
          <w:szCs w:val="24"/>
        </w:rPr>
        <w:t>e</w:t>
      </w:r>
      <w:r w:rsidRPr="00070390">
        <w:rPr>
          <w:rFonts w:asciiTheme="majorBidi" w:hAnsiTheme="majorBidi" w:cstheme="majorBidi"/>
          <w:sz w:val="24"/>
          <w:szCs w:val="24"/>
        </w:rPr>
        <w:t xml:space="preserve"> (referitoare la educația copiilor) și sunt conștienți de lipsa lor de implicare (în viața școlară a copilului lor) ca și rezultat al specificului profesiei pe care o au, care necesită uneori ca ei să lucreze departe de casă pentru mai mult timp. </w:t>
      </w:r>
    </w:p>
    <w:p w:rsidR="00070390" w:rsidRPr="00070390" w:rsidRDefault="00070390" w:rsidP="00070390">
      <w:pPr>
        <w:spacing w:after="0"/>
        <w:jc w:val="both"/>
        <w:rPr>
          <w:rFonts w:asciiTheme="majorBidi" w:hAnsiTheme="majorBidi" w:cstheme="majorBidi"/>
          <w:sz w:val="24"/>
          <w:szCs w:val="24"/>
        </w:rPr>
      </w:pPr>
      <w:r w:rsidRPr="00070390">
        <w:rPr>
          <w:rFonts w:asciiTheme="majorBidi" w:hAnsiTheme="majorBidi" w:cstheme="majorBidi"/>
          <w:sz w:val="24"/>
          <w:szCs w:val="24"/>
        </w:rPr>
        <w:t xml:space="preserve"> </w:t>
      </w:r>
    </w:p>
    <w:p w:rsidR="00070390" w:rsidRPr="00070390" w:rsidRDefault="00070390" w:rsidP="00070390">
      <w:pPr>
        <w:pStyle w:val="Heading2"/>
        <w:rPr>
          <w:color w:val="auto"/>
          <w:sz w:val="28"/>
          <w:szCs w:val="28"/>
        </w:rPr>
      </w:pPr>
      <w:r w:rsidRPr="00070390">
        <w:rPr>
          <w:color w:val="auto"/>
          <w:sz w:val="28"/>
          <w:szCs w:val="28"/>
          <w:rtl/>
        </w:rPr>
        <w:t xml:space="preserve"> </w:t>
      </w:r>
      <w:bookmarkStart w:id="63" w:name="_Toc508039894"/>
      <w:bookmarkStart w:id="64" w:name="_Toc499214145"/>
      <w:bookmarkStart w:id="65" w:name="_Toc510539771"/>
      <w:r w:rsidRPr="00070390">
        <w:rPr>
          <w:color w:val="auto"/>
          <w:sz w:val="28"/>
          <w:szCs w:val="28"/>
        </w:rPr>
        <w:t>III.5.</w:t>
      </w:r>
      <w:r w:rsidRPr="00070390">
        <w:rPr>
          <w:color w:val="auto"/>
          <w:sz w:val="28"/>
          <w:szCs w:val="28"/>
          <w:rtl/>
        </w:rPr>
        <w:t xml:space="preserve"> </w:t>
      </w:r>
      <w:bookmarkEnd w:id="63"/>
      <w:bookmarkEnd w:id="64"/>
      <w:r w:rsidRPr="00070390">
        <w:rPr>
          <w:color w:val="auto"/>
          <w:sz w:val="28"/>
          <w:szCs w:val="28"/>
        </w:rPr>
        <w:t>Rezultate privind a treia întrebare de cercetare</w:t>
      </w:r>
      <w:bookmarkEnd w:id="65"/>
    </w:p>
    <w:p w:rsidR="0048657B" w:rsidRDefault="0048657B" w:rsidP="0048657B">
      <w:pPr>
        <w:spacing w:after="0"/>
        <w:rPr>
          <w:rFonts w:asciiTheme="majorBidi" w:hAnsiTheme="majorBidi" w:cstheme="majorBidi"/>
          <w:bCs/>
          <w:sz w:val="24"/>
          <w:szCs w:val="24"/>
        </w:rPr>
      </w:pPr>
    </w:p>
    <w:p w:rsidR="00E45A58" w:rsidRPr="00E45A58" w:rsidRDefault="00070390" w:rsidP="0048657B">
      <w:pPr>
        <w:spacing w:after="0"/>
        <w:rPr>
          <w:rFonts w:asciiTheme="majorBidi" w:hAnsiTheme="majorBidi" w:cstheme="majorBidi"/>
          <w:b/>
          <w:bCs/>
          <w:sz w:val="24"/>
          <w:szCs w:val="24"/>
          <w:shd w:val="clear" w:color="auto" w:fill="FFFFFF"/>
        </w:rPr>
      </w:pPr>
      <w:r w:rsidRPr="00070390">
        <w:rPr>
          <w:rFonts w:asciiTheme="majorBidi" w:hAnsiTheme="majorBidi" w:cstheme="majorBidi"/>
          <w:bCs/>
          <w:sz w:val="24"/>
          <w:szCs w:val="24"/>
        </w:rPr>
        <w:t>A treia întrebare de cercetare a fost:</w:t>
      </w:r>
      <w:r w:rsidRPr="00070390">
        <w:rPr>
          <w:rFonts w:asciiTheme="majorBidi" w:hAnsiTheme="majorBidi" w:cstheme="majorBidi"/>
          <w:bCs/>
          <w:sz w:val="24"/>
          <w:szCs w:val="24"/>
          <w:shd w:val="clear" w:color="auto" w:fill="FFFFFF"/>
        </w:rPr>
        <w:t xml:space="preserve"> </w:t>
      </w:r>
      <w:r w:rsidR="0048657B">
        <w:rPr>
          <w:rFonts w:ascii="Times New Roman" w:hAnsi="Times New Roman" w:cs="Times New Roman"/>
          <w:b/>
          <w:sz w:val="24"/>
          <w:szCs w:val="24"/>
        </w:rPr>
        <w:t xml:space="preserve"> </w:t>
      </w:r>
      <w:r w:rsidR="00E45A58" w:rsidRPr="00E45A58">
        <w:rPr>
          <w:rFonts w:ascii="Times New Roman" w:hAnsi="Times New Roman" w:cs="Times New Roman"/>
          <w:b/>
          <w:sz w:val="24"/>
          <w:szCs w:val="24"/>
        </w:rPr>
        <w:t>Care sunt percepțiile profesorilor din Israel și ale experților în domeniul CDA asupra implicării parentale în viața școlară?</w:t>
      </w:r>
      <w:r w:rsidR="00E45A58" w:rsidRPr="00E45A58">
        <w:rPr>
          <w:rFonts w:ascii="Times New Roman" w:hAnsi="Times New Roman" w:cs="Times New Roman"/>
          <w:sz w:val="24"/>
          <w:szCs w:val="24"/>
        </w:rPr>
        <w:t xml:space="preserve"> </w:t>
      </w:r>
    </w:p>
    <w:p w:rsidR="004C707E" w:rsidRPr="00070390" w:rsidRDefault="004C707E" w:rsidP="00C6679F">
      <w:pPr>
        <w:pStyle w:val="Heading3"/>
        <w:rPr>
          <w:rFonts w:asciiTheme="majorBidi" w:hAnsiTheme="majorBidi"/>
          <w:color w:val="auto"/>
          <w:sz w:val="28"/>
          <w:szCs w:val="28"/>
        </w:rPr>
      </w:pPr>
      <w:bookmarkStart w:id="66" w:name="_Toc499214146"/>
      <w:bookmarkStart w:id="67" w:name="_Toc510539772"/>
      <w:r w:rsidRPr="00070390">
        <w:rPr>
          <w:color w:val="auto"/>
          <w:sz w:val="28"/>
          <w:szCs w:val="28"/>
        </w:rPr>
        <w:t>III</w:t>
      </w:r>
      <w:r w:rsidRPr="00070390">
        <w:rPr>
          <w:rFonts w:asciiTheme="majorBidi" w:hAnsiTheme="majorBidi"/>
          <w:color w:val="auto"/>
          <w:sz w:val="28"/>
          <w:szCs w:val="28"/>
        </w:rPr>
        <w:t xml:space="preserve">.5.1 </w:t>
      </w:r>
      <w:bookmarkEnd w:id="66"/>
      <w:r w:rsidR="00F64B5C">
        <w:rPr>
          <w:rFonts w:asciiTheme="majorBidi" w:hAnsiTheme="majorBidi"/>
          <w:color w:val="auto"/>
          <w:sz w:val="28"/>
          <w:szCs w:val="28"/>
        </w:rPr>
        <w:t>Rezultate calitative ale interviurilor cu profesorii</w:t>
      </w:r>
      <w:bookmarkEnd w:id="67"/>
      <w:r w:rsidR="00F64B5C">
        <w:rPr>
          <w:rFonts w:asciiTheme="majorBidi" w:hAnsiTheme="majorBidi"/>
          <w:color w:val="auto"/>
          <w:sz w:val="28"/>
          <w:szCs w:val="28"/>
        </w:rPr>
        <w:t xml:space="preserve"> </w:t>
      </w:r>
    </w:p>
    <w:p w:rsidR="00834BA6" w:rsidRDefault="00834BA6" w:rsidP="00C6679F">
      <w:pPr>
        <w:spacing w:after="0"/>
        <w:jc w:val="both"/>
        <w:rPr>
          <w:rFonts w:asciiTheme="majorBidi" w:hAnsiTheme="majorBidi" w:cstheme="majorBidi"/>
          <w:sz w:val="24"/>
          <w:szCs w:val="24"/>
        </w:rPr>
      </w:pPr>
      <w:r>
        <w:rPr>
          <w:rFonts w:asciiTheme="majorBidi" w:hAnsiTheme="majorBidi" w:cstheme="majorBidi"/>
          <w:sz w:val="24"/>
          <w:szCs w:val="24"/>
        </w:rPr>
        <w:tab/>
        <w:t xml:space="preserve">Participanții la interviuri au fost șase profesori care predau copiilor cu deficiențe de auz în diferite școli din zona de nord a Israelului. Fiecare profesor are o anumită vechime în sistemul educațional. Profesorii au fost intervievați cu scopul de a identifica modul în care aceștia percep implicarea parentală: cine este mai implicat și cum fac părinții față deficienței copiilor lor. </w:t>
      </w:r>
    </w:p>
    <w:p w:rsidR="00834BA6" w:rsidRDefault="00834BA6" w:rsidP="00C6679F">
      <w:pPr>
        <w:spacing w:after="0"/>
        <w:jc w:val="both"/>
        <w:rPr>
          <w:rFonts w:asciiTheme="majorBidi" w:hAnsiTheme="majorBidi" w:cstheme="majorBidi"/>
          <w:sz w:val="24"/>
          <w:szCs w:val="24"/>
        </w:rPr>
      </w:pPr>
      <w:r>
        <w:rPr>
          <w:rFonts w:asciiTheme="majorBidi" w:hAnsiTheme="majorBidi" w:cstheme="majorBidi"/>
          <w:sz w:val="24"/>
          <w:szCs w:val="24"/>
        </w:rPr>
        <w:tab/>
        <w:t xml:space="preserve">O parte dintre profesorii intervievați au, pe lângă activitatea obișnuită de predare, rolul de coordonator al CDA, ceea ce include următoarele aspecte: </w:t>
      </w:r>
    </w:p>
    <w:p w:rsidR="00834BA6" w:rsidRDefault="00834BA6" w:rsidP="00C6679F">
      <w:pPr>
        <w:pStyle w:val="ListParagraph"/>
        <w:numPr>
          <w:ilvl w:val="0"/>
          <w:numId w:val="43"/>
        </w:numPr>
        <w:spacing w:after="0"/>
        <w:jc w:val="both"/>
        <w:rPr>
          <w:rFonts w:asciiTheme="majorBidi" w:hAnsiTheme="majorBidi" w:cstheme="majorBidi"/>
          <w:sz w:val="24"/>
          <w:szCs w:val="24"/>
        </w:rPr>
      </w:pPr>
      <w:r>
        <w:rPr>
          <w:rFonts w:asciiTheme="majorBidi" w:hAnsiTheme="majorBidi" w:cstheme="majorBidi"/>
          <w:sz w:val="24"/>
          <w:szCs w:val="24"/>
        </w:rPr>
        <w:t>Coordonarea întâlnirilor cu părinții CDA;</w:t>
      </w:r>
    </w:p>
    <w:p w:rsidR="00834BA6" w:rsidRDefault="00834BA6" w:rsidP="00C6679F">
      <w:pPr>
        <w:pStyle w:val="ListParagraph"/>
        <w:numPr>
          <w:ilvl w:val="0"/>
          <w:numId w:val="43"/>
        </w:numPr>
        <w:spacing w:after="0"/>
        <w:jc w:val="both"/>
        <w:rPr>
          <w:rFonts w:asciiTheme="majorBidi" w:hAnsiTheme="majorBidi" w:cstheme="majorBidi"/>
          <w:sz w:val="24"/>
          <w:szCs w:val="24"/>
        </w:rPr>
      </w:pPr>
      <w:r>
        <w:rPr>
          <w:rFonts w:asciiTheme="majorBidi" w:hAnsiTheme="majorBidi" w:cstheme="majorBidi"/>
          <w:sz w:val="24"/>
          <w:szCs w:val="24"/>
        </w:rPr>
        <w:t>Adaptarea curriculumului școlar astfel încât acesta să fie potrivit nevoilor CDA;</w:t>
      </w:r>
    </w:p>
    <w:p w:rsidR="00834BA6" w:rsidRDefault="00834BA6" w:rsidP="00C6679F">
      <w:pPr>
        <w:pStyle w:val="ListParagraph"/>
        <w:numPr>
          <w:ilvl w:val="0"/>
          <w:numId w:val="43"/>
        </w:numPr>
        <w:spacing w:after="0"/>
        <w:jc w:val="both"/>
        <w:rPr>
          <w:rFonts w:asciiTheme="majorBidi" w:hAnsiTheme="majorBidi" w:cstheme="majorBidi"/>
          <w:sz w:val="24"/>
          <w:szCs w:val="24"/>
        </w:rPr>
      </w:pPr>
      <w:r>
        <w:rPr>
          <w:rFonts w:asciiTheme="majorBidi" w:hAnsiTheme="majorBidi" w:cstheme="majorBidi"/>
          <w:sz w:val="24"/>
          <w:szCs w:val="24"/>
        </w:rPr>
        <w:t>Participarea la întâlnirile cu personalul în vederea evaluării situației școlare a copilului;</w:t>
      </w:r>
    </w:p>
    <w:p w:rsidR="00834BA6" w:rsidRDefault="0002178F" w:rsidP="00C6679F">
      <w:pPr>
        <w:pStyle w:val="ListParagraph"/>
        <w:numPr>
          <w:ilvl w:val="0"/>
          <w:numId w:val="43"/>
        </w:numPr>
        <w:spacing w:after="0"/>
        <w:jc w:val="both"/>
        <w:rPr>
          <w:rFonts w:asciiTheme="majorBidi" w:hAnsiTheme="majorBidi" w:cstheme="majorBidi"/>
          <w:sz w:val="24"/>
          <w:szCs w:val="24"/>
        </w:rPr>
      </w:pPr>
      <w:r>
        <w:rPr>
          <w:rFonts w:asciiTheme="majorBidi" w:hAnsiTheme="majorBidi" w:cstheme="majorBidi"/>
          <w:sz w:val="24"/>
          <w:szCs w:val="24"/>
        </w:rPr>
        <w:t xml:space="preserve">Analiza pozițiilor celorlați profesori privind implicarea parentală în viața școlară a CDA; </w:t>
      </w:r>
    </w:p>
    <w:p w:rsidR="0002178F" w:rsidRDefault="0002178F" w:rsidP="00C6679F">
      <w:pPr>
        <w:pStyle w:val="ListParagraph"/>
        <w:numPr>
          <w:ilvl w:val="0"/>
          <w:numId w:val="43"/>
        </w:numPr>
        <w:spacing w:after="0"/>
        <w:jc w:val="both"/>
        <w:rPr>
          <w:rFonts w:asciiTheme="majorBidi" w:hAnsiTheme="majorBidi" w:cstheme="majorBidi"/>
          <w:sz w:val="24"/>
          <w:szCs w:val="24"/>
        </w:rPr>
      </w:pPr>
      <w:r>
        <w:rPr>
          <w:rFonts w:asciiTheme="majorBidi" w:hAnsiTheme="majorBidi" w:cstheme="majorBidi"/>
          <w:sz w:val="24"/>
          <w:szCs w:val="24"/>
        </w:rPr>
        <w:lastRenderedPageBreak/>
        <w:t>Analiza nivelului de implicare al fiecărui părinte;</w:t>
      </w:r>
    </w:p>
    <w:p w:rsidR="004C707E" w:rsidRDefault="0002178F" w:rsidP="00C6679F">
      <w:pPr>
        <w:pStyle w:val="ListParagraph"/>
        <w:numPr>
          <w:ilvl w:val="0"/>
          <w:numId w:val="43"/>
        </w:numPr>
        <w:spacing w:after="0"/>
        <w:jc w:val="both"/>
        <w:rPr>
          <w:rFonts w:asciiTheme="majorBidi" w:hAnsiTheme="majorBidi" w:cstheme="majorBidi"/>
          <w:sz w:val="24"/>
          <w:szCs w:val="24"/>
        </w:rPr>
      </w:pPr>
      <w:r w:rsidRPr="00FF1D72">
        <w:rPr>
          <w:rFonts w:asciiTheme="majorBidi" w:hAnsiTheme="majorBidi" w:cstheme="majorBidi"/>
          <w:sz w:val="24"/>
          <w:szCs w:val="24"/>
        </w:rPr>
        <w:t xml:space="preserve">Evaluarea rolului profesorilor în încurajarea </w:t>
      </w:r>
      <w:r w:rsidR="00FF1D72" w:rsidRPr="00FF1D72">
        <w:rPr>
          <w:rFonts w:asciiTheme="majorBidi" w:hAnsiTheme="majorBidi" w:cstheme="majorBidi"/>
          <w:sz w:val="24"/>
          <w:szCs w:val="24"/>
        </w:rPr>
        <w:t xml:space="preserve">implicării </w:t>
      </w:r>
      <w:r w:rsidRPr="00FF1D72">
        <w:rPr>
          <w:rFonts w:asciiTheme="majorBidi" w:hAnsiTheme="majorBidi" w:cstheme="majorBidi"/>
          <w:sz w:val="24"/>
          <w:szCs w:val="24"/>
        </w:rPr>
        <w:t>părinților</w:t>
      </w:r>
      <w:r w:rsidR="00FF1D72">
        <w:rPr>
          <w:rFonts w:asciiTheme="majorBidi" w:hAnsiTheme="majorBidi" w:cstheme="majorBidi"/>
          <w:sz w:val="24"/>
          <w:szCs w:val="24"/>
        </w:rPr>
        <w:t>.</w:t>
      </w:r>
    </w:p>
    <w:p w:rsidR="00FF1D72" w:rsidRPr="00FF1D72" w:rsidRDefault="00FF1D72" w:rsidP="00FF1D72">
      <w:pPr>
        <w:pStyle w:val="ListParagraph"/>
        <w:spacing w:after="0"/>
        <w:jc w:val="both"/>
        <w:rPr>
          <w:rFonts w:asciiTheme="majorBidi" w:hAnsiTheme="majorBidi" w:cstheme="majorBidi"/>
          <w:sz w:val="24"/>
          <w:szCs w:val="24"/>
        </w:rPr>
      </w:pPr>
    </w:p>
    <w:p w:rsidR="004C707E" w:rsidRPr="00070390" w:rsidRDefault="004C707E" w:rsidP="00C6679F">
      <w:pPr>
        <w:spacing w:after="0"/>
        <w:jc w:val="both"/>
        <w:rPr>
          <w:rFonts w:asciiTheme="majorBidi" w:hAnsiTheme="majorBidi" w:cstheme="majorBidi"/>
          <w:sz w:val="28"/>
          <w:szCs w:val="28"/>
        </w:rPr>
      </w:pPr>
      <w:r w:rsidRPr="00070390">
        <w:rPr>
          <w:rFonts w:asciiTheme="majorBidi" w:hAnsiTheme="majorBidi" w:cstheme="majorBidi"/>
          <w:b/>
          <w:bCs/>
          <w:sz w:val="28"/>
          <w:szCs w:val="28"/>
        </w:rPr>
        <w:t xml:space="preserve">A. </w:t>
      </w:r>
      <w:r w:rsidR="00861148">
        <w:rPr>
          <w:rFonts w:asciiTheme="majorBidi" w:hAnsiTheme="majorBidi" w:cstheme="majorBidi"/>
          <w:b/>
          <w:bCs/>
          <w:sz w:val="28"/>
          <w:szCs w:val="28"/>
        </w:rPr>
        <w:t xml:space="preserve">Percepțiile profesorilor privind implicarea parentală/ analiza calitativă </w:t>
      </w:r>
    </w:p>
    <w:p w:rsidR="00861148" w:rsidRPr="00861148" w:rsidRDefault="00861148" w:rsidP="00C6679F">
      <w:pPr>
        <w:jc w:val="both"/>
        <w:rPr>
          <w:rFonts w:asciiTheme="majorBidi" w:hAnsiTheme="majorBidi" w:cstheme="majorBidi"/>
          <w:sz w:val="24"/>
          <w:szCs w:val="24"/>
        </w:rPr>
      </w:pPr>
      <w:r>
        <w:rPr>
          <w:rFonts w:asciiTheme="majorBidi" w:hAnsiTheme="majorBidi" w:cstheme="majorBidi"/>
          <w:sz w:val="24"/>
          <w:szCs w:val="24"/>
        </w:rPr>
        <w:tab/>
        <w:t xml:space="preserve">Implicarea parentală a fost structurată de către profesori în două categorii: implicarea părinților în viața școlară a copilului lor și implicarea părinților acasă. Au fost cadre didactice care au definit încercarea părinților de a se implica ca fiind o </w:t>
      </w:r>
      <w:r>
        <w:rPr>
          <w:rFonts w:asciiTheme="majorBidi" w:hAnsiTheme="majorBidi" w:cstheme="majorBidi"/>
          <w:i/>
          <w:sz w:val="24"/>
          <w:szCs w:val="24"/>
        </w:rPr>
        <w:t xml:space="preserve">barieră </w:t>
      </w:r>
      <w:r>
        <w:rPr>
          <w:rFonts w:asciiTheme="majorBidi" w:hAnsiTheme="majorBidi" w:cstheme="majorBidi"/>
          <w:sz w:val="24"/>
          <w:szCs w:val="24"/>
        </w:rPr>
        <w:t xml:space="preserve">(sau o lipsă a implicării, o lipsă de cooperare și de interes). </w:t>
      </w:r>
      <w:r w:rsidR="00851F82">
        <w:rPr>
          <w:rFonts w:asciiTheme="majorBidi" w:hAnsiTheme="majorBidi" w:cstheme="majorBidi"/>
          <w:sz w:val="24"/>
          <w:szCs w:val="24"/>
        </w:rPr>
        <w:t xml:space="preserve">Atunci când au menționat lipsa implicării, cei intervievați s-au referit la lipsa comunicării cu părinții, la greutatea pe care profesorii o resimt, atunci când apar diferite probleme la școală, iar părinții nu iau parte la gestionarea acestora. Alți profesori intervievați au specificat că părinții încearcă să se implice în diferite modalități: îi ajută pe copii la teme, discută cu elevul despre ce a făcut acesta peste zi la școală, se implică activ la nivelul comitetului părinților din clasă și sunt activi pe grupul de WhatsApp al părinților. </w:t>
      </w:r>
    </w:p>
    <w:p w:rsidR="004C707E" w:rsidRPr="00070390" w:rsidRDefault="00861148" w:rsidP="00C6679F">
      <w:pPr>
        <w:jc w:val="both"/>
        <w:rPr>
          <w:rFonts w:asciiTheme="majorBidi" w:hAnsiTheme="majorBidi" w:cstheme="majorBidi"/>
          <w:i/>
          <w:sz w:val="24"/>
          <w:szCs w:val="24"/>
        </w:rPr>
      </w:pPr>
      <w:r>
        <w:rPr>
          <w:rFonts w:asciiTheme="majorBidi" w:hAnsiTheme="majorBidi" w:cstheme="majorBidi"/>
          <w:i/>
          <w:sz w:val="24"/>
          <w:szCs w:val="24"/>
        </w:rPr>
        <w:t>Rezumat</w:t>
      </w:r>
    </w:p>
    <w:p w:rsidR="0068706F" w:rsidRPr="0068706F" w:rsidRDefault="0068706F" w:rsidP="00C6679F">
      <w:pPr>
        <w:jc w:val="both"/>
        <w:rPr>
          <w:rFonts w:asciiTheme="majorBidi" w:hAnsiTheme="majorBidi" w:cstheme="majorBidi"/>
          <w:sz w:val="24"/>
          <w:szCs w:val="24"/>
          <w:lang w:val="ro-RO"/>
        </w:rPr>
      </w:pPr>
      <w:r>
        <w:rPr>
          <w:rFonts w:asciiTheme="majorBidi" w:hAnsiTheme="majorBidi" w:cstheme="majorBidi"/>
          <w:sz w:val="24"/>
          <w:szCs w:val="24"/>
        </w:rPr>
        <w:tab/>
      </w:r>
      <w:r>
        <w:rPr>
          <w:rFonts w:asciiTheme="majorBidi" w:hAnsiTheme="majorBidi" w:cstheme="majorBidi"/>
          <w:sz w:val="24"/>
          <w:szCs w:val="24"/>
          <w:lang w:val="ro-RO"/>
        </w:rPr>
        <w:t xml:space="preserve">În privința implicării, așa cum am menționat anterior, mamele preiau toate sarcinile. Unele mame participante la prezenta cercetare au menționat că educația specială le permite să se detensioneze și le diminuează dificultățile întâmpinate. </w:t>
      </w:r>
    </w:p>
    <w:p w:rsidR="004C707E" w:rsidRPr="00070390" w:rsidRDefault="004C707E" w:rsidP="00C6679F">
      <w:pPr>
        <w:jc w:val="both"/>
        <w:rPr>
          <w:rFonts w:asciiTheme="majorBidi" w:hAnsiTheme="majorBidi" w:cstheme="majorBidi"/>
          <w:sz w:val="24"/>
          <w:szCs w:val="24"/>
        </w:rPr>
      </w:pPr>
      <w:r w:rsidRPr="00070390">
        <w:rPr>
          <w:rFonts w:asciiTheme="majorBidi" w:hAnsiTheme="majorBidi" w:cstheme="majorBidi"/>
          <w:sz w:val="24"/>
          <w:szCs w:val="24"/>
        </w:rPr>
        <w:t xml:space="preserve">  </w:t>
      </w:r>
      <w:r w:rsidRPr="00070390">
        <w:rPr>
          <w:rFonts w:asciiTheme="majorBidi" w:hAnsiTheme="majorBidi" w:cstheme="majorBidi"/>
          <w:b/>
          <w:bCs/>
          <w:sz w:val="28"/>
          <w:szCs w:val="28"/>
        </w:rPr>
        <w:t>B</w:t>
      </w:r>
      <w:r w:rsidR="0068706F">
        <w:rPr>
          <w:rFonts w:asciiTheme="majorBidi" w:hAnsiTheme="majorBidi" w:cstheme="majorBidi"/>
          <w:b/>
          <w:bCs/>
          <w:sz w:val="28"/>
          <w:szCs w:val="28"/>
        </w:rPr>
        <w:t>.</w:t>
      </w:r>
      <w:r w:rsidRPr="00070390">
        <w:rPr>
          <w:rFonts w:asciiTheme="majorBidi" w:hAnsiTheme="majorBidi" w:cstheme="majorBidi"/>
          <w:b/>
          <w:bCs/>
          <w:sz w:val="28"/>
          <w:szCs w:val="28"/>
        </w:rPr>
        <w:t xml:space="preserve"> </w:t>
      </w:r>
      <w:r w:rsidR="0068706F">
        <w:rPr>
          <w:rFonts w:asciiTheme="majorBidi" w:hAnsiTheme="majorBidi" w:cstheme="majorBidi"/>
          <w:b/>
          <w:bCs/>
          <w:sz w:val="28"/>
          <w:szCs w:val="28"/>
        </w:rPr>
        <w:t xml:space="preserve">Cine este mai implicat în familie și de ce? </w:t>
      </w:r>
    </w:p>
    <w:p w:rsidR="0068706F" w:rsidRDefault="0068706F" w:rsidP="00C6679F">
      <w:pPr>
        <w:jc w:val="both"/>
        <w:rPr>
          <w:rFonts w:asciiTheme="majorBidi" w:hAnsiTheme="majorBidi" w:cstheme="majorBidi"/>
          <w:sz w:val="24"/>
          <w:szCs w:val="24"/>
        </w:rPr>
      </w:pPr>
      <w:r>
        <w:rPr>
          <w:rFonts w:asciiTheme="majorBidi" w:hAnsiTheme="majorBidi" w:cstheme="majorBidi"/>
          <w:sz w:val="24"/>
          <w:szCs w:val="24"/>
        </w:rPr>
        <w:tab/>
        <w:t xml:space="preserve">Toți profesorii intervievați sunt de acord cu faptul că mamele sunt mai implicate în viața școlară a copiilor cu deficiențe de auz. Motivele implicării mamelor într-o măsură mai mare în viața școlară a copiilor </w:t>
      </w:r>
      <w:r w:rsidR="00366BA5">
        <w:rPr>
          <w:rFonts w:asciiTheme="majorBidi" w:hAnsiTheme="majorBidi" w:cstheme="majorBidi"/>
          <w:sz w:val="24"/>
          <w:szCs w:val="24"/>
        </w:rPr>
        <w:t xml:space="preserve">sunt diverse, după cum afirmă profesorii intervievați. Majoritatea profesorilor afirmă că rolurile tradiționale influențează încă implicarea parentală. Unul dintre profesori a specificat și faptul că mamele sunt adesea protectoare față de copil, iar astfel au nevoie să controleze ceea ce se întâmplă cu copilul la școală. </w:t>
      </w:r>
    </w:p>
    <w:p w:rsidR="004C707E" w:rsidRPr="00070390" w:rsidRDefault="0068706F" w:rsidP="00C6679F">
      <w:pPr>
        <w:jc w:val="both"/>
        <w:rPr>
          <w:rFonts w:asciiTheme="majorBidi" w:hAnsiTheme="majorBidi" w:cstheme="majorBidi"/>
          <w:i/>
          <w:sz w:val="24"/>
          <w:szCs w:val="24"/>
        </w:rPr>
      </w:pPr>
      <w:r>
        <w:rPr>
          <w:rFonts w:asciiTheme="majorBidi" w:hAnsiTheme="majorBidi" w:cstheme="majorBidi"/>
          <w:i/>
          <w:sz w:val="24"/>
          <w:szCs w:val="24"/>
        </w:rPr>
        <w:t>Rezumat</w:t>
      </w:r>
    </w:p>
    <w:p w:rsidR="00C40C9A" w:rsidRDefault="00197822" w:rsidP="00C40C9A">
      <w:pPr>
        <w:ind w:firstLine="720"/>
        <w:jc w:val="both"/>
        <w:rPr>
          <w:rFonts w:asciiTheme="majorBidi" w:hAnsiTheme="majorBidi" w:cstheme="majorBidi"/>
          <w:sz w:val="24"/>
          <w:szCs w:val="24"/>
        </w:rPr>
      </w:pPr>
      <w:r>
        <w:rPr>
          <w:rFonts w:asciiTheme="majorBidi" w:hAnsiTheme="majorBidi" w:cstheme="majorBidi"/>
          <w:sz w:val="24"/>
          <w:szCs w:val="24"/>
        </w:rPr>
        <w:t>În concluzie</w:t>
      </w:r>
      <w:r w:rsidR="00C40C9A">
        <w:rPr>
          <w:rFonts w:asciiTheme="majorBidi" w:hAnsiTheme="majorBidi" w:cstheme="majorBidi"/>
          <w:sz w:val="24"/>
          <w:szCs w:val="24"/>
        </w:rPr>
        <w:t xml:space="preserve">, </w:t>
      </w:r>
      <w:r w:rsidR="00C40C9A" w:rsidRPr="00070390">
        <w:rPr>
          <w:rFonts w:asciiTheme="majorBidi" w:hAnsiTheme="majorBidi" w:cstheme="majorBidi"/>
          <w:sz w:val="24"/>
          <w:szCs w:val="24"/>
        </w:rPr>
        <w:t>profesorii</w:t>
      </w:r>
      <w:r w:rsidR="00C40C9A">
        <w:rPr>
          <w:rFonts w:asciiTheme="majorBidi" w:hAnsiTheme="majorBidi" w:cstheme="majorBidi"/>
          <w:sz w:val="24"/>
          <w:szCs w:val="24"/>
        </w:rPr>
        <w:t xml:space="preserve"> intervievați susțin că mamele CDA din Israel sunt cele care își asumă un rol activ în implicarea în viața școlară a copiilor. Uneori mamele sunt mult prea protectoare față de copil, dar, pe de altă parte, este, în mod traditional, rolul mamei să fie îngrijitorul copilului, iar tatăl să fie cel care susține material familia. </w:t>
      </w:r>
    </w:p>
    <w:p w:rsidR="004C707E" w:rsidRPr="002C1CBF" w:rsidRDefault="002C1CBF" w:rsidP="002C1CBF">
      <w:pPr>
        <w:jc w:val="both"/>
        <w:rPr>
          <w:rFonts w:asciiTheme="majorBidi" w:hAnsiTheme="majorBidi" w:cstheme="majorBidi"/>
          <w:sz w:val="28"/>
          <w:szCs w:val="28"/>
        </w:rPr>
      </w:pPr>
      <w:r w:rsidRPr="002C1CBF">
        <w:rPr>
          <w:rFonts w:asciiTheme="majorBidi" w:hAnsiTheme="majorBidi" w:cstheme="majorBidi"/>
          <w:b/>
          <w:bCs/>
          <w:sz w:val="28"/>
          <w:szCs w:val="28"/>
        </w:rPr>
        <w:t>C.</w:t>
      </w:r>
      <w:r>
        <w:rPr>
          <w:rFonts w:asciiTheme="majorBidi" w:hAnsiTheme="majorBidi" w:cstheme="majorBidi"/>
          <w:b/>
          <w:bCs/>
          <w:sz w:val="28"/>
          <w:szCs w:val="28"/>
        </w:rPr>
        <w:t xml:space="preserve"> </w:t>
      </w:r>
      <w:r w:rsidRPr="002C1CBF">
        <w:rPr>
          <w:rFonts w:asciiTheme="majorBidi" w:hAnsiTheme="majorBidi" w:cstheme="majorBidi"/>
          <w:b/>
          <w:bCs/>
          <w:sz w:val="28"/>
          <w:szCs w:val="28"/>
        </w:rPr>
        <w:t xml:space="preserve">Rolul profesorilor în încurajarea implicării parentale </w:t>
      </w:r>
    </w:p>
    <w:p w:rsidR="0051546D" w:rsidRDefault="0051546D" w:rsidP="00C6679F">
      <w:pPr>
        <w:jc w:val="both"/>
        <w:rPr>
          <w:rFonts w:asciiTheme="majorBidi" w:hAnsiTheme="majorBidi" w:cstheme="majorBidi"/>
          <w:sz w:val="24"/>
          <w:szCs w:val="24"/>
        </w:rPr>
      </w:pPr>
      <w:r>
        <w:rPr>
          <w:rFonts w:asciiTheme="majorBidi" w:hAnsiTheme="majorBidi" w:cstheme="majorBidi"/>
          <w:sz w:val="24"/>
          <w:szCs w:val="24"/>
        </w:rPr>
        <w:tab/>
        <w:t xml:space="preserve">Având în vedere ceea ce ilustrează interviurile calitative, respectiv că în majoritata cazurilor implicarea este încurajată de profesorii care încearcă să îi implice </w:t>
      </w:r>
      <w:r>
        <w:rPr>
          <w:rFonts w:asciiTheme="majorBidi" w:hAnsiTheme="majorBidi" w:cstheme="majorBidi"/>
          <w:sz w:val="24"/>
          <w:szCs w:val="24"/>
        </w:rPr>
        <w:lastRenderedPageBreak/>
        <w:t>într-un fel sau altul pe părinți, este important să menționăm</w:t>
      </w:r>
      <w:r w:rsidR="00DC07CE">
        <w:rPr>
          <w:rFonts w:asciiTheme="majorBidi" w:hAnsiTheme="majorBidi" w:cstheme="majorBidi"/>
          <w:sz w:val="24"/>
          <w:szCs w:val="24"/>
        </w:rPr>
        <w:t xml:space="preserve"> că</w:t>
      </w:r>
      <w:r>
        <w:rPr>
          <w:rFonts w:asciiTheme="majorBidi" w:hAnsiTheme="majorBidi" w:cstheme="majorBidi"/>
          <w:sz w:val="24"/>
          <w:szCs w:val="24"/>
        </w:rPr>
        <w:t xml:space="preserve"> limita între a fi implicat și a interfera este percepută ca fiind foarte fină, iar profesorii se asigură de faptul că trasează această limită astfel încât părinții să nu o depășească. În privința implicării parentale și a nivelului de creativitate pe care părinții ar trebui să îl atingă, profesorii spun că, într-adevăr, în majoritatea situațiilor ei sunt cei care îi încurajează pe părinți să se implice. </w:t>
      </w:r>
    </w:p>
    <w:p w:rsidR="004C707E" w:rsidRPr="00070390" w:rsidRDefault="00197822" w:rsidP="00C6679F">
      <w:pPr>
        <w:jc w:val="both"/>
        <w:rPr>
          <w:rFonts w:asciiTheme="majorBidi" w:hAnsiTheme="majorBidi" w:cstheme="majorBidi"/>
          <w:i/>
          <w:sz w:val="24"/>
          <w:szCs w:val="24"/>
        </w:rPr>
      </w:pPr>
      <w:r>
        <w:rPr>
          <w:rFonts w:asciiTheme="majorBidi" w:hAnsiTheme="majorBidi" w:cstheme="majorBidi"/>
          <w:i/>
          <w:sz w:val="24"/>
          <w:szCs w:val="24"/>
        </w:rPr>
        <w:t>Rezumat</w:t>
      </w:r>
    </w:p>
    <w:p w:rsidR="0051546D" w:rsidRDefault="0051546D" w:rsidP="00C6679F">
      <w:pPr>
        <w:jc w:val="both"/>
        <w:rPr>
          <w:rFonts w:asciiTheme="majorBidi" w:hAnsiTheme="majorBidi" w:cstheme="majorBidi"/>
          <w:iCs/>
          <w:sz w:val="24"/>
          <w:szCs w:val="24"/>
        </w:rPr>
      </w:pPr>
      <w:r>
        <w:rPr>
          <w:rFonts w:asciiTheme="majorBidi" w:hAnsiTheme="majorBidi" w:cstheme="majorBidi"/>
          <w:iCs/>
          <w:sz w:val="24"/>
          <w:szCs w:val="24"/>
        </w:rPr>
        <w:tab/>
      </w:r>
      <w:r w:rsidR="00F25292">
        <w:rPr>
          <w:rFonts w:asciiTheme="majorBidi" w:hAnsiTheme="majorBidi" w:cstheme="majorBidi"/>
          <w:iCs/>
          <w:sz w:val="24"/>
          <w:szCs w:val="24"/>
        </w:rPr>
        <w:t xml:space="preserve">În ciuda modificărilor existente în societatea contemporană, interviurile realizate ilustrează că diviziunea tradițională a rolurilor din familie se păstrează încă în majoritatea situațiilor, iar implicarea parentală este mai crescută în rândul mamelor decât în rândul taților. Profesorii consideră acest fapt ca fiind un fenomen normal și nu îl consideră ieșit din comun. </w:t>
      </w:r>
    </w:p>
    <w:p w:rsidR="004C707E" w:rsidRPr="0048657B" w:rsidRDefault="00EF25B7" w:rsidP="00385499">
      <w:pPr>
        <w:jc w:val="both"/>
        <w:rPr>
          <w:rFonts w:asciiTheme="majorBidi" w:hAnsiTheme="majorBidi" w:cstheme="majorBidi"/>
          <w:b/>
          <w:sz w:val="24"/>
          <w:szCs w:val="24"/>
        </w:rPr>
      </w:pPr>
      <w:bookmarkStart w:id="68" w:name="_Toc499214147"/>
      <w:r w:rsidRPr="00EF25B7">
        <w:rPr>
          <w:rFonts w:asciiTheme="majorBidi" w:hAnsiTheme="majorBidi"/>
          <w:b/>
          <w:sz w:val="28"/>
          <w:szCs w:val="28"/>
        </w:rPr>
        <w:t xml:space="preserve">III.5.2 </w:t>
      </w:r>
      <w:bookmarkEnd w:id="68"/>
      <w:r w:rsidRPr="00EF25B7">
        <w:rPr>
          <w:rFonts w:asciiTheme="majorBidi" w:hAnsiTheme="majorBidi"/>
          <w:b/>
          <w:sz w:val="28"/>
          <w:szCs w:val="28"/>
        </w:rPr>
        <w:t xml:space="preserve">Percepțiile experților privind implicarea parentală în viața școlară </w:t>
      </w:r>
    </w:p>
    <w:p w:rsidR="000D60DE" w:rsidRDefault="000D60DE" w:rsidP="00C6679F">
      <w:pPr>
        <w:ind w:firstLine="720"/>
        <w:jc w:val="both"/>
        <w:rPr>
          <w:rFonts w:ascii="Times New Roman" w:hAnsi="Times New Roman" w:cs="Times New Roman"/>
          <w:sz w:val="24"/>
          <w:szCs w:val="24"/>
        </w:rPr>
      </w:pPr>
      <w:r>
        <w:rPr>
          <w:rFonts w:ascii="Times New Roman" w:hAnsi="Times New Roman" w:cs="Times New Roman"/>
          <w:sz w:val="24"/>
          <w:szCs w:val="24"/>
        </w:rPr>
        <w:t xml:space="preserve">Au fost intervievați trei experți în domeniul deficiențelor de auz (educației speciale) din Israel. Toți cei trei experți sunt de gen feminin (cu vârsta cuprinsă între 40 și 50 de ani) și au lucrat anterior cu copii cu deficiențe de auz, iar în prezent sunt cadre didactice la colegii și universități din Israel. </w:t>
      </w:r>
      <w:r w:rsidR="004F56BC">
        <w:rPr>
          <w:rFonts w:ascii="Times New Roman" w:hAnsi="Times New Roman" w:cs="Times New Roman"/>
          <w:sz w:val="24"/>
          <w:szCs w:val="24"/>
        </w:rPr>
        <w:t xml:space="preserve">Toți acești experți au predat copiilor cu deficiențe de auz pentru o perioadă de cel puțin cinci ani. </w:t>
      </w:r>
    </w:p>
    <w:p w:rsidR="004F56BC" w:rsidRDefault="004F56BC" w:rsidP="004F56BC">
      <w:pPr>
        <w:ind w:firstLine="720"/>
        <w:jc w:val="both"/>
        <w:rPr>
          <w:rFonts w:ascii="Times New Roman" w:hAnsi="Times New Roman" w:cs="Times New Roman"/>
          <w:sz w:val="24"/>
          <w:szCs w:val="24"/>
        </w:rPr>
      </w:pPr>
      <w:r>
        <w:rPr>
          <w:rFonts w:ascii="Times New Roman" w:hAnsi="Times New Roman" w:cs="Times New Roman"/>
          <w:sz w:val="24"/>
          <w:szCs w:val="24"/>
        </w:rPr>
        <w:t xml:space="preserve">Ulterior codării și analizei statistice a chestionarelor aplicate părinților, au fost stabilite, în raport cu rezultatele obținute cu ajutorul chestionarelor standardizate, întrebările care au fost adresate apoi experților în domeniul deficiențelor de auz. </w:t>
      </w:r>
    </w:p>
    <w:p w:rsidR="004F56BC" w:rsidRDefault="004F56BC" w:rsidP="00C6679F">
      <w:pPr>
        <w:ind w:left="142"/>
        <w:jc w:val="both"/>
        <w:rPr>
          <w:rFonts w:asciiTheme="majorBidi" w:hAnsiTheme="majorBidi" w:cstheme="majorBidi"/>
          <w:sz w:val="24"/>
          <w:szCs w:val="24"/>
        </w:rPr>
      </w:pPr>
      <w:r>
        <w:rPr>
          <w:rFonts w:asciiTheme="majorBidi" w:hAnsiTheme="majorBidi" w:cstheme="majorBidi"/>
          <w:sz w:val="24"/>
          <w:szCs w:val="24"/>
        </w:rPr>
        <w:tab/>
        <w:t xml:space="preserve">Experților li s-au adresat două întrebări principale, referitoare la rezultatele privind implicarea parentală în viața școlară a copiilor cu deficiențe de auz din Israel: </w:t>
      </w:r>
    </w:p>
    <w:p w:rsidR="004C707E" w:rsidRPr="00070390" w:rsidRDefault="004F56BC" w:rsidP="00C6679F">
      <w:pPr>
        <w:pStyle w:val="ListParagraph"/>
        <w:numPr>
          <w:ilvl w:val="0"/>
          <w:numId w:val="29"/>
        </w:numPr>
        <w:rPr>
          <w:rFonts w:asciiTheme="majorBidi" w:hAnsiTheme="majorBidi" w:cstheme="majorBidi"/>
          <w:b/>
          <w:bCs/>
          <w:sz w:val="24"/>
          <w:szCs w:val="24"/>
        </w:rPr>
      </w:pPr>
      <w:r>
        <w:rPr>
          <w:rFonts w:asciiTheme="majorBidi" w:hAnsiTheme="majorBidi" w:cstheme="majorBidi"/>
          <w:b/>
          <w:bCs/>
          <w:sz w:val="24"/>
          <w:szCs w:val="24"/>
        </w:rPr>
        <w:t xml:space="preserve">Care este propria definiție a implicării parentale în viața școlară a copiilor cu deficiențe de auz? </w:t>
      </w:r>
    </w:p>
    <w:p w:rsidR="00F42C3E" w:rsidRPr="00F42C3E" w:rsidRDefault="00F42C3E" w:rsidP="00F42C3E">
      <w:pPr>
        <w:ind w:left="131" w:firstLine="360"/>
        <w:jc w:val="both"/>
        <w:rPr>
          <w:rFonts w:asciiTheme="majorBidi" w:hAnsiTheme="majorBidi" w:cstheme="majorBidi"/>
          <w:sz w:val="24"/>
          <w:szCs w:val="24"/>
        </w:rPr>
      </w:pPr>
      <w:r w:rsidRPr="00F42C3E">
        <w:rPr>
          <w:rFonts w:asciiTheme="majorBidi" w:hAnsiTheme="majorBidi" w:cstheme="majorBidi"/>
          <w:sz w:val="24"/>
          <w:szCs w:val="24"/>
        </w:rPr>
        <w:t>Acceptarea, împărtășirea, a lua parte, implicare versus interferență, toate acestea sunt parte a elementelor pe care experț</w:t>
      </w:r>
      <w:r w:rsidR="00DC07CE">
        <w:rPr>
          <w:rFonts w:asciiTheme="majorBidi" w:hAnsiTheme="majorBidi" w:cstheme="majorBidi"/>
          <w:sz w:val="24"/>
          <w:szCs w:val="24"/>
        </w:rPr>
        <w:t>ii le utilizează pentru a defini</w:t>
      </w:r>
      <w:r w:rsidRPr="00F42C3E">
        <w:rPr>
          <w:rFonts w:asciiTheme="majorBidi" w:hAnsiTheme="majorBidi" w:cstheme="majorBidi"/>
          <w:sz w:val="24"/>
          <w:szCs w:val="24"/>
        </w:rPr>
        <w:t xml:space="preserve"> implicarea. </w:t>
      </w:r>
      <w:r>
        <w:rPr>
          <w:rFonts w:asciiTheme="majorBidi" w:hAnsiTheme="majorBidi" w:cstheme="majorBidi"/>
          <w:sz w:val="24"/>
          <w:szCs w:val="24"/>
        </w:rPr>
        <w:t xml:space="preserve">Fiecare expert a venit cu propria accepțiune asupra implicării, de la implicarea în viața școlară și până la implicarea în realizarea temelor de casă, de la experiența personală cu proprii copii și până la așteptările părinților privind implicarea. Este astfel vizibil că implicarea parentală are diferite interpretări, dar toate sunt îndreptate în aceeași directive și pot fi găsite în definițiile existente în literatura de specialitate. </w:t>
      </w:r>
    </w:p>
    <w:p w:rsidR="004C707E" w:rsidRPr="00070390" w:rsidRDefault="004C707E" w:rsidP="00C6679F">
      <w:pPr>
        <w:ind w:left="142"/>
        <w:rPr>
          <w:rFonts w:asciiTheme="majorBidi" w:hAnsiTheme="majorBidi" w:cstheme="majorBidi"/>
          <w:b/>
          <w:bCs/>
          <w:sz w:val="24"/>
          <w:szCs w:val="24"/>
        </w:rPr>
      </w:pPr>
      <w:r w:rsidRPr="00070390">
        <w:rPr>
          <w:rFonts w:asciiTheme="majorBidi" w:hAnsiTheme="majorBidi" w:cstheme="majorBidi"/>
          <w:b/>
          <w:bCs/>
          <w:sz w:val="24"/>
          <w:szCs w:val="24"/>
        </w:rPr>
        <w:t xml:space="preserve">2. </w:t>
      </w:r>
      <w:r w:rsidR="00DC07CE">
        <w:rPr>
          <w:rFonts w:asciiTheme="majorBidi" w:hAnsiTheme="majorBidi" w:cstheme="majorBidi"/>
          <w:b/>
          <w:bCs/>
          <w:sz w:val="24"/>
          <w:szCs w:val="24"/>
        </w:rPr>
        <w:t>Cum explicați</w:t>
      </w:r>
      <w:r w:rsidR="002E6D6D">
        <w:rPr>
          <w:rFonts w:asciiTheme="majorBidi" w:hAnsiTheme="majorBidi" w:cstheme="majorBidi"/>
          <w:b/>
          <w:bCs/>
          <w:sz w:val="24"/>
          <w:szCs w:val="24"/>
        </w:rPr>
        <w:t xml:space="preserve"> faptul că există date științifice care indică faptul că mamele CDA din Israel sunt mai implicate în viața școlară a acestora decât tații? </w:t>
      </w:r>
    </w:p>
    <w:p w:rsidR="00D62CB5" w:rsidRDefault="00D62CB5" w:rsidP="00C6679F">
      <w:pPr>
        <w:spacing w:after="160"/>
        <w:ind w:left="142"/>
        <w:jc w:val="both"/>
        <w:rPr>
          <w:rFonts w:asciiTheme="majorBidi" w:hAnsiTheme="majorBidi" w:cstheme="majorBidi"/>
          <w:sz w:val="24"/>
          <w:szCs w:val="24"/>
        </w:rPr>
      </w:pPr>
      <w:r>
        <w:rPr>
          <w:rFonts w:asciiTheme="majorBidi" w:hAnsiTheme="majorBidi" w:cstheme="majorBidi"/>
          <w:sz w:val="24"/>
          <w:szCs w:val="24"/>
        </w:rPr>
        <w:lastRenderedPageBreak/>
        <w:tab/>
        <w:t xml:space="preserve">Privind întrebarea referitoare la implicarea parentală în viața școlară, toți experții susțin că mamele sunt cele care sunt mai implicate din diverse motive. Toți experții au specificat că mamele sunt mai implicate decât tații în viața școlară a copiilor lor. </w:t>
      </w:r>
    </w:p>
    <w:p w:rsidR="004C707E" w:rsidRPr="00070390" w:rsidRDefault="00045EF2" w:rsidP="00C6679F">
      <w:pPr>
        <w:pStyle w:val="ListParagraph"/>
        <w:ind w:left="142"/>
        <w:jc w:val="both"/>
        <w:rPr>
          <w:rFonts w:asciiTheme="majorBidi" w:hAnsiTheme="majorBidi" w:cstheme="majorBidi"/>
          <w:i/>
          <w:sz w:val="24"/>
          <w:szCs w:val="24"/>
        </w:rPr>
      </w:pPr>
      <w:r w:rsidRPr="00070390">
        <w:rPr>
          <w:rFonts w:asciiTheme="majorBidi" w:hAnsiTheme="majorBidi" w:cstheme="majorBidi"/>
          <w:i/>
          <w:sz w:val="24"/>
          <w:szCs w:val="24"/>
        </w:rPr>
        <w:t>Rezumat</w:t>
      </w:r>
    </w:p>
    <w:p w:rsidR="004C707E" w:rsidRPr="00070390" w:rsidRDefault="004F6232" w:rsidP="00A44111">
      <w:pPr>
        <w:pStyle w:val="ListParagraph"/>
        <w:ind w:left="142" w:firstLine="578"/>
        <w:jc w:val="both"/>
        <w:rPr>
          <w:rFonts w:asciiTheme="majorBidi" w:hAnsiTheme="majorBidi" w:cstheme="majorBidi"/>
          <w:sz w:val="24"/>
          <w:szCs w:val="24"/>
        </w:rPr>
      </w:pPr>
      <w:r>
        <w:rPr>
          <w:rFonts w:asciiTheme="majorBidi" w:hAnsiTheme="majorBidi" w:cstheme="majorBidi"/>
          <w:sz w:val="24"/>
          <w:szCs w:val="24"/>
        </w:rPr>
        <w:t xml:space="preserve">Răspunsurile celor trei experți în domeniul educației speciale ilustrează că există un acord unanim privind faptul că mamele sunt mai implicate în viața școlară a CDA. </w:t>
      </w:r>
      <w:r w:rsidR="001E11EF">
        <w:rPr>
          <w:rFonts w:asciiTheme="majorBidi" w:hAnsiTheme="majorBidi" w:cstheme="majorBidi"/>
          <w:sz w:val="24"/>
          <w:szCs w:val="24"/>
        </w:rPr>
        <w:t xml:space="preserve">Experții au afirmat faptul că acest proces este unul pe care femeile îl învață încă din copilărie, prin jocul cu păpușile și îngrijirea acestora. </w:t>
      </w:r>
      <w:r w:rsidR="00A44111">
        <w:rPr>
          <w:rFonts w:asciiTheme="majorBidi" w:hAnsiTheme="majorBidi" w:cstheme="majorBidi"/>
          <w:sz w:val="24"/>
          <w:szCs w:val="24"/>
        </w:rPr>
        <w:t xml:space="preserve">Astfel, este vorba despre o păstrare a îngrijirii și implicării tradiționale. </w:t>
      </w:r>
    </w:p>
    <w:p w:rsidR="004C707E" w:rsidRPr="00070390" w:rsidRDefault="004C707E" w:rsidP="00C6679F">
      <w:pPr>
        <w:pStyle w:val="Heading1"/>
        <w:jc w:val="both"/>
        <w:rPr>
          <w:rFonts w:asciiTheme="majorBidi" w:hAnsiTheme="majorBidi"/>
          <w:color w:val="auto"/>
          <w:sz w:val="40"/>
          <w:szCs w:val="40"/>
        </w:rPr>
      </w:pPr>
      <w:bookmarkStart w:id="69" w:name="_Toc510539773"/>
      <w:r w:rsidRPr="00070390">
        <w:rPr>
          <w:rFonts w:asciiTheme="majorBidi" w:hAnsiTheme="majorBidi"/>
          <w:color w:val="auto"/>
          <w:sz w:val="40"/>
          <w:szCs w:val="40"/>
        </w:rPr>
        <w:t>C</w:t>
      </w:r>
      <w:r w:rsidR="00093770" w:rsidRPr="00070390">
        <w:rPr>
          <w:rFonts w:asciiTheme="majorBidi" w:hAnsiTheme="majorBidi"/>
          <w:color w:val="auto"/>
          <w:sz w:val="40"/>
          <w:szCs w:val="40"/>
        </w:rPr>
        <w:t>APITOLUL</w:t>
      </w:r>
      <w:r w:rsidRPr="00070390">
        <w:rPr>
          <w:rFonts w:asciiTheme="majorBidi" w:hAnsiTheme="majorBidi"/>
          <w:color w:val="auto"/>
          <w:sz w:val="40"/>
          <w:szCs w:val="40"/>
        </w:rPr>
        <w:t xml:space="preserve"> IV: Discu</w:t>
      </w:r>
      <w:r w:rsidR="00093770" w:rsidRPr="00070390">
        <w:rPr>
          <w:rFonts w:asciiTheme="majorBidi" w:hAnsiTheme="majorBidi"/>
          <w:color w:val="auto"/>
          <w:sz w:val="40"/>
          <w:szCs w:val="40"/>
        </w:rPr>
        <w:t>ții</w:t>
      </w:r>
      <w:bookmarkEnd w:id="69"/>
    </w:p>
    <w:p w:rsidR="0048657B" w:rsidRDefault="00107657" w:rsidP="00C6679F">
      <w:pPr>
        <w:jc w:val="both"/>
        <w:rPr>
          <w:rFonts w:asciiTheme="majorBidi" w:hAnsiTheme="majorBidi" w:cstheme="majorBidi"/>
          <w:sz w:val="24"/>
          <w:szCs w:val="24"/>
        </w:rPr>
      </w:pPr>
      <w:r>
        <w:rPr>
          <w:rFonts w:asciiTheme="majorBidi" w:hAnsiTheme="majorBidi" w:cstheme="majorBidi"/>
          <w:sz w:val="24"/>
          <w:szCs w:val="24"/>
        </w:rPr>
        <w:tab/>
      </w:r>
    </w:p>
    <w:p w:rsidR="00107657" w:rsidRDefault="00107657" w:rsidP="00C6679F">
      <w:pPr>
        <w:jc w:val="both"/>
        <w:rPr>
          <w:rFonts w:asciiTheme="majorBidi" w:hAnsiTheme="majorBidi" w:cstheme="majorBidi"/>
          <w:sz w:val="24"/>
          <w:szCs w:val="24"/>
        </w:rPr>
      </w:pPr>
      <w:r>
        <w:rPr>
          <w:rFonts w:asciiTheme="majorBidi" w:hAnsiTheme="majorBidi" w:cstheme="majorBidi"/>
          <w:sz w:val="24"/>
          <w:szCs w:val="24"/>
        </w:rPr>
        <w:t xml:space="preserve">În cadrul acestui capitol sunt discutate rezultatele studiului realizat în raport cu întrebările de cercetare și cu informațiile din cadrul literaturii relevante și actualizate în domeniul implicării parentale în viața școlară a copiilor cu deficiențe de auz. </w:t>
      </w:r>
    </w:p>
    <w:p w:rsidR="004C707E" w:rsidRPr="00070390" w:rsidRDefault="004C707E" w:rsidP="00C6679F">
      <w:pPr>
        <w:pStyle w:val="Heading2"/>
        <w:jc w:val="both"/>
        <w:rPr>
          <w:rFonts w:asciiTheme="majorBidi" w:hAnsiTheme="majorBidi"/>
          <w:color w:val="auto"/>
          <w:sz w:val="28"/>
          <w:szCs w:val="28"/>
        </w:rPr>
      </w:pPr>
      <w:bookmarkStart w:id="70" w:name="_Toc510539774"/>
      <w:r w:rsidRPr="00070390">
        <w:rPr>
          <w:rFonts w:asciiTheme="majorBidi" w:hAnsiTheme="majorBidi"/>
          <w:color w:val="auto"/>
          <w:sz w:val="28"/>
          <w:szCs w:val="28"/>
        </w:rPr>
        <w:t xml:space="preserve">IV.1 </w:t>
      </w:r>
      <w:r w:rsidR="002F738B">
        <w:rPr>
          <w:rFonts w:asciiTheme="majorBidi" w:hAnsiTheme="majorBidi"/>
          <w:color w:val="auto"/>
          <w:sz w:val="28"/>
          <w:szCs w:val="28"/>
        </w:rPr>
        <w:t>Discuții privind rezultatele obținute în raport cu prima întrebare de cercetare</w:t>
      </w:r>
      <w:bookmarkEnd w:id="70"/>
      <w:r w:rsidR="002F738B">
        <w:rPr>
          <w:rFonts w:asciiTheme="majorBidi" w:hAnsiTheme="majorBidi"/>
          <w:color w:val="auto"/>
          <w:sz w:val="28"/>
          <w:szCs w:val="28"/>
        </w:rPr>
        <w:t xml:space="preserve"> </w:t>
      </w:r>
    </w:p>
    <w:p w:rsidR="0048657B" w:rsidRDefault="0048657B" w:rsidP="002F738B">
      <w:pPr>
        <w:pStyle w:val="ListParagraph"/>
        <w:ind w:left="0"/>
        <w:jc w:val="both"/>
        <w:rPr>
          <w:rFonts w:asciiTheme="majorBidi" w:hAnsiTheme="majorBidi" w:cstheme="majorBidi"/>
          <w:b/>
          <w:bCs/>
          <w:sz w:val="32"/>
          <w:szCs w:val="32"/>
        </w:rPr>
      </w:pPr>
    </w:p>
    <w:p w:rsidR="00143DEE" w:rsidRPr="00070390" w:rsidRDefault="00093770" w:rsidP="002F738B">
      <w:pPr>
        <w:pStyle w:val="ListParagraph"/>
        <w:ind w:left="0"/>
        <w:jc w:val="both"/>
        <w:rPr>
          <w:rFonts w:ascii="Times New Roman" w:hAnsi="Times New Roman" w:cs="Times New Roman"/>
          <w:sz w:val="24"/>
          <w:szCs w:val="24"/>
        </w:rPr>
      </w:pPr>
      <w:r w:rsidRPr="00070390">
        <w:rPr>
          <w:rFonts w:asciiTheme="majorBidi" w:hAnsiTheme="majorBidi" w:cstheme="majorBidi"/>
          <w:b/>
          <w:bCs/>
          <w:sz w:val="32"/>
          <w:szCs w:val="32"/>
        </w:rPr>
        <w:t>Întrebarea de cercetare 1</w:t>
      </w:r>
      <w:r w:rsidR="004C707E" w:rsidRPr="00070390">
        <w:rPr>
          <w:rFonts w:asciiTheme="majorBidi" w:hAnsiTheme="majorBidi" w:cstheme="majorBidi"/>
          <w:b/>
          <w:bCs/>
          <w:sz w:val="32"/>
          <w:szCs w:val="32"/>
        </w:rPr>
        <w:t xml:space="preserve">: </w:t>
      </w:r>
      <w:r w:rsidR="00143DEE" w:rsidRPr="00070390">
        <w:rPr>
          <w:rFonts w:ascii="Times New Roman" w:hAnsi="Times New Roman" w:cs="Times New Roman"/>
          <w:sz w:val="24"/>
          <w:szCs w:val="24"/>
        </w:rPr>
        <w:t>Care sunt relațiile între variabilele referitoare la backgroundul părinților (gen, numărul de copii cu deficiențe de auz din familie, afinitatea religioasă) și autoritatea p</w:t>
      </w:r>
      <w:r w:rsidR="002F738B">
        <w:rPr>
          <w:rFonts w:ascii="Times New Roman" w:hAnsi="Times New Roman" w:cs="Times New Roman"/>
          <w:sz w:val="24"/>
          <w:szCs w:val="24"/>
        </w:rPr>
        <w:t>arentală, modalitățile de coping în situațiile de criză ale familiei</w:t>
      </w:r>
      <w:r w:rsidR="00143DEE" w:rsidRPr="00070390">
        <w:rPr>
          <w:rFonts w:ascii="Times New Roman" w:hAnsi="Times New Roman" w:cs="Times New Roman"/>
          <w:sz w:val="24"/>
          <w:szCs w:val="24"/>
        </w:rPr>
        <w:t xml:space="preserve"> și implicarea în viața școlară? </w:t>
      </w:r>
    </w:p>
    <w:p w:rsidR="00143DEE" w:rsidRPr="00070390" w:rsidRDefault="00143DEE" w:rsidP="00C6679F">
      <w:pPr>
        <w:pStyle w:val="ListParagraph"/>
        <w:ind w:left="0"/>
        <w:jc w:val="both"/>
        <w:rPr>
          <w:b/>
          <w:bCs/>
          <w:sz w:val="28"/>
          <w:szCs w:val="28"/>
        </w:rPr>
      </w:pPr>
    </w:p>
    <w:p w:rsidR="004C707E" w:rsidRPr="00070390" w:rsidRDefault="004C707E" w:rsidP="00C6679F">
      <w:pPr>
        <w:pStyle w:val="Heading3"/>
        <w:rPr>
          <w:rFonts w:asciiTheme="majorBidi" w:hAnsiTheme="majorBidi"/>
          <w:color w:val="auto"/>
          <w:sz w:val="28"/>
          <w:szCs w:val="28"/>
        </w:rPr>
      </w:pPr>
      <w:bookmarkStart w:id="71" w:name="_Toc510539775"/>
      <w:r w:rsidRPr="00070390">
        <w:rPr>
          <w:rFonts w:asciiTheme="majorBidi" w:hAnsiTheme="majorBidi"/>
          <w:color w:val="auto"/>
          <w:sz w:val="28"/>
          <w:szCs w:val="28"/>
        </w:rPr>
        <w:t xml:space="preserve">IV.1.1 </w:t>
      </w:r>
      <w:r w:rsidR="00675FDE">
        <w:rPr>
          <w:rFonts w:asciiTheme="majorBidi" w:hAnsiTheme="majorBidi"/>
          <w:color w:val="auto"/>
          <w:sz w:val="28"/>
          <w:szCs w:val="28"/>
        </w:rPr>
        <w:t xml:space="preserve">Autoritatea parentală și variabilele </w:t>
      </w:r>
      <w:r w:rsidR="002F738B">
        <w:rPr>
          <w:rFonts w:asciiTheme="majorBidi" w:hAnsiTheme="majorBidi"/>
          <w:color w:val="auto"/>
          <w:sz w:val="28"/>
          <w:szCs w:val="28"/>
        </w:rPr>
        <w:t xml:space="preserve">referitoare la </w:t>
      </w:r>
      <w:r w:rsidR="0048657B">
        <w:rPr>
          <w:rFonts w:asciiTheme="majorBidi" w:hAnsiTheme="majorBidi"/>
          <w:color w:val="auto"/>
          <w:sz w:val="28"/>
          <w:szCs w:val="28"/>
        </w:rPr>
        <w:t>părinți</w:t>
      </w:r>
      <w:bookmarkEnd w:id="71"/>
      <w:r w:rsidR="002F738B">
        <w:rPr>
          <w:rFonts w:asciiTheme="majorBidi" w:hAnsiTheme="majorBidi"/>
          <w:color w:val="auto"/>
          <w:sz w:val="28"/>
          <w:szCs w:val="28"/>
        </w:rPr>
        <w:t xml:space="preserve"> </w:t>
      </w:r>
    </w:p>
    <w:p w:rsidR="0048657B" w:rsidRDefault="0048657B" w:rsidP="00C6679F">
      <w:pPr>
        <w:pStyle w:val="ListParagraph"/>
        <w:ind w:left="0"/>
        <w:jc w:val="both"/>
        <w:rPr>
          <w:rFonts w:asciiTheme="majorBidi" w:hAnsiTheme="majorBidi" w:cstheme="majorBidi"/>
          <w:b/>
          <w:bCs/>
          <w:sz w:val="32"/>
          <w:szCs w:val="32"/>
        </w:rPr>
      </w:pPr>
    </w:p>
    <w:p w:rsidR="004C707E" w:rsidRPr="0048657B" w:rsidRDefault="00EF25B7" w:rsidP="00C6679F">
      <w:pPr>
        <w:pStyle w:val="ListParagraph"/>
        <w:ind w:left="0"/>
        <w:jc w:val="both"/>
        <w:rPr>
          <w:rFonts w:asciiTheme="majorBidi" w:hAnsiTheme="majorBidi" w:cstheme="majorBidi"/>
          <w:b/>
          <w:bCs/>
          <w:sz w:val="24"/>
          <w:szCs w:val="24"/>
        </w:rPr>
      </w:pPr>
      <w:r w:rsidRPr="00EF25B7">
        <w:rPr>
          <w:rFonts w:asciiTheme="majorBidi" w:hAnsiTheme="majorBidi" w:cstheme="majorBidi"/>
          <w:b/>
          <w:bCs/>
          <w:sz w:val="24"/>
          <w:szCs w:val="24"/>
        </w:rPr>
        <w:t>Genul și autoritatea parentală</w:t>
      </w:r>
    </w:p>
    <w:p w:rsidR="005541C0" w:rsidRDefault="000A3950" w:rsidP="00C6679F">
      <w:pPr>
        <w:tabs>
          <w:tab w:val="right" w:pos="2977"/>
        </w:tabs>
        <w:jc w:val="both"/>
        <w:rPr>
          <w:rFonts w:asciiTheme="majorBidi" w:hAnsiTheme="majorBidi" w:cstheme="majorBidi"/>
          <w:sz w:val="24"/>
          <w:szCs w:val="24"/>
        </w:rPr>
      </w:pPr>
      <w:r>
        <w:rPr>
          <w:rFonts w:asciiTheme="majorBidi" w:hAnsiTheme="majorBidi" w:cstheme="majorBidi"/>
          <w:sz w:val="24"/>
          <w:szCs w:val="24"/>
        </w:rPr>
        <w:tab/>
        <w:t xml:space="preserve">Rezultatele cercetării ilustrează că nu există diferențe semnificative între mamele și tații din Israel la nivelul celor trei dimensiuni ale autorității parentale. </w:t>
      </w:r>
      <w:r w:rsidR="00BD3343">
        <w:rPr>
          <w:rFonts w:asciiTheme="majorBidi" w:hAnsiTheme="majorBidi" w:cstheme="majorBidi"/>
          <w:sz w:val="24"/>
          <w:szCs w:val="24"/>
        </w:rPr>
        <w:t xml:space="preserve">Deși rezultatele ilustrează că există </w:t>
      </w:r>
      <w:r w:rsidR="000F4AE5">
        <w:rPr>
          <w:rFonts w:asciiTheme="majorBidi" w:hAnsiTheme="majorBidi" w:cstheme="majorBidi"/>
          <w:sz w:val="24"/>
          <w:szCs w:val="24"/>
        </w:rPr>
        <w:t>date</w:t>
      </w:r>
      <w:r w:rsidR="00BD3343">
        <w:rPr>
          <w:rFonts w:asciiTheme="majorBidi" w:hAnsiTheme="majorBidi" w:cstheme="majorBidi"/>
          <w:sz w:val="24"/>
          <w:szCs w:val="24"/>
        </w:rPr>
        <w:t xml:space="preserve"> similar</w:t>
      </w:r>
      <w:r w:rsidR="000F4AE5">
        <w:rPr>
          <w:rFonts w:asciiTheme="majorBidi" w:hAnsiTheme="majorBidi" w:cstheme="majorBidi"/>
          <w:sz w:val="24"/>
          <w:szCs w:val="24"/>
        </w:rPr>
        <w:t>e</w:t>
      </w:r>
      <w:r w:rsidR="00BD3343">
        <w:rPr>
          <w:rFonts w:asciiTheme="majorBidi" w:hAnsiTheme="majorBidi" w:cstheme="majorBidi"/>
          <w:sz w:val="24"/>
          <w:szCs w:val="24"/>
        </w:rPr>
        <w:t xml:space="preserve">, dar totuși nesemnificative, mamele din Israel au înregistrat scoruri mai mari la scala C în comparație cu tații, privind abordarea permisivă. </w:t>
      </w:r>
      <w:r w:rsidR="005541C0">
        <w:rPr>
          <w:rFonts w:asciiTheme="majorBidi" w:hAnsiTheme="majorBidi" w:cstheme="majorBidi"/>
          <w:sz w:val="24"/>
          <w:szCs w:val="24"/>
        </w:rPr>
        <w:t xml:space="preserve">Rezultatele care prezintă efectul de gen asupra autorității parentale sunt contrastante cu rezultatele studiilor anterioare, care menționează că tații și mamele au stiluri parentale diferite </w:t>
      </w:r>
      <w:r w:rsidR="004C707E" w:rsidRPr="00070390">
        <w:rPr>
          <w:rFonts w:asciiTheme="majorBidi" w:hAnsiTheme="majorBidi" w:cstheme="majorBidi"/>
          <w:sz w:val="24"/>
          <w:szCs w:val="24"/>
        </w:rPr>
        <w:t xml:space="preserve">(Conrade </w:t>
      </w:r>
      <w:r w:rsidR="004C707E" w:rsidRPr="00070390">
        <w:rPr>
          <w:rFonts w:asciiTheme="majorBidi" w:hAnsiTheme="majorBidi" w:cstheme="majorBidi" w:hint="cs"/>
          <w:sz w:val="24"/>
          <w:szCs w:val="24"/>
          <w:rtl/>
        </w:rPr>
        <w:t>&amp;</w:t>
      </w:r>
      <w:r w:rsidR="004C707E" w:rsidRPr="00070390">
        <w:rPr>
          <w:rFonts w:asciiTheme="majorBidi" w:hAnsiTheme="majorBidi" w:cstheme="majorBidi"/>
          <w:sz w:val="24"/>
          <w:szCs w:val="24"/>
        </w:rPr>
        <w:t xml:space="preserve"> Ho,</w:t>
      </w:r>
      <w:r w:rsidR="004C707E" w:rsidRPr="00070390">
        <w:rPr>
          <w:rFonts w:asciiTheme="majorBidi" w:hAnsiTheme="majorBidi" w:cstheme="majorBidi"/>
          <w:sz w:val="24"/>
          <w:szCs w:val="24"/>
          <w:rtl/>
        </w:rPr>
        <w:t xml:space="preserve"> </w:t>
      </w:r>
      <w:r w:rsidR="004C707E" w:rsidRPr="00070390">
        <w:rPr>
          <w:rFonts w:asciiTheme="majorBidi" w:hAnsiTheme="majorBidi" w:cstheme="majorBidi"/>
          <w:sz w:val="24"/>
          <w:szCs w:val="24"/>
        </w:rPr>
        <w:t>2001; Crnic, Arbona, Baker, &amp; Blache</w:t>
      </w:r>
      <w:r w:rsidR="004C707E" w:rsidRPr="00070390">
        <w:rPr>
          <w:rFonts w:asciiTheme="majorBidi" w:hAnsiTheme="majorBidi" w:cstheme="majorBidi" w:hint="cs"/>
          <w:sz w:val="24"/>
          <w:szCs w:val="24"/>
          <w:rtl/>
        </w:rPr>
        <w:t>,</w:t>
      </w:r>
      <w:r w:rsidR="004C707E" w:rsidRPr="00070390">
        <w:rPr>
          <w:rFonts w:asciiTheme="majorBidi" w:hAnsiTheme="majorBidi" w:cstheme="majorBidi"/>
          <w:sz w:val="24"/>
          <w:szCs w:val="24"/>
        </w:rPr>
        <w:t xml:space="preserve"> 2009; Mickinney &amp; Renk, 2008). </w:t>
      </w:r>
      <w:r w:rsidR="008B1849">
        <w:rPr>
          <w:rFonts w:asciiTheme="majorBidi" w:hAnsiTheme="majorBidi" w:cstheme="majorBidi"/>
          <w:sz w:val="24"/>
          <w:szCs w:val="24"/>
        </w:rPr>
        <w:t xml:space="preserve">Acest rezultat poate fi explicat prin faptul că studiile anterioare au analizat diferențele la nivelul autorității parentale între tați și mame, la </w:t>
      </w:r>
      <w:r w:rsidR="008B1849">
        <w:rPr>
          <w:rFonts w:asciiTheme="majorBidi" w:hAnsiTheme="majorBidi" w:cstheme="majorBidi"/>
          <w:sz w:val="24"/>
          <w:szCs w:val="24"/>
        </w:rPr>
        <w:lastRenderedPageBreak/>
        <w:t>nivel general, dar nu și diferențele între părinții copiilor cu deficiențe de auz. Este posibil ca părinții din cadrul eșantionului nostru de participanți să adopte stiluri parentale similar</w:t>
      </w:r>
      <w:r w:rsidR="000F4AE5">
        <w:rPr>
          <w:rFonts w:asciiTheme="majorBidi" w:hAnsiTheme="majorBidi" w:cstheme="majorBidi"/>
          <w:sz w:val="24"/>
          <w:szCs w:val="24"/>
        </w:rPr>
        <w:t>e</w:t>
      </w:r>
      <w:r w:rsidR="008B1849">
        <w:rPr>
          <w:rFonts w:asciiTheme="majorBidi" w:hAnsiTheme="majorBidi" w:cstheme="majorBidi"/>
          <w:sz w:val="24"/>
          <w:szCs w:val="24"/>
        </w:rPr>
        <w:t xml:space="preserve"> față de copiii lor cu deficiențe de auz, respectiv ambii părinți sunt mai puțin autoritari față de CDA. Acest rezultat a fost identificat și în cadrul analizei de conținut, calitative, a interviurilor, după cum am precizat și în capitolul anterior. </w:t>
      </w:r>
    </w:p>
    <w:p w:rsidR="004C707E" w:rsidRPr="00070390" w:rsidRDefault="000A3950" w:rsidP="00C6679F">
      <w:pPr>
        <w:rPr>
          <w:rFonts w:asciiTheme="majorBidi" w:hAnsiTheme="majorBidi" w:cstheme="majorBidi"/>
          <w:b/>
          <w:bCs/>
          <w:sz w:val="24"/>
          <w:szCs w:val="24"/>
          <w:rtl/>
        </w:rPr>
      </w:pPr>
      <w:r>
        <w:rPr>
          <w:rFonts w:asciiTheme="majorBidi" w:hAnsiTheme="majorBidi" w:cstheme="majorBidi"/>
          <w:b/>
          <w:bCs/>
          <w:sz w:val="24"/>
          <w:szCs w:val="24"/>
        </w:rPr>
        <w:t xml:space="preserve">Numărul de copii din familie și autoritatea parentală </w:t>
      </w:r>
    </w:p>
    <w:p w:rsidR="00875C88" w:rsidRDefault="00875C88" w:rsidP="00C6679F">
      <w:pPr>
        <w:jc w:val="both"/>
        <w:rPr>
          <w:rFonts w:asciiTheme="majorBidi" w:hAnsiTheme="majorBidi" w:cstheme="majorBidi"/>
          <w:sz w:val="24"/>
          <w:szCs w:val="24"/>
        </w:rPr>
      </w:pPr>
      <w:r>
        <w:rPr>
          <w:rFonts w:asciiTheme="majorBidi" w:hAnsiTheme="majorBidi" w:cstheme="majorBidi"/>
          <w:sz w:val="24"/>
          <w:szCs w:val="24"/>
        </w:rPr>
        <w:tab/>
      </w:r>
      <w:r w:rsidR="00091E6D">
        <w:rPr>
          <w:rFonts w:asciiTheme="majorBidi" w:hAnsiTheme="majorBidi" w:cstheme="majorBidi"/>
          <w:sz w:val="24"/>
          <w:szCs w:val="24"/>
        </w:rPr>
        <w:t xml:space="preserve">Datele obținute indică faptul că nu există nicio diferență semnificativă între părinții din Israel care au un CDA și cei care au mai mult de un CDA la nivelul variabilei autorității parentale. </w:t>
      </w:r>
      <w:r w:rsidR="00C47F0E">
        <w:rPr>
          <w:rFonts w:asciiTheme="majorBidi" w:hAnsiTheme="majorBidi" w:cstheme="majorBidi"/>
          <w:sz w:val="24"/>
          <w:szCs w:val="24"/>
        </w:rPr>
        <w:t xml:space="preserve">Literatura de specialitate nu prezintă evidențe privind diferențele dintre cele două categorii de părinți la nivelul autorității parentale. Acest rezultat ne determină să concluzionăm că atunci când se naște un copil cu deficiențe de auz, părinții săi trec prin </w:t>
      </w:r>
      <w:r w:rsidR="007826DE">
        <w:rPr>
          <w:rFonts w:asciiTheme="majorBidi" w:hAnsiTheme="majorBidi" w:cstheme="majorBidi"/>
          <w:sz w:val="24"/>
          <w:szCs w:val="24"/>
        </w:rPr>
        <w:t xml:space="preserve">etapele acceptării deficienței fiului/fiicei lor și încearcă să găasească modalități de a face față situației. Atunci când se naște un alt copil cu aceeași deficiență, părinții nu își vor schimba autoritatea parentală față de al doilea sau al treilea copil. </w:t>
      </w:r>
    </w:p>
    <w:p w:rsidR="004C707E" w:rsidRPr="0048657B" w:rsidRDefault="00EF25B7" w:rsidP="00C6679F">
      <w:pPr>
        <w:jc w:val="both"/>
        <w:rPr>
          <w:rFonts w:asciiTheme="majorBidi" w:hAnsiTheme="majorBidi" w:cstheme="majorBidi"/>
          <w:b/>
          <w:bCs/>
          <w:sz w:val="24"/>
          <w:szCs w:val="24"/>
        </w:rPr>
      </w:pPr>
      <w:r w:rsidRPr="00EF25B7">
        <w:rPr>
          <w:rFonts w:asciiTheme="majorBidi" w:hAnsiTheme="majorBidi" w:cstheme="majorBidi"/>
          <w:b/>
          <w:bCs/>
          <w:sz w:val="24"/>
          <w:szCs w:val="24"/>
        </w:rPr>
        <w:t xml:space="preserve">Afinitatea religioasă și autoritatea parentală </w:t>
      </w:r>
    </w:p>
    <w:p w:rsidR="00EF029B" w:rsidRDefault="00063B3B" w:rsidP="00EF029B">
      <w:pPr>
        <w:jc w:val="both"/>
        <w:rPr>
          <w:rFonts w:asciiTheme="majorBidi" w:hAnsiTheme="majorBidi" w:cstheme="majorBidi"/>
          <w:sz w:val="24"/>
          <w:szCs w:val="24"/>
        </w:rPr>
      </w:pPr>
      <w:r>
        <w:rPr>
          <w:rFonts w:asciiTheme="majorBidi" w:hAnsiTheme="majorBidi" w:cstheme="majorBidi"/>
          <w:sz w:val="24"/>
          <w:szCs w:val="24"/>
        </w:rPr>
        <w:tab/>
      </w:r>
      <w:r w:rsidR="0048657B">
        <w:rPr>
          <w:rFonts w:asciiTheme="majorBidi" w:hAnsiTheme="majorBidi" w:cstheme="majorBidi"/>
          <w:sz w:val="24"/>
          <w:szCs w:val="24"/>
        </w:rPr>
        <w:t>S-a</w:t>
      </w:r>
      <w:r>
        <w:rPr>
          <w:rFonts w:asciiTheme="majorBidi" w:hAnsiTheme="majorBidi" w:cstheme="majorBidi"/>
          <w:sz w:val="24"/>
          <w:szCs w:val="24"/>
        </w:rPr>
        <w:t xml:space="preserve"> identificat o corelație pozitivă între scalele A și C ale Autorității parentale și nivelul de afinitate religioasă (nivelul auto-perceput al religiozității), </w:t>
      </w:r>
      <w:r w:rsidR="00731110">
        <w:rPr>
          <w:rFonts w:asciiTheme="majorBidi" w:hAnsiTheme="majorBidi" w:cstheme="majorBidi"/>
          <w:sz w:val="24"/>
          <w:szCs w:val="24"/>
        </w:rPr>
        <w:t xml:space="preserve">respectiv cu cât este mai mare nivelul de afinitate religioasă, cu atât este mai mare și nivelul autorității identificat în aceste scale. </w:t>
      </w:r>
      <w:r w:rsidR="00EF029B">
        <w:rPr>
          <w:rFonts w:asciiTheme="majorBidi" w:hAnsiTheme="majorBidi" w:cstheme="majorBidi"/>
          <w:sz w:val="24"/>
          <w:szCs w:val="24"/>
        </w:rPr>
        <w:t xml:space="preserve">Rezultatele studiului nostru corespund celor din studiul realizat de </w:t>
      </w:r>
      <w:r w:rsidR="004C707E" w:rsidRPr="00070390">
        <w:rPr>
          <w:rFonts w:asciiTheme="majorBidi" w:hAnsiTheme="majorBidi" w:cstheme="majorBidi"/>
          <w:sz w:val="24"/>
          <w:szCs w:val="24"/>
        </w:rPr>
        <w:t xml:space="preserve">Ben David &amp; Schori (2010), </w:t>
      </w:r>
      <w:r w:rsidR="00EF029B">
        <w:rPr>
          <w:rFonts w:asciiTheme="majorBidi" w:hAnsiTheme="majorBidi" w:cstheme="majorBidi"/>
          <w:sz w:val="24"/>
          <w:szCs w:val="24"/>
        </w:rPr>
        <w:t xml:space="preserve">care au analizat diferențele la nivelul stilurilor parentale la femeile religioase și la femeile laice, precum și transferul între generații, identificând o corelație între credința religioasă și stilul parental. </w:t>
      </w:r>
      <w:r w:rsidR="008649B8">
        <w:rPr>
          <w:rFonts w:asciiTheme="majorBidi" w:hAnsiTheme="majorBidi" w:cstheme="majorBidi"/>
          <w:sz w:val="24"/>
          <w:szCs w:val="24"/>
        </w:rPr>
        <w:t xml:space="preserve">Putem </w:t>
      </w:r>
      <w:r w:rsidR="008649B8" w:rsidRPr="008649B8">
        <w:rPr>
          <w:rFonts w:asciiTheme="majorBidi" w:hAnsiTheme="majorBidi" w:cstheme="majorBidi"/>
          <w:sz w:val="24"/>
          <w:szCs w:val="24"/>
        </w:rPr>
        <w:t>deduce că religia, care poate oferi multe răspunsuri, ar putea ajuta părinții</w:t>
      </w:r>
      <w:r w:rsidR="008649B8">
        <w:rPr>
          <w:rFonts w:asciiTheme="majorBidi" w:hAnsiTheme="majorBidi" w:cstheme="majorBidi"/>
          <w:sz w:val="24"/>
          <w:szCs w:val="24"/>
        </w:rPr>
        <w:t xml:space="preserve"> în a avea credință și </w:t>
      </w:r>
      <w:r w:rsidR="008E51DD">
        <w:rPr>
          <w:rFonts w:asciiTheme="majorBidi" w:hAnsiTheme="majorBidi" w:cstheme="majorBidi"/>
          <w:sz w:val="24"/>
          <w:szCs w:val="24"/>
        </w:rPr>
        <w:t xml:space="preserve">în a-și educa copiii. </w:t>
      </w:r>
    </w:p>
    <w:p w:rsidR="00D72D0A" w:rsidRDefault="008E51DD" w:rsidP="00A1429E">
      <w:pPr>
        <w:jc w:val="both"/>
        <w:rPr>
          <w:rFonts w:asciiTheme="majorBidi" w:hAnsiTheme="majorBidi" w:cstheme="majorBidi"/>
          <w:sz w:val="24"/>
          <w:szCs w:val="24"/>
        </w:rPr>
      </w:pPr>
      <w:r>
        <w:rPr>
          <w:rFonts w:asciiTheme="majorBidi" w:hAnsiTheme="majorBidi" w:cstheme="majorBidi"/>
          <w:sz w:val="24"/>
          <w:szCs w:val="24"/>
        </w:rPr>
        <w:tab/>
      </w:r>
      <w:r w:rsidR="00CE52C6">
        <w:rPr>
          <w:rFonts w:asciiTheme="majorBidi" w:hAnsiTheme="majorBidi" w:cstheme="majorBidi"/>
          <w:sz w:val="24"/>
          <w:szCs w:val="24"/>
        </w:rPr>
        <w:t xml:space="preserve">În studiul nostru a fost identificată o corelație pozitivă între afilierea religioasă și stilul parental autoritar, respectiv stilul parental liberal. </w:t>
      </w:r>
      <w:r w:rsidR="00A1429E">
        <w:rPr>
          <w:rFonts w:asciiTheme="majorBidi" w:hAnsiTheme="majorBidi" w:cstheme="majorBidi"/>
          <w:sz w:val="24"/>
          <w:szCs w:val="24"/>
        </w:rPr>
        <w:t xml:space="preserve">Aceste rezultate pot fi explicate cu ajutorul contextului cultural din Israel, ceea se înseamnă că în religie, majoritatea răspunsurilor sunt găsite la rabbi și acesta este de obicei consultat în orice privință. Stilul autoritar accentuează cea de-a cincea </w:t>
      </w:r>
      <w:r w:rsidR="00A1429E" w:rsidRPr="00A1429E">
        <w:rPr>
          <w:rFonts w:asciiTheme="majorBidi" w:hAnsiTheme="majorBidi" w:cstheme="majorBidi"/>
          <w:sz w:val="24"/>
          <w:szCs w:val="24"/>
        </w:rPr>
        <w:t>poruncă "onorează pe tatăl tău și pe mama ta" (Exod</w:t>
      </w:r>
      <w:r w:rsidR="004C707E" w:rsidRPr="00070390">
        <w:rPr>
          <w:rFonts w:asciiTheme="majorBidi" w:hAnsiTheme="majorBidi" w:cstheme="majorBidi"/>
          <w:sz w:val="24"/>
          <w:szCs w:val="24"/>
        </w:rPr>
        <w:t xml:space="preserve"> 20: 11), </w:t>
      </w:r>
      <w:r w:rsidR="00FB5793">
        <w:rPr>
          <w:rFonts w:asciiTheme="majorBidi" w:hAnsiTheme="majorBidi" w:cstheme="majorBidi"/>
          <w:sz w:val="24"/>
          <w:szCs w:val="24"/>
        </w:rPr>
        <w:t>care demonstrează elementu</w:t>
      </w:r>
      <w:r w:rsidR="00C60361">
        <w:rPr>
          <w:rFonts w:asciiTheme="majorBidi" w:hAnsiTheme="majorBidi" w:cstheme="majorBidi"/>
          <w:sz w:val="24"/>
          <w:szCs w:val="24"/>
        </w:rPr>
        <w:t>l principal al acestui tip de educație – o relație ierarhică în cadrul fam</w:t>
      </w:r>
      <w:r w:rsidR="00FB5793">
        <w:rPr>
          <w:rFonts w:asciiTheme="majorBidi" w:hAnsiTheme="majorBidi" w:cstheme="majorBidi"/>
          <w:sz w:val="24"/>
          <w:szCs w:val="24"/>
        </w:rPr>
        <w:t>iliei. O altă afirmație biblică</w:t>
      </w:r>
      <w:r w:rsidR="00C60361">
        <w:rPr>
          <w:rFonts w:asciiTheme="majorBidi" w:hAnsiTheme="majorBidi" w:cstheme="majorBidi"/>
          <w:sz w:val="24"/>
          <w:szCs w:val="24"/>
        </w:rPr>
        <w:t xml:space="preserve"> care exprimă </w:t>
      </w:r>
      <w:r w:rsidR="00C60361" w:rsidRPr="00C60361">
        <w:rPr>
          <w:rFonts w:asciiTheme="majorBidi" w:hAnsiTheme="majorBidi" w:cstheme="majorBidi"/>
          <w:sz w:val="24"/>
          <w:szCs w:val="24"/>
        </w:rPr>
        <w:t>datoria de a onora părinții este: "</w:t>
      </w:r>
      <w:r w:rsidR="004933FD">
        <w:rPr>
          <w:rFonts w:asciiTheme="majorBidi" w:hAnsiTheme="majorBidi" w:cstheme="majorBidi"/>
          <w:i/>
          <w:sz w:val="24"/>
          <w:szCs w:val="24"/>
        </w:rPr>
        <w:t>Fiecare să se teamă de mama sa și de tatăl său</w:t>
      </w:r>
      <w:r w:rsidR="004C707E" w:rsidRPr="00070390">
        <w:rPr>
          <w:rFonts w:asciiTheme="majorBidi" w:hAnsiTheme="majorBidi" w:cstheme="majorBidi"/>
          <w:sz w:val="24"/>
          <w:szCs w:val="24"/>
        </w:rPr>
        <w:t xml:space="preserve">" (Leviticus, 19:3). </w:t>
      </w:r>
      <w:r w:rsidR="00D72D0A">
        <w:rPr>
          <w:rFonts w:asciiTheme="majorBidi" w:hAnsiTheme="majorBidi" w:cstheme="majorBidi"/>
          <w:sz w:val="24"/>
          <w:szCs w:val="24"/>
        </w:rPr>
        <w:t xml:space="preserve">Aceste afirmații indică faptul că stilul parental autoritar este încroporat în creșterea din perspectivă religioasă. </w:t>
      </w:r>
    </w:p>
    <w:p w:rsidR="004C707E" w:rsidRDefault="00ED35A6" w:rsidP="00ED35A6">
      <w:pPr>
        <w:pStyle w:val="Heading3"/>
        <w:rPr>
          <w:rFonts w:asciiTheme="majorBidi" w:hAnsiTheme="majorBidi"/>
          <w:b w:val="0"/>
          <w:bCs w:val="0"/>
          <w:color w:val="auto"/>
          <w:sz w:val="28"/>
          <w:szCs w:val="28"/>
        </w:rPr>
      </w:pPr>
      <w:bookmarkStart w:id="72" w:name="_Toc510539776"/>
      <w:r w:rsidRPr="00070390">
        <w:rPr>
          <w:rFonts w:asciiTheme="majorBidi" w:hAnsiTheme="majorBidi"/>
          <w:color w:val="auto"/>
          <w:sz w:val="28"/>
          <w:szCs w:val="28"/>
        </w:rPr>
        <w:lastRenderedPageBreak/>
        <w:t xml:space="preserve">IV.1.2 </w:t>
      </w:r>
      <w:r w:rsidRPr="00ED35A6">
        <w:rPr>
          <w:rFonts w:asciiTheme="majorBidi" w:hAnsiTheme="majorBidi"/>
          <w:bCs w:val="0"/>
          <w:color w:val="auto"/>
          <w:sz w:val="28"/>
          <w:szCs w:val="28"/>
        </w:rPr>
        <w:t xml:space="preserve">Copingul într-o situație de criză a familiei și variabilele </w:t>
      </w:r>
      <w:r w:rsidR="0048657B">
        <w:rPr>
          <w:rFonts w:asciiTheme="majorBidi" w:hAnsiTheme="majorBidi"/>
          <w:bCs w:val="0"/>
          <w:color w:val="auto"/>
          <w:sz w:val="28"/>
          <w:szCs w:val="28"/>
        </w:rPr>
        <w:t>legate de părinț</w:t>
      </w:r>
      <w:r w:rsidR="004576EB">
        <w:rPr>
          <w:rFonts w:asciiTheme="majorBidi" w:hAnsiTheme="majorBidi"/>
          <w:bCs w:val="0"/>
          <w:color w:val="auto"/>
          <w:sz w:val="28"/>
          <w:szCs w:val="28"/>
        </w:rPr>
        <w:t xml:space="preserve">i </w:t>
      </w:r>
      <w:r w:rsidR="004576EB" w:rsidRPr="00ED35A6">
        <w:rPr>
          <w:rFonts w:asciiTheme="majorBidi" w:hAnsiTheme="majorBidi"/>
          <w:bCs w:val="0"/>
          <w:color w:val="auto"/>
          <w:sz w:val="28"/>
          <w:szCs w:val="28"/>
        </w:rPr>
        <w:t>–</w:t>
      </w:r>
      <w:r w:rsidRPr="00ED35A6">
        <w:rPr>
          <w:rFonts w:asciiTheme="majorBidi" w:hAnsiTheme="majorBidi"/>
          <w:bCs w:val="0"/>
          <w:color w:val="auto"/>
          <w:sz w:val="28"/>
          <w:szCs w:val="28"/>
        </w:rPr>
        <w:t xml:space="preserve"> genul și copingul</w:t>
      </w:r>
      <w:bookmarkEnd w:id="72"/>
      <w:r w:rsidRPr="00ED35A6">
        <w:rPr>
          <w:rFonts w:asciiTheme="majorBidi" w:hAnsiTheme="majorBidi"/>
          <w:b w:val="0"/>
          <w:bCs w:val="0"/>
          <w:color w:val="auto"/>
          <w:sz w:val="28"/>
          <w:szCs w:val="28"/>
        </w:rPr>
        <w:t xml:space="preserve"> </w:t>
      </w:r>
    </w:p>
    <w:p w:rsidR="00832794" w:rsidRDefault="00832794"/>
    <w:p w:rsidR="00ED35A6" w:rsidRDefault="00ED35A6" w:rsidP="00C6679F">
      <w:pPr>
        <w:jc w:val="both"/>
        <w:rPr>
          <w:rFonts w:asciiTheme="majorBidi" w:hAnsiTheme="majorBidi" w:cstheme="majorBidi"/>
          <w:sz w:val="24"/>
          <w:szCs w:val="24"/>
        </w:rPr>
      </w:pPr>
      <w:r>
        <w:rPr>
          <w:rFonts w:asciiTheme="majorBidi" w:hAnsiTheme="majorBidi" w:cstheme="majorBidi"/>
          <w:sz w:val="24"/>
          <w:szCs w:val="24"/>
        </w:rPr>
        <w:tab/>
        <w:t xml:space="preserve">Această secțiune prezintă interpretarea datelor colectate în contextul în care mamele și tații din Israel ai CDA fac față </w:t>
      </w:r>
      <w:r w:rsidRPr="00ED35A6">
        <w:rPr>
          <w:rFonts w:asciiTheme="majorBidi" w:hAnsiTheme="majorBidi" w:cstheme="majorBidi"/>
          <w:sz w:val="24"/>
          <w:szCs w:val="24"/>
        </w:rPr>
        <w:t>(adică solicitând ajutor din partea familiei și solicitând ajutor de la prieteni).</w:t>
      </w:r>
    </w:p>
    <w:p w:rsidR="004C707E" w:rsidRPr="0048657B" w:rsidRDefault="00EF25B7" w:rsidP="00C6679F">
      <w:pPr>
        <w:jc w:val="both"/>
        <w:rPr>
          <w:rFonts w:asciiTheme="majorBidi" w:hAnsiTheme="majorBidi" w:cstheme="majorBidi"/>
          <w:b/>
          <w:bCs/>
          <w:sz w:val="24"/>
          <w:szCs w:val="24"/>
        </w:rPr>
      </w:pPr>
      <w:r w:rsidRPr="00EF25B7">
        <w:rPr>
          <w:rFonts w:asciiTheme="majorBidi" w:hAnsiTheme="majorBidi" w:cstheme="majorBidi"/>
          <w:b/>
          <w:bCs/>
          <w:sz w:val="24"/>
          <w:szCs w:val="24"/>
        </w:rPr>
        <w:t xml:space="preserve">Genul și solicitarea sprijinului familiei </w:t>
      </w:r>
    </w:p>
    <w:p w:rsidR="008165D2" w:rsidRDefault="0016726A" w:rsidP="008165D2">
      <w:pPr>
        <w:jc w:val="both"/>
        <w:rPr>
          <w:rFonts w:asciiTheme="majorBidi" w:hAnsiTheme="majorBidi" w:cstheme="majorBidi"/>
          <w:sz w:val="24"/>
          <w:szCs w:val="24"/>
        </w:rPr>
      </w:pPr>
      <w:r>
        <w:rPr>
          <w:rFonts w:asciiTheme="majorBidi" w:hAnsiTheme="majorBidi" w:cstheme="majorBidi"/>
          <w:sz w:val="24"/>
          <w:szCs w:val="24"/>
        </w:rPr>
        <w:tab/>
        <w:t>Interpretarea rezultatelor chestionarelor standardizate ilustrează că nu există nicio diferență semnificativă între mamele și tații din Israel care au copii cu deficiențe de auz, la nivelul solicitării sprijinului familiei. Contrar acestor rezultate, studiile anterioare au ilustrat faptul că mamele încearcă să caute suportul familiei, al prietenilor, al altor familii aflate în situații similar</w:t>
      </w:r>
      <w:r w:rsidR="00FB5793">
        <w:rPr>
          <w:rFonts w:asciiTheme="majorBidi" w:hAnsiTheme="majorBidi" w:cstheme="majorBidi"/>
          <w:sz w:val="24"/>
          <w:szCs w:val="24"/>
        </w:rPr>
        <w:t>e</w:t>
      </w:r>
      <w:r>
        <w:rPr>
          <w:rFonts w:asciiTheme="majorBidi" w:hAnsiTheme="majorBidi" w:cstheme="majorBidi"/>
          <w:sz w:val="24"/>
          <w:szCs w:val="24"/>
        </w:rPr>
        <w:t xml:space="preserve"> </w:t>
      </w:r>
      <w:r w:rsidR="004C707E" w:rsidRPr="00070390">
        <w:rPr>
          <w:rFonts w:asciiTheme="majorBidi" w:hAnsiTheme="majorBidi" w:cstheme="majorBidi"/>
          <w:sz w:val="24"/>
          <w:szCs w:val="24"/>
        </w:rPr>
        <w:t>(Wang &amp; West, 2016).</w:t>
      </w:r>
    </w:p>
    <w:p w:rsidR="0048657B" w:rsidRDefault="00313EA1" w:rsidP="008165D2">
      <w:pPr>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În privința </w:t>
      </w:r>
      <w:r w:rsidR="00CA7A50">
        <w:rPr>
          <w:rFonts w:asciiTheme="majorBidi" w:hAnsiTheme="majorBidi" w:cstheme="majorBidi"/>
          <w:sz w:val="24"/>
          <w:szCs w:val="24"/>
        </w:rPr>
        <w:t xml:space="preserve">organismelor de </w:t>
      </w:r>
      <w:r w:rsidR="0048657B">
        <w:rPr>
          <w:rFonts w:asciiTheme="majorBidi" w:hAnsiTheme="majorBidi" w:cstheme="majorBidi"/>
          <w:sz w:val="24"/>
          <w:szCs w:val="24"/>
        </w:rPr>
        <w:t xml:space="preserve">oferire de </w:t>
      </w:r>
      <w:r w:rsidR="00CA7A50">
        <w:rPr>
          <w:rFonts w:asciiTheme="majorBidi" w:hAnsiTheme="majorBidi" w:cstheme="majorBidi"/>
          <w:sz w:val="24"/>
          <w:szCs w:val="24"/>
        </w:rPr>
        <w:t xml:space="preserve">suport părinților, rezultatele arată că după ce copilul este diagnosticat cu deficiență de auz, familia extinsă se mobilizează pentru a ajuta familia în cauză, este prezentă și oferă ajutor la nevoie, dar familia nucleu caută de obicei ajutorul în mediul său imediat, respectiv în grupurile de părinți care se confruntă cu aceeași deficiență sau diferite contexte și organizații. </w:t>
      </w:r>
      <w:r w:rsidR="004C27F7">
        <w:rPr>
          <w:rFonts w:asciiTheme="majorBidi" w:hAnsiTheme="majorBidi" w:cstheme="majorBidi"/>
          <w:sz w:val="24"/>
          <w:szCs w:val="24"/>
        </w:rPr>
        <w:t xml:space="preserve">Acest rezultat nu coincide cu rezultatele prezentate de </w:t>
      </w:r>
      <w:r w:rsidR="004C707E" w:rsidRPr="00070390">
        <w:rPr>
          <w:rFonts w:asciiTheme="majorBidi" w:hAnsiTheme="majorBidi" w:cstheme="majorBidi"/>
          <w:sz w:val="24"/>
          <w:szCs w:val="24"/>
        </w:rPr>
        <w:t xml:space="preserve">Jackson (2011), </w:t>
      </w:r>
      <w:r w:rsidR="004C27F7">
        <w:rPr>
          <w:rFonts w:asciiTheme="majorBidi" w:hAnsiTheme="majorBidi" w:cstheme="majorBidi"/>
          <w:sz w:val="24"/>
          <w:szCs w:val="24"/>
        </w:rPr>
        <w:t>care indică că părinții au nevoie de suport din partea familiei extinse, atunci când se confruntă cu dizabilitatea copilului lor.</w:t>
      </w:r>
      <w:r w:rsidR="005F3715">
        <w:rPr>
          <w:rFonts w:asciiTheme="majorBidi" w:hAnsiTheme="majorBidi" w:cstheme="majorBidi"/>
          <w:sz w:val="24"/>
          <w:szCs w:val="24"/>
        </w:rPr>
        <w:t xml:space="preserve"> </w:t>
      </w:r>
    </w:p>
    <w:p w:rsidR="004C707E" w:rsidRPr="00070390" w:rsidRDefault="005F3715" w:rsidP="008165D2">
      <w:pPr>
        <w:spacing w:after="0"/>
        <w:ind w:firstLine="720"/>
        <w:jc w:val="both"/>
        <w:rPr>
          <w:rFonts w:asciiTheme="majorBidi" w:hAnsiTheme="majorBidi" w:cstheme="majorBidi"/>
          <w:sz w:val="24"/>
          <w:szCs w:val="24"/>
        </w:rPr>
      </w:pPr>
      <w:r>
        <w:rPr>
          <w:rFonts w:asciiTheme="majorBidi" w:hAnsiTheme="majorBidi" w:cstheme="majorBidi"/>
          <w:sz w:val="24"/>
          <w:szCs w:val="24"/>
        </w:rPr>
        <w:t>Studiile arată că familiile care primesc sprijin reușesc să facă față mai bine situației în comparație cu familiile care nu au parte de suport</w:t>
      </w:r>
      <w:r w:rsidR="004C707E" w:rsidRPr="00070390">
        <w:rPr>
          <w:rFonts w:asciiTheme="majorBidi" w:hAnsiTheme="majorBidi" w:cstheme="majorBidi"/>
          <w:sz w:val="24"/>
          <w:szCs w:val="24"/>
        </w:rPr>
        <w:t xml:space="preserve"> (Poon &amp; Zaidman-Zait, 2013; Lebel-Hagai, 2011). </w:t>
      </w:r>
      <w:r>
        <w:rPr>
          <w:rFonts w:asciiTheme="majorBidi" w:hAnsiTheme="majorBidi" w:cstheme="majorBidi"/>
          <w:sz w:val="24"/>
          <w:szCs w:val="24"/>
        </w:rPr>
        <w:t>Acest aspect a fost, de asemenea, evident în cadrul interviurilor realizate (analiza calitativă a interviurilor de profunzime). Experții intervievați în prezenta cercetare au afirmat că mamele nu au nevoie de o serie de resurse de suport, primind adesea ajutor din diverse părți, precum prietenii și grupurile de suport, în timp ce tații au nevoie de suport mai mult, având în vedere că aceștia au diferite problem</w:t>
      </w:r>
      <w:r w:rsidR="00FD0C80">
        <w:rPr>
          <w:rFonts w:asciiTheme="majorBidi" w:hAnsiTheme="majorBidi" w:cstheme="majorBidi"/>
          <w:sz w:val="24"/>
          <w:szCs w:val="24"/>
        </w:rPr>
        <w:t>e</w:t>
      </w:r>
      <w:r>
        <w:rPr>
          <w:rFonts w:asciiTheme="majorBidi" w:hAnsiTheme="majorBidi" w:cstheme="majorBidi"/>
          <w:sz w:val="24"/>
          <w:szCs w:val="24"/>
        </w:rPr>
        <w:t xml:space="preserve"> în raport cu dificultățile copilului, iar mamele sunt cele care reușesc să se capaciteze mai repede și să îngrijească copilul. Date referitoare la aceste aspecte pot fi găsite și în studii anterioare </w:t>
      </w:r>
      <w:r w:rsidR="004C707E" w:rsidRPr="00070390">
        <w:rPr>
          <w:rFonts w:asciiTheme="majorBidi" w:hAnsiTheme="majorBidi" w:cstheme="majorBidi"/>
          <w:sz w:val="24"/>
          <w:szCs w:val="24"/>
        </w:rPr>
        <w:t xml:space="preserve">(Wang &amp; West, 2016; Kayfitz </w:t>
      </w:r>
      <w:r w:rsidR="004C707E" w:rsidRPr="00070390">
        <w:rPr>
          <w:rFonts w:asciiTheme="majorBidi" w:hAnsiTheme="majorBidi" w:cstheme="majorBidi"/>
          <w:i/>
          <w:iCs/>
          <w:sz w:val="24"/>
          <w:szCs w:val="24"/>
        </w:rPr>
        <w:t>et al.</w:t>
      </w:r>
      <w:r w:rsidR="004C707E" w:rsidRPr="00070390">
        <w:rPr>
          <w:rFonts w:asciiTheme="majorBidi" w:hAnsiTheme="majorBidi" w:cstheme="majorBidi"/>
          <w:sz w:val="24"/>
          <w:szCs w:val="24"/>
        </w:rPr>
        <w:t>, 2010).</w:t>
      </w:r>
    </w:p>
    <w:p w:rsidR="007F285E" w:rsidRDefault="007F285E" w:rsidP="00315D15">
      <w:pPr>
        <w:jc w:val="both"/>
        <w:rPr>
          <w:rFonts w:asciiTheme="majorBidi" w:hAnsiTheme="majorBidi" w:cstheme="majorBidi"/>
          <w:sz w:val="24"/>
          <w:szCs w:val="24"/>
        </w:rPr>
      </w:pPr>
      <w:r>
        <w:rPr>
          <w:rFonts w:asciiTheme="majorBidi" w:hAnsiTheme="majorBidi" w:cstheme="majorBidi"/>
          <w:sz w:val="24"/>
          <w:szCs w:val="24"/>
        </w:rPr>
        <w:tab/>
        <w:t xml:space="preserve">Rezultatele cantitative ale studiului de față demonstrează că nu există diferențe semnificative între tații și mamele CDA la nivelul nevoii de a solicita ajutor din partea prietenilor. </w:t>
      </w:r>
      <w:r w:rsidR="00651C73">
        <w:rPr>
          <w:rFonts w:asciiTheme="majorBidi" w:hAnsiTheme="majorBidi" w:cstheme="majorBidi"/>
          <w:sz w:val="24"/>
          <w:szCs w:val="24"/>
        </w:rPr>
        <w:t>În plus, rezultatele relevă faptul că părinții nu necesită ajutor excesiv din partea prietenilor, dacă părinții nu au mai mult de un CDA. Și aceste date determină concluzionarea faptului că este posibil ca acest element să fie rezultatul obiș</w:t>
      </w:r>
      <w:r w:rsidR="00FD0C80">
        <w:rPr>
          <w:rFonts w:asciiTheme="majorBidi" w:hAnsiTheme="majorBidi" w:cstheme="majorBidi"/>
          <w:sz w:val="24"/>
          <w:szCs w:val="24"/>
        </w:rPr>
        <w:t>nuinței părinților cu deficiența</w:t>
      </w:r>
      <w:r w:rsidR="00651C73">
        <w:rPr>
          <w:rFonts w:asciiTheme="majorBidi" w:hAnsiTheme="majorBidi" w:cstheme="majorBidi"/>
          <w:sz w:val="24"/>
          <w:szCs w:val="24"/>
        </w:rPr>
        <w:t xml:space="preserve"> de auz de la primul copil. </w:t>
      </w:r>
    </w:p>
    <w:p w:rsidR="004C707E" w:rsidRPr="00705242" w:rsidRDefault="004C707E" w:rsidP="00651C73">
      <w:pPr>
        <w:jc w:val="both"/>
        <w:rPr>
          <w:rFonts w:asciiTheme="majorBidi" w:hAnsiTheme="majorBidi" w:cstheme="majorBidi"/>
          <w:sz w:val="24"/>
          <w:szCs w:val="24"/>
        </w:rPr>
      </w:pPr>
      <w:r w:rsidRPr="00070390">
        <w:rPr>
          <w:rFonts w:asciiTheme="majorBidi" w:hAnsiTheme="majorBidi" w:cstheme="majorBidi"/>
          <w:sz w:val="24"/>
          <w:szCs w:val="24"/>
        </w:rPr>
        <w:t xml:space="preserve"> </w:t>
      </w:r>
      <w:r w:rsidR="00EF25B7" w:rsidRPr="00EF25B7">
        <w:rPr>
          <w:rFonts w:asciiTheme="majorBidi" w:hAnsiTheme="majorBidi" w:cstheme="majorBidi"/>
          <w:b/>
          <w:bCs/>
          <w:sz w:val="24"/>
          <w:szCs w:val="24"/>
        </w:rPr>
        <w:t xml:space="preserve">Copingul părinților și numărul de CDA din familie </w:t>
      </w:r>
    </w:p>
    <w:p w:rsidR="00BC271E" w:rsidRDefault="00BC271E" w:rsidP="00994FE2">
      <w:pPr>
        <w:jc w:val="both"/>
        <w:rPr>
          <w:rFonts w:asciiTheme="majorBidi" w:hAnsiTheme="majorBidi" w:cstheme="majorBidi"/>
          <w:sz w:val="24"/>
          <w:szCs w:val="24"/>
        </w:rPr>
      </w:pPr>
      <w:r>
        <w:rPr>
          <w:rFonts w:asciiTheme="majorBidi" w:hAnsiTheme="majorBidi" w:cstheme="majorBidi"/>
          <w:sz w:val="24"/>
          <w:szCs w:val="24"/>
        </w:rPr>
        <w:lastRenderedPageBreak/>
        <w:tab/>
        <w:t>Rezultatele cantitative ale studiului ilustrează faptul că părinții din Israel cu mai mulți CDA fac față mult mai bine problematicii decât părinții cu un singur CDA. Aceste date arată că familiile care au mai mult de un CDA fac față mai bine situațiilor de criză ale familiei. Se poate afirma că părinții mai multor CDA cunosc deja procesul și drumul pe care îl au de urmat după stabilirea diagnosticului de deficiență de auz. Aceste date pot indica că atunci când se naște un copil cu deficiență de auz, toate resursele și grija sunt centrate în jurul acestuia, cel mai probabil din cauza lipsei de cunoștințe teoretice și procedurale ale părinților, cunoștințe referitoare la această dizabilitate. Dar atunci când se naște încă un copil cu același tip de deficiență în aceeași familie, părinții au deja cunoștințele procedural</w:t>
      </w:r>
      <w:r w:rsidR="00102632">
        <w:rPr>
          <w:rFonts w:asciiTheme="majorBidi" w:hAnsiTheme="majorBidi" w:cstheme="majorBidi"/>
          <w:sz w:val="24"/>
          <w:szCs w:val="24"/>
        </w:rPr>
        <w:t>e</w:t>
      </w:r>
      <w:r>
        <w:rPr>
          <w:rFonts w:asciiTheme="majorBidi" w:hAnsiTheme="majorBidi" w:cstheme="majorBidi"/>
          <w:sz w:val="24"/>
          <w:szCs w:val="24"/>
        </w:rPr>
        <w:t xml:space="preserve"> și informațiile privind asistența și grija acestui copil, astfel că s-ar putea să nu aibă nevoie de prea mult ajutor. În literatura de specialitate nu a fost identificat niciun studiu care să analizeze modul în care părinții cu mai mulți CDA fac față crizelor familiei și modul în care aceștia își exprimă nevoia de ajutor din partea familiei. </w:t>
      </w:r>
    </w:p>
    <w:p w:rsidR="00994FE2" w:rsidRPr="00705242" w:rsidRDefault="004C707E" w:rsidP="00994FE2">
      <w:pPr>
        <w:jc w:val="both"/>
        <w:rPr>
          <w:rFonts w:asciiTheme="majorBidi" w:hAnsiTheme="majorBidi" w:cstheme="majorBidi"/>
          <w:b/>
          <w:bCs/>
          <w:sz w:val="24"/>
          <w:szCs w:val="24"/>
        </w:rPr>
      </w:pPr>
      <w:r w:rsidRPr="00070390">
        <w:rPr>
          <w:rFonts w:asciiTheme="majorBidi" w:hAnsiTheme="majorBidi" w:cstheme="majorBidi"/>
          <w:sz w:val="24"/>
          <w:szCs w:val="24"/>
        </w:rPr>
        <w:t xml:space="preserve"> </w:t>
      </w:r>
      <w:r w:rsidR="00EF25B7" w:rsidRPr="00EF25B7">
        <w:rPr>
          <w:rFonts w:asciiTheme="majorBidi" w:hAnsiTheme="majorBidi" w:cstheme="majorBidi"/>
          <w:b/>
          <w:bCs/>
          <w:sz w:val="24"/>
          <w:szCs w:val="24"/>
        </w:rPr>
        <w:t xml:space="preserve">Copingul și afinitatea religioasă  </w:t>
      </w:r>
    </w:p>
    <w:p w:rsidR="004C707E" w:rsidRPr="008165D2" w:rsidRDefault="008165D2" w:rsidP="00BD6C89">
      <w:pPr>
        <w:ind w:firstLine="720"/>
        <w:jc w:val="both"/>
        <w:rPr>
          <w:rFonts w:asciiTheme="majorBidi" w:hAnsiTheme="majorBidi" w:cstheme="majorBidi"/>
          <w:sz w:val="24"/>
          <w:szCs w:val="24"/>
          <w:rtl/>
        </w:rPr>
      </w:pPr>
      <w:r>
        <w:rPr>
          <w:rFonts w:asciiTheme="majorBidi" w:hAnsiTheme="majorBidi" w:cstheme="majorBidi"/>
          <w:sz w:val="24"/>
          <w:szCs w:val="24"/>
        </w:rPr>
        <w:t>Analiza privind relația dintre afinitatea religioasă și copingul în situațiile de criză a familiei a relevant faptul că există o corelație semnificativă, pozitivă, de intensitate medie și o conexiune clară</w:t>
      </w:r>
      <w:r w:rsidR="004C707E" w:rsidRPr="00070390">
        <w:rPr>
          <w:rFonts w:asciiTheme="majorBidi" w:hAnsiTheme="majorBidi" w:cstheme="majorBidi"/>
          <w:sz w:val="24"/>
          <w:szCs w:val="24"/>
        </w:rPr>
        <w:t xml:space="preserve"> (r = .32, p &lt;.05</w:t>
      </w:r>
      <w:r w:rsidR="004C707E" w:rsidRPr="00070390">
        <w:rPr>
          <w:rFonts w:asciiTheme="majorBidi" w:hAnsiTheme="majorBidi" w:cstheme="majorBidi"/>
          <w:sz w:val="24"/>
          <w:szCs w:val="24"/>
          <w:rtl/>
        </w:rPr>
        <w:t>(</w:t>
      </w:r>
      <w:r w:rsidR="004C707E" w:rsidRPr="00070390">
        <w:rPr>
          <w:rFonts w:asciiTheme="majorBidi" w:hAnsiTheme="majorBidi" w:cstheme="majorBidi"/>
          <w:sz w:val="24"/>
          <w:szCs w:val="24"/>
        </w:rPr>
        <w:t xml:space="preserve">. </w:t>
      </w:r>
      <w:r>
        <w:rPr>
          <w:rFonts w:asciiTheme="majorBidi" w:hAnsiTheme="majorBidi" w:cstheme="majorBidi"/>
          <w:sz w:val="24"/>
          <w:szCs w:val="24"/>
        </w:rPr>
        <w:t xml:space="preserve">Acest rezultat arată că cu cât mai mare este nivelul afinității religioase, cu atât se îmbunătățește copingul în situațiile de criză, conform afirmațiilor părinților. Acest rezultat este în concordanță cu cele prezentate în literatura de specialitate, care menționează că unul dintre factorii asociați unui coping mai bun este religiozitatea. </w:t>
      </w:r>
      <w:r w:rsidR="00705242">
        <w:rPr>
          <w:rFonts w:asciiTheme="majorBidi" w:hAnsiTheme="majorBidi" w:cstheme="majorBidi"/>
          <w:sz w:val="24"/>
          <w:szCs w:val="24"/>
        </w:rPr>
        <w:t xml:space="preserve">De asemenea, </w:t>
      </w:r>
      <w:r w:rsidR="004C707E" w:rsidRPr="00070390">
        <w:rPr>
          <w:rFonts w:asciiTheme="majorBidi" w:hAnsiTheme="majorBidi" w:cstheme="majorBidi"/>
          <w:sz w:val="24"/>
          <w:szCs w:val="24"/>
        </w:rPr>
        <w:t>Ohanlon (2013)</w:t>
      </w:r>
      <w:r w:rsidR="00BD6C89">
        <w:rPr>
          <w:rFonts w:asciiTheme="majorBidi" w:hAnsiTheme="majorBidi" w:cstheme="majorBidi"/>
          <w:sz w:val="24"/>
          <w:szCs w:val="24"/>
        </w:rPr>
        <w:t xml:space="preserve"> menționează că familiile cu afinitate religioasă fac față mult mai bine provocării la care sunt expuși prin creșterea unui copil cu nevoi speciale. Și la Zimmerman (2011), una dintre ipoteze se referă la faptul că mamele evreiești ultra-ortodoxe se bazează pe credința lor în Dumnezeu, pentru securitate, ceea ce înseamnă că simt că Dumnezeu le protejează </w:t>
      </w:r>
      <w:r w:rsidR="00BD6C89" w:rsidRPr="00BD6C89">
        <w:rPr>
          <w:rFonts w:asciiTheme="majorBidi" w:hAnsiTheme="majorBidi" w:cstheme="majorBidi"/>
          <w:sz w:val="24"/>
          <w:szCs w:val="24"/>
        </w:rPr>
        <w:t>și, prin urmare, se confruntă mai bine cu diferite provocări.</w:t>
      </w:r>
      <w:r w:rsidR="00BD6C89">
        <w:rPr>
          <w:rFonts w:asciiTheme="majorBidi" w:hAnsiTheme="majorBidi" w:cstheme="majorBidi"/>
          <w:sz w:val="24"/>
          <w:szCs w:val="24"/>
        </w:rPr>
        <w:t xml:space="preserve"> Rezultate asemănătoare pot fi găsite și la </w:t>
      </w:r>
      <w:r w:rsidR="004C707E" w:rsidRPr="00070390">
        <w:rPr>
          <w:rFonts w:asciiTheme="majorBidi" w:hAnsiTheme="majorBidi" w:cstheme="majorBidi"/>
          <w:sz w:val="24"/>
          <w:szCs w:val="24"/>
        </w:rPr>
        <w:t xml:space="preserve">Kirkpatrick &amp; Shaver (1990). </w:t>
      </w:r>
      <w:r w:rsidR="00BD6C89">
        <w:rPr>
          <w:rFonts w:asciiTheme="majorBidi" w:hAnsiTheme="majorBidi" w:cstheme="majorBidi"/>
          <w:sz w:val="24"/>
          <w:szCs w:val="24"/>
        </w:rPr>
        <w:t>O altă explicație posibilă a corelației dintre afinitatea religioasă și copingul în situațiile de criză ale familiei din cadrul cercetării noastre poate consta în faptul că în cadrul populației religioase există familii mari, în care bunicilor le este dificil să-și ajute fiecare copil, astfel că aceștia nu cer ajutorul, chiar și atunci când se naște un copil cu nevoi speciale (</w:t>
      </w:r>
      <w:r w:rsidR="004C707E" w:rsidRPr="00070390">
        <w:rPr>
          <w:rFonts w:asciiTheme="majorBidi" w:hAnsiTheme="majorBidi" w:cstheme="majorBidi"/>
          <w:sz w:val="24"/>
          <w:szCs w:val="24"/>
        </w:rPr>
        <w:t>Zimmerman, 2011).</w:t>
      </w:r>
    </w:p>
    <w:p w:rsidR="004C707E" w:rsidRPr="00070390" w:rsidRDefault="004C707E" w:rsidP="00C6679F">
      <w:pPr>
        <w:pStyle w:val="Heading3"/>
        <w:rPr>
          <w:rFonts w:asciiTheme="majorBidi" w:hAnsiTheme="majorBidi"/>
          <w:color w:val="auto"/>
          <w:sz w:val="28"/>
          <w:szCs w:val="28"/>
        </w:rPr>
      </w:pPr>
      <w:bookmarkStart w:id="73" w:name="_Toc510539777"/>
      <w:r w:rsidRPr="00070390">
        <w:rPr>
          <w:rFonts w:asciiTheme="majorBidi" w:hAnsiTheme="majorBidi"/>
          <w:color w:val="auto"/>
          <w:sz w:val="28"/>
          <w:szCs w:val="28"/>
        </w:rPr>
        <w:t xml:space="preserve">IV.1.3 </w:t>
      </w:r>
      <w:r w:rsidR="001A5EF7">
        <w:rPr>
          <w:rFonts w:asciiTheme="majorBidi" w:hAnsiTheme="majorBidi"/>
          <w:color w:val="auto"/>
          <w:sz w:val="28"/>
          <w:szCs w:val="28"/>
        </w:rPr>
        <w:t>Implicarea în viața școlară și variabile</w:t>
      </w:r>
      <w:r w:rsidR="00705242">
        <w:rPr>
          <w:rFonts w:asciiTheme="majorBidi" w:hAnsiTheme="majorBidi"/>
          <w:color w:val="auto"/>
          <w:sz w:val="28"/>
          <w:szCs w:val="28"/>
        </w:rPr>
        <w:t>le legate de părinți (background)</w:t>
      </w:r>
      <w:bookmarkEnd w:id="73"/>
    </w:p>
    <w:p w:rsidR="001A5EF7" w:rsidRPr="001A5EF7" w:rsidRDefault="001A5EF7" w:rsidP="001A5EF7">
      <w:pPr>
        <w:jc w:val="both"/>
        <w:rPr>
          <w:rFonts w:asciiTheme="majorBidi" w:hAnsiTheme="majorBidi" w:cstheme="majorBidi"/>
          <w:iCs/>
          <w:sz w:val="24"/>
          <w:szCs w:val="24"/>
        </w:rPr>
      </w:pPr>
      <w:r>
        <w:rPr>
          <w:rFonts w:asciiTheme="majorBidi" w:hAnsiTheme="majorBidi" w:cstheme="majorBidi"/>
          <w:sz w:val="24"/>
          <w:szCs w:val="24"/>
        </w:rPr>
        <w:tab/>
        <w:t>Implicarea părinților în viața școlară a fost evaluat</w:t>
      </w:r>
      <w:r w:rsidR="00102632">
        <w:rPr>
          <w:rFonts w:asciiTheme="majorBidi" w:hAnsiTheme="majorBidi" w:cstheme="majorBidi"/>
          <w:sz w:val="24"/>
          <w:szCs w:val="24"/>
        </w:rPr>
        <w:t>ă</w:t>
      </w:r>
      <w:r>
        <w:rPr>
          <w:rFonts w:asciiTheme="majorBidi" w:hAnsiTheme="majorBidi" w:cstheme="majorBidi"/>
          <w:sz w:val="24"/>
          <w:szCs w:val="24"/>
        </w:rPr>
        <w:t xml:space="preserve"> prin intermediul chestionarului conceput de </w:t>
      </w:r>
      <w:r w:rsidR="004C707E" w:rsidRPr="00070390">
        <w:rPr>
          <w:rFonts w:asciiTheme="majorBidi" w:hAnsiTheme="majorBidi" w:cstheme="majorBidi"/>
          <w:sz w:val="24"/>
          <w:szCs w:val="24"/>
        </w:rPr>
        <w:t xml:space="preserve">Friedman &amp; Fisher (2003), </w:t>
      </w:r>
      <w:r>
        <w:rPr>
          <w:rFonts w:asciiTheme="majorBidi" w:hAnsiTheme="majorBidi" w:cstheme="majorBidi"/>
          <w:i/>
          <w:iCs/>
          <w:sz w:val="24"/>
          <w:szCs w:val="24"/>
        </w:rPr>
        <w:t xml:space="preserve">Părinții și școala: poziții și grade ale implicării (Chestionarul auto-evaluării părinților). </w:t>
      </w:r>
      <w:r>
        <w:rPr>
          <w:rFonts w:asciiTheme="majorBidi" w:hAnsiTheme="majorBidi" w:cstheme="majorBidi"/>
          <w:iCs/>
          <w:sz w:val="24"/>
          <w:szCs w:val="24"/>
        </w:rPr>
        <w:t xml:space="preserve">Acest chestionar face </w:t>
      </w:r>
      <w:r>
        <w:rPr>
          <w:rFonts w:asciiTheme="majorBidi" w:hAnsiTheme="majorBidi" w:cstheme="majorBidi"/>
          <w:iCs/>
          <w:sz w:val="24"/>
          <w:szCs w:val="24"/>
        </w:rPr>
        <w:lastRenderedPageBreak/>
        <w:t xml:space="preserve">referire la conținuturile </w:t>
      </w:r>
      <w:r w:rsidR="001E4D8D">
        <w:rPr>
          <w:rFonts w:asciiTheme="majorBidi" w:hAnsiTheme="majorBidi" w:cstheme="majorBidi"/>
          <w:iCs/>
          <w:sz w:val="24"/>
          <w:szCs w:val="24"/>
        </w:rPr>
        <w:t xml:space="preserve">precum familiarizarea cu clasa, personalul școlii, inițiativa în diverse proiecte școlare și familiarizarea cu materialul studiat.  </w:t>
      </w:r>
    </w:p>
    <w:p w:rsidR="00994FE2" w:rsidRPr="00705242" w:rsidRDefault="00EF25B7" w:rsidP="00994FE2">
      <w:pPr>
        <w:jc w:val="both"/>
        <w:rPr>
          <w:rFonts w:asciiTheme="majorBidi" w:hAnsiTheme="majorBidi" w:cstheme="majorBidi"/>
          <w:b/>
          <w:bCs/>
          <w:sz w:val="24"/>
          <w:szCs w:val="24"/>
        </w:rPr>
      </w:pPr>
      <w:r w:rsidRPr="00EF25B7">
        <w:rPr>
          <w:rFonts w:asciiTheme="majorBidi" w:hAnsiTheme="majorBidi" w:cstheme="majorBidi"/>
          <w:b/>
          <w:bCs/>
          <w:sz w:val="24"/>
          <w:szCs w:val="24"/>
        </w:rPr>
        <w:t xml:space="preserve">Genul părintelui și implicarea în viața școlară </w:t>
      </w:r>
    </w:p>
    <w:p w:rsidR="00031952" w:rsidRDefault="00031952" w:rsidP="00031952">
      <w:pPr>
        <w:jc w:val="both"/>
        <w:rPr>
          <w:rFonts w:asciiTheme="majorBidi" w:hAnsiTheme="majorBidi" w:cstheme="majorBidi"/>
          <w:sz w:val="24"/>
          <w:szCs w:val="24"/>
        </w:rPr>
      </w:pPr>
      <w:r>
        <w:rPr>
          <w:rFonts w:asciiTheme="majorBidi" w:hAnsiTheme="majorBidi" w:cstheme="majorBidi"/>
          <w:sz w:val="24"/>
          <w:szCs w:val="24"/>
        </w:rPr>
        <w:tab/>
        <w:t xml:space="preserve">A fost identificată o diferență semnificativă între tații și mamele din Israel în privința implicării lor în viața școlară. Aceste rezultate arată că mamele din Israel participante la cercetarea noastră au fost mai implicate în comunicarea cu școala pe care o frecventează copiii lor, în comparație cu tații. Aceste rezultate sunt susținute de cercetarea lui Hui-Ting's </w:t>
      </w:r>
      <w:r w:rsidR="004C707E" w:rsidRPr="00070390">
        <w:rPr>
          <w:rFonts w:asciiTheme="majorBidi" w:hAnsiTheme="majorBidi" w:cstheme="majorBidi"/>
          <w:sz w:val="24"/>
          <w:szCs w:val="24"/>
        </w:rPr>
        <w:t xml:space="preserve">(2016), </w:t>
      </w:r>
      <w:r>
        <w:rPr>
          <w:rFonts w:asciiTheme="majorBidi" w:hAnsiTheme="majorBidi" w:cstheme="majorBidi"/>
          <w:sz w:val="24"/>
          <w:szCs w:val="24"/>
        </w:rPr>
        <w:t xml:space="preserve">care afirmă că mamele au sentimentul că din momentul în care copilul lor este inclus într-o clasă de învățământ special, există cineva care să aibă grijă/ să înțeleagă nevoile copilului său, astfel încât au cu cine să împărtășească povara pe care o resimt. </w:t>
      </w:r>
    </w:p>
    <w:p w:rsidR="00031952" w:rsidRDefault="00031952" w:rsidP="00031952">
      <w:pPr>
        <w:jc w:val="both"/>
        <w:rPr>
          <w:rFonts w:asciiTheme="majorBidi" w:hAnsiTheme="majorBidi" w:cstheme="majorBidi"/>
          <w:sz w:val="24"/>
          <w:szCs w:val="24"/>
        </w:rPr>
      </w:pPr>
      <w:r>
        <w:rPr>
          <w:rFonts w:asciiTheme="majorBidi" w:hAnsiTheme="majorBidi" w:cstheme="majorBidi"/>
          <w:sz w:val="24"/>
          <w:szCs w:val="24"/>
        </w:rPr>
        <w:tab/>
        <w:t xml:space="preserve">Unul dintre motivele care poate explica lipsa de implicare a taților în viața școlară este dificultatea acestora în înțelegerea și acceptarea diagnosticului copilului lor, precum și în a-l vedea pe acesta într-o clasă de învățământ special alături de alți copii în aceeași situație. Mamele sunt de obicei cele care își asumă majoritatea responsabilităților privind îngrijirea copilului cu deficiență de auz. Rolul genului, așa cum apare definit în literatura de specialitate, este un rol tradițional. Prezenta cercetare </w:t>
      </w:r>
      <w:r w:rsidR="00F75088">
        <w:rPr>
          <w:rFonts w:asciiTheme="majorBidi" w:hAnsiTheme="majorBidi" w:cstheme="majorBidi"/>
          <w:sz w:val="24"/>
          <w:szCs w:val="24"/>
        </w:rPr>
        <w:t xml:space="preserve">a indicat faptul că tații din Israel care au copii cu deficiențe de auz au permis și au lăsat implicarea în viața școlară și în creșterea copilului în grija mamelor. </w:t>
      </w:r>
    </w:p>
    <w:p w:rsidR="004C707E" w:rsidRPr="00705242" w:rsidRDefault="00EF25B7" w:rsidP="00C6679F">
      <w:pPr>
        <w:jc w:val="both"/>
        <w:rPr>
          <w:rFonts w:asciiTheme="majorBidi" w:hAnsiTheme="majorBidi" w:cstheme="majorBidi"/>
          <w:b/>
          <w:bCs/>
          <w:sz w:val="24"/>
          <w:szCs w:val="24"/>
        </w:rPr>
      </w:pPr>
      <w:r w:rsidRPr="00EF25B7">
        <w:rPr>
          <w:rFonts w:asciiTheme="majorBidi" w:hAnsiTheme="majorBidi" w:cstheme="majorBidi"/>
          <w:b/>
          <w:bCs/>
          <w:sz w:val="24"/>
          <w:szCs w:val="24"/>
        </w:rPr>
        <w:t>Numărul de CDA din familie și implicarea</w:t>
      </w:r>
      <w:r w:rsidR="00705242">
        <w:rPr>
          <w:rFonts w:asciiTheme="majorBidi" w:hAnsiTheme="majorBidi" w:cstheme="majorBidi"/>
          <w:b/>
          <w:bCs/>
          <w:sz w:val="24"/>
          <w:szCs w:val="24"/>
        </w:rPr>
        <w:t xml:space="preserve"> parentală în viața școlară</w:t>
      </w:r>
    </w:p>
    <w:p w:rsidR="00193460" w:rsidRDefault="00193460" w:rsidP="00C6679F">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ab/>
        <w:t>Rezultatele cantitative arată că nu există diferențe semnificative în privința implicării parentale între părinții din Israel care au un singu</w:t>
      </w:r>
      <w:r w:rsidR="00102632">
        <w:rPr>
          <w:rFonts w:asciiTheme="majorBidi" w:hAnsiTheme="majorBidi" w:cstheme="majorBidi"/>
          <w:sz w:val="24"/>
          <w:szCs w:val="24"/>
        </w:rPr>
        <w:t>r</w:t>
      </w:r>
      <w:r>
        <w:rPr>
          <w:rFonts w:asciiTheme="majorBidi" w:hAnsiTheme="majorBidi" w:cstheme="majorBidi"/>
          <w:sz w:val="24"/>
          <w:szCs w:val="24"/>
        </w:rPr>
        <w:t xml:space="preserve"> CDA și cei care au mai mulți CDA. Studiile anterioare nu au analizat problematica implicării parentale în raport cu numărul de CDA din familie. O posibilă explicație a acestui fapt este că părintele care este implicat în educarea primului său copil, care a fost diagnosticat cu deficiențe de auz, continuă să se implice chiar și atunci când în familie există mai mulți CDA. </w:t>
      </w:r>
    </w:p>
    <w:p w:rsidR="004C707E" w:rsidRPr="00070390" w:rsidRDefault="004C707E" w:rsidP="00C6679F">
      <w:pPr>
        <w:autoSpaceDE w:val="0"/>
        <w:autoSpaceDN w:val="0"/>
        <w:adjustRightInd w:val="0"/>
        <w:spacing w:after="0"/>
        <w:jc w:val="both"/>
        <w:rPr>
          <w:rFonts w:asciiTheme="majorBidi" w:hAnsiTheme="majorBidi" w:cstheme="majorBidi"/>
          <w:sz w:val="24"/>
          <w:szCs w:val="24"/>
        </w:rPr>
      </w:pPr>
    </w:p>
    <w:p w:rsidR="004C707E" w:rsidRDefault="00EF25B7" w:rsidP="00C6679F">
      <w:pPr>
        <w:pStyle w:val="ListParagraph"/>
        <w:keepNext/>
        <w:ind w:left="0"/>
        <w:jc w:val="both"/>
        <w:rPr>
          <w:rFonts w:asciiTheme="majorBidi" w:hAnsiTheme="majorBidi" w:cstheme="majorBidi"/>
          <w:b/>
          <w:bCs/>
          <w:sz w:val="24"/>
          <w:szCs w:val="24"/>
        </w:rPr>
      </w:pPr>
      <w:r w:rsidRPr="00EF25B7">
        <w:rPr>
          <w:rFonts w:asciiTheme="majorBidi" w:hAnsiTheme="majorBidi" w:cstheme="majorBidi"/>
          <w:b/>
          <w:bCs/>
          <w:sz w:val="24"/>
          <w:szCs w:val="24"/>
        </w:rPr>
        <w:t>Religiozitatea auto-percepută și implicarea parentală în viața școlară</w:t>
      </w:r>
    </w:p>
    <w:p w:rsidR="00705242" w:rsidRPr="00705242" w:rsidRDefault="00705242" w:rsidP="00C6679F">
      <w:pPr>
        <w:pStyle w:val="ListParagraph"/>
        <w:keepNext/>
        <w:ind w:left="0"/>
        <w:jc w:val="both"/>
        <w:rPr>
          <w:rFonts w:asciiTheme="majorBidi" w:hAnsiTheme="majorBidi" w:cstheme="majorBidi"/>
          <w:b/>
          <w:bCs/>
          <w:sz w:val="24"/>
          <w:szCs w:val="24"/>
        </w:rPr>
      </w:pPr>
    </w:p>
    <w:p w:rsidR="00B03686" w:rsidRDefault="00B03686" w:rsidP="00C6679F">
      <w:pPr>
        <w:pStyle w:val="ListParagraph"/>
        <w:ind w:left="0"/>
        <w:jc w:val="both"/>
        <w:rPr>
          <w:rFonts w:asciiTheme="majorBidi" w:hAnsiTheme="majorBidi" w:cstheme="majorBidi"/>
          <w:sz w:val="24"/>
          <w:szCs w:val="24"/>
        </w:rPr>
      </w:pPr>
      <w:r>
        <w:rPr>
          <w:rFonts w:asciiTheme="majorBidi" w:hAnsiTheme="majorBidi" w:cstheme="majorBidi"/>
          <w:sz w:val="24"/>
          <w:szCs w:val="24"/>
        </w:rPr>
        <w:tab/>
        <w:t xml:space="preserve">Rezultatele cercetării noastre demonstrează o corelație relativ slabă, nesemnificativă, negativă între afinitatea religioasă (religiozitatea auto-percepută) și implicarea parentală – cu cât sunt mai mari scorurile obținute la afinitatea religioasă, cu atât descrește implicarea parentală. </w:t>
      </w:r>
    </w:p>
    <w:p w:rsidR="00B03686" w:rsidRDefault="00B03686" w:rsidP="00C6679F">
      <w:pPr>
        <w:pStyle w:val="ListParagraph"/>
        <w:ind w:left="0"/>
        <w:jc w:val="both"/>
        <w:rPr>
          <w:rFonts w:asciiTheme="majorBidi" w:hAnsiTheme="majorBidi" w:cstheme="majorBidi"/>
          <w:sz w:val="24"/>
          <w:szCs w:val="24"/>
        </w:rPr>
      </w:pPr>
      <w:r>
        <w:rPr>
          <w:rFonts w:asciiTheme="majorBidi" w:hAnsiTheme="majorBidi" w:cstheme="majorBidi"/>
          <w:sz w:val="24"/>
          <w:szCs w:val="24"/>
        </w:rPr>
        <w:tab/>
        <w:t>Literatura de specialitate nu prezintă studii care să analizeze legătura între afinitatea religioasă și implicarea părinților CDA. În stud</w:t>
      </w:r>
      <w:r w:rsidR="00102632">
        <w:rPr>
          <w:rFonts w:asciiTheme="majorBidi" w:hAnsiTheme="majorBidi" w:cstheme="majorBidi"/>
          <w:sz w:val="24"/>
          <w:szCs w:val="24"/>
        </w:rPr>
        <w:t>iul nostru, datele indică că cu</w:t>
      </w:r>
      <w:r>
        <w:rPr>
          <w:rFonts w:asciiTheme="majorBidi" w:hAnsiTheme="majorBidi" w:cstheme="majorBidi"/>
          <w:sz w:val="24"/>
          <w:szCs w:val="24"/>
        </w:rPr>
        <w:t xml:space="preserve"> cât mai mare este afinitatea religioasă, cu atât mai scăzută va fi implicarea parentală în viața școlară. Acest lucru poate fi explicat prin faptul că părinții religioși din Israel au, </w:t>
      </w:r>
      <w:r>
        <w:rPr>
          <w:rFonts w:asciiTheme="majorBidi" w:hAnsiTheme="majorBidi" w:cstheme="majorBidi"/>
          <w:sz w:val="24"/>
          <w:szCs w:val="24"/>
        </w:rPr>
        <w:lastRenderedPageBreak/>
        <w:t xml:space="preserve">de obicei, un număr mai mare de copii, iar de aceea au mai puțin timp disponibil pentru întâlniri și pentru implicarea în viața școlară a copiilor lor. </w:t>
      </w:r>
    </w:p>
    <w:p w:rsidR="004C707E" w:rsidRPr="00070390" w:rsidRDefault="004C707E" w:rsidP="00C6679F">
      <w:pPr>
        <w:pStyle w:val="Heading2"/>
        <w:rPr>
          <w:rFonts w:asciiTheme="majorBidi" w:hAnsiTheme="majorBidi"/>
          <w:color w:val="auto"/>
          <w:sz w:val="28"/>
          <w:szCs w:val="28"/>
        </w:rPr>
      </w:pPr>
      <w:bookmarkStart w:id="74" w:name="_Toc510539778"/>
      <w:r w:rsidRPr="00070390">
        <w:rPr>
          <w:rFonts w:asciiTheme="majorBidi" w:hAnsiTheme="majorBidi"/>
          <w:color w:val="auto"/>
          <w:sz w:val="28"/>
          <w:szCs w:val="28"/>
        </w:rPr>
        <w:t xml:space="preserve">IV.2 </w:t>
      </w:r>
      <w:r w:rsidR="00B03686">
        <w:rPr>
          <w:rFonts w:asciiTheme="majorBidi" w:hAnsiTheme="majorBidi"/>
          <w:color w:val="auto"/>
          <w:sz w:val="28"/>
          <w:szCs w:val="28"/>
        </w:rPr>
        <w:t>Discuții privind rezultatele obținute în raport cu a doua întrebare de cercetare</w:t>
      </w:r>
      <w:bookmarkEnd w:id="74"/>
      <w:r w:rsidR="00B03686">
        <w:rPr>
          <w:rFonts w:asciiTheme="majorBidi" w:hAnsiTheme="majorBidi"/>
          <w:color w:val="auto"/>
          <w:sz w:val="28"/>
          <w:szCs w:val="28"/>
        </w:rPr>
        <w:t xml:space="preserve"> </w:t>
      </w:r>
    </w:p>
    <w:p w:rsidR="009D41E6" w:rsidRDefault="009D41E6" w:rsidP="009D41E6">
      <w:pPr>
        <w:pStyle w:val="BodyText"/>
        <w:jc w:val="both"/>
        <w:rPr>
          <w:rFonts w:asciiTheme="majorBidi" w:hAnsiTheme="majorBidi" w:cstheme="majorBidi"/>
          <w:b/>
          <w:bCs/>
          <w:i/>
          <w:sz w:val="24"/>
          <w:szCs w:val="24"/>
        </w:rPr>
      </w:pPr>
      <w:bookmarkStart w:id="75" w:name="_Toc504725395"/>
      <w:r>
        <w:rPr>
          <w:rFonts w:asciiTheme="majorBidi" w:hAnsiTheme="majorBidi" w:cstheme="majorBidi"/>
          <w:b/>
          <w:bCs/>
          <w:i/>
          <w:sz w:val="24"/>
          <w:szCs w:val="24"/>
        </w:rPr>
        <w:t>Cum fac față și cum sunt implicați părinții din Israel (tați și mame) care au CDA în educația acestora?</w:t>
      </w:r>
    </w:p>
    <w:bookmarkEnd w:id="75"/>
    <w:p w:rsidR="004C707E" w:rsidRPr="00070390" w:rsidRDefault="00B03686" w:rsidP="00D2077F">
      <w:pPr>
        <w:spacing w:after="0"/>
        <w:jc w:val="both"/>
        <w:rPr>
          <w:rFonts w:asciiTheme="majorBidi" w:hAnsiTheme="majorBidi" w:cstheme="majorBidi"/>
          <w:sz w:val="24"/>
          <w:szCs w:val="24"/>
        </w:rPr>
      </w:pPr>
      <w:r>
        <w:rPr>
          <w:rFonts w:asciiTheme="majorBidi" w:hAnsiTheme="majorBidi" w:cstheme="majorBidi"/>
          <w:sz w:val="24"/>
          <w:szCs w:val="24"/>
        </w:rPr>
        <w:t xml:space="preserve">Rezultatele obținute în legătură cu această întrebare de cercetare sunt derivate din analiza de conținut a interviurilor de profunzime realizate cu părinții CDA. La finalul acestei secțiuni va fi prezentată o discuție referitoare la fiecare dintre aceste subiecte. </w:t>
      </w:r>
    </w:p>
    <w:p w:rsidR="004C707E" w:rsidRPr="00070390" w:rsidRDefault="004C707E" w:rsidP="00C6679F">
      <w:pPr>
        <w:pStyle w:val="Heading3"/>
        <w:rPr>
          <w:rFonts w:asciiTheme="majorBidi" w:hAnsiTheme="majorBidi"/>
          <w:color w:val="auto"/>
          <w:sz w:val="28"/>
          <w:szCs w:val="28"/>
        </w:rPr>
      </w:pPr>
      <w:bookmarkStart w:id="76" w:name="_Toc510539779"/>
      <w:r w:rsidRPr="00070390">
        <w:rPr>
          <w:rFonts w:asciiTheme="majorBidi" w:hAnsiTheme="majorBidi"/>
          <w:color w:val="auto"/>
          <w:sz w:val="28"/>
          <w:szCs w:val="28"/>
        </w:rPr>
        <w:t xml:space="preserve">IV.2.1 </w:t>
      </w:r>
      <w:r w:rsidR="009D41E6">
        <w:rPr>
          <w:rFonts w:asciiTheme="majorBidi" w:hAnsiTheme="majorBidi"/>
          <w:color w:val="auto"/>
          <w:sz w:val="28"/>
          <w:szCs w:val="28"/>
        </w:rPr>
        <w:t>Discuții privind provocările și confruntarea cu creșterea CDA</w:t>
      </w:r>
      <w:bookmarkEnd w:id="76"/>
    </w:p>
    <w:p w:rsidR="004F71E0" w:rsidRDefault="004F71E0" w:rsidP="00D2077F">
      <w:pPr>
        <w:spacing w:after="0"/>
        <w:ind w:firstLine="720"/>
        <w:jc w:val="both"/>
        <w:rPr>
          <w:rFonts w:asciiTheme="majorBidi" w:hAnsiTheme="majorBidi" w:cstheme="majorBidi"/>
          <w:sz w:val="24"/>
          <w:szCs w:val="24"/>
        </w:rPr>
      </w:pPr>
      <w:r w:rsidRPr="004F71E0">
        <w:rPr>
          <w:rFonts w:asciiTheme="majorBidi" w:hAnsiTheme="majorBidi" w:cstheme="majorBidi"/>
          <w:sz w:val="24"/>
          <w:szCs w:val="24"/>
        </w:rPr>
        <w:t xml:space="preserve">Părinții </w:t>
      </w:r>
      <w:r>
        <w:rPr>
          <w:rFonts w:asciiTheme="majorBidi" w:hAnsiTheme="majorBidi" w:cstheme="majorBidi"/>
          <w:sz w:val="24"/>
          <w:szCs w:val="24"/>
        </w:rPr>
        <w:t>au descris</w:t>
      </w:r>
      <w:r w:rsidRPr="004F71E0">
        <w:rPr>
          <w:rFonts w:asciiTheme="majorBidi" w:hAnsiTheme="majorBidi" w:cstheme="majorBidi"/>
          <w:sz w:val="24"/>
          <w:szCs w:val="24"/>
        </w:rPr>
        <w:t xml:space="preserve"> reacții de durere, cum ar fi plânsul, negarea și neacceptarea, </w:t>
      </w:r>
      <w:r>
        <w:rPr>
          <w:rFonts w:asciiTheme="majorBidi" w:hAnsiTheme="majorBidi" w:cstheme="majorBidi"/>
          <w:sz w:val="24"/>
          <w:szCs w:val="24"/>
        </w:rPr>
        <w:t xml:space="preserve">în momentul în care au aflat că copilul lor este </w:t>
      </w:r>
      <w:r w:rsidR="00705242">
        <w:rPr>
          <w:rFonts w:asciiTheme="majorBidi" w:hAnsiTheme="majorBidi" w:cstheme="majorBidi"/>
          <w:sz w:val="24"/>
          <w:szCs w:val="24"/>
        </w:rPr>
        <w:t xml:space="preserve">diagnosticat cu </w:t>
      </w:r>
      <w:r>
        <w:rPr>
          <w:rFonts w:asciiTheme="majorBidi" w:hAnsiTheme="majorBidi" w:cstheme="majorBidi"/>
          <w:sz w:val="24"/>
          <w:szCs w:val="24"/>
        </w:rPr>
        <w:t>deficien</w:t>
      </w:r>
      <w:r w:rsidR="00705242">
        <w:rPr>
          <w:rFonts w:asciiTheme="majorBidi" w:hAnsiTheme="majorBidi" w:cstheme="majorBidi"/>
          <w:sz w:val="24"/>
          <w:szCs w:val="24"/>
        </w:rPr>
        <w:t>ță</w:t>
      </w:r>
      <w:r>
        <w:rPr>
          <w:rFonts w:asciiTheme="majorBidi" w:hAnsiTheme="majorBidi" w:cstheme="majorBidi"/>
          <w:sz w:val="24"/>
          <w:szCs w:val="24"/>
        </w:rPr>
        <w:t xml:space="preserve"> </w:t>
      </w:r>
      <w:r w:rsidRPr="004F71E0">
        <w:rPr>
          <w:rFonts w:asciiTheme="majorBidi" w:hAnsiTheme="majorBidi" w:cstheme="majorBidi"/>
          <w:sz w:val="24"/>
          <w:szCs w:val="24"/>
        </w:rPr>
        <w:t>de auz</w:t>
      </w:r>
      <w:r w:rsidR="004C707E" w:rsidRPr="00070390">
        <w:rPr>
          <w:rFonts w:asciiTheme="majorBidi" w:hAnsiTheme="majorBidi" w:cstheme="majorBidi"/>
          <w:sz w:val="24"/>
          <w:szCs w:val="24"/>
        </w:rPr>
        <w:t xml:space="preserve"> (Dromi &amp; Ringwald-Frimerman 1996; Laski &amp; Karaj, 2011; Krishpin, 2008). </w:t>
      </w:r>
      <w:r>
        <w:rPr>
          <w:rFonts w:asciiTheme="majorBidi" w:hAnsiTheme="majorBidi" w:cstheme="majorBidi"/>
          <w:sz w:val="24"/>
          <w:szCs w:val="24"/>
        </w:rPr>
        <w:t>Aceste rezultate sunt în concordanță cu unele etape ale doliului/durerii, după cum sunt prezentate de Kübler</w:t>
      </w:r>
      <w:r w:rsidR="004C707E" w:rsidRPr="00070390">
        <w:rPr>
          <w:rFonts w:asciiTheme="majorBidi" w:hAnsiTheme="majorBidi" w:cstheme="majorBidi"/>
          <w:sz w:val="24"/>
          <w:szCs w:val="24"/>
        </w:rPr>
        <w:t xml:space="preserve">-Ross (1986), </w:t>
      </w:r>
      <w:r>
        <w:rPr>
          <w:rFonts w:asciiTheme="majorBidi" w:hAnsiTheme="majorBidi" w:cstheme="majorBidi"/>
          <w:sz w:val="24"/>
          <w:szCs w:val="24"/>
        </w:rPr>
        <w:t xml:space="preserve">care includ plans, descurajare, negare, depresie și altele. </w:t>
      </w:r>
    </w:p>
    <w:p w:rsidR="004F71E0" w:rsidRDefault="004F71E0" w:rsidP="004F71E0">
      <w:pPr>
        <w:ind w:firstLine="720"/>
        <w:jc w:val="both"/>
        <w:rPr>
          <w:rFonts w:asciiTheme="majorBidi" w:hAnsiTheme="majorBidi" w:cstheme="majorBidi"/>
          <w:sz w:val="24"/>
          <w:szCs w:val="24"/>
        </w:rPr>
      </w:pPr>
      <w:r>
        <w:rPr>
          <w:rFonts w:asciiTheme="majorBidi" w:hAnsiTheme="majorBidi" w:cstheme="majorBidi"/>
          <w:sz w:val="24"/>
          <w:szCs w:val="24"/>
        </w:rPr>
        <w:t xml:space="preserve">Doar câțiva părinți au menționat că au solicitat ajutorul familiei extinse. Aceste rezultate sunt în conformitate </w:t>
      </w:r>
      <w:r w:rsidR="009C3A48">
        <w:rPr>
          <w:rFonts w:asciiTheme="majorBidi" w:hAnsiTheme="majorBidi" w:cstheme="majorBidi"/>
          <w:sz w:val="24"/>
          <w:szCs w:val="24"/>
        </w:rPr>
        <w:t xml:space="preserve">cu </w:t>
      </w:r>
      <w:r>
        <w:rPr>
          <w:rFonts w:asciiTheme="majorBidi" w:hAnsiTheme="majorBidi" w:cstheme="majorBidi"/>
          <w:sz w:val="24"/>
          <w:szCs w:val="24"/>
        </w:rPr>
        <w:t xml:space="preserve">cele obținute în urma prelucrării chestionarelor cantitative, unde se remarcă de asemenea că părinții nu au solicitat asistența familiei extinse. </w:t>
      </w:r>
    </w:p>
    <w:p w:rsidR="004C707E" w:rsidRPr="00630A65" w:rsidRDefault="00630A65" w:rsidP="00630A65">
      <w:pPr>
        <w:ind w:firstLine="720"/>
        <w:jc w:val="both"/>
        <w:rPr>
          <w:rFonts w:asciiTheme="majorBidi" w:hAnsiTheme="majorBidi" w:cstheme="majorBidi"/>
          <w:sz w:val="24"/>
          <w:szCs w:val="24"/>
          <w:shd w:val="clear" w:color="auto" w:fill="FFFFFF"/>
        </w:rPr>
      </w:pPr>
      <w:r>
        <w:rPr>
          <w:rFonts w:asciiTheme="majorBidi" w:hAnsiTheme="majorBidi" w:cstheme="majorBidi"/>
          <w:sz w:val="24"/>
          <w:szCs w:val="24"/>
        </w:rPr>
        <w:t xml:space="preserve">Acest rezultat este susținut de literatura de specialitate, unde există studii care susțin că părinții au nevoie de sprijin adecvat și de instrumente pentru a face față nașterii unui CDA </w:t>
      </w:r>
      <w:r w:rsidR="004C707E" w:rsidRPr="00070390">
        <w:rPr>
          <w:rFonts w:asciiTheme="majorBidi" w:hAnsiTheme="majorBidi" w:cstheme="majorBidi"/>
          <w:sz w:val="24"/>
          <w:szCs w:val="24"/>
        </w:rPr>
        <w:t xml:space="preserve">(Dromi &amp; Ringwald-Frimerman, 1996; </w:t>
      </w:r>
      <w:r w:rsidR="004C707E" w:rsidRPr="00070390">
        <w:rPr>
          <w:rFonts w:asciiTheme="majorBidi" w:hAnsiTheme="majorBidi" w:cstheme="majorBidi"/>
          <w:sz w:val="24"/>
          <w:szCs w:val="24"/>
          <w:shd w:val="clear" w:color="auto" w:fill="FFFFFF"/>
        </w:rPr>
        <w:t xml:space="preserve">Prakash, Prakash </w:t>
      </w:r>
      <w:r w:rsidR="004C707E" w:rsidRPr="00070390">
        <w:rPr>
          <w:rFonts w:asciiTheme="majorBidi" w:hAnsiTheme="majorBidi" w:cstheme="majorBidi"/>
          <w:iCs/>
          <w:sz w:val="24"/>
          <w:szCs w:val="24"/>
          <w:shd w:val="clear" w:color="auto" w:fill="FFFFFF"/>
        </w:rPr>
        <w:t>et al</w:t>
      </w:r>
      <w:r w:rsidR="004C707E" w:rsidRPr="00070390">
        <w:rPr>
          <w:rFonts w:asciiTheme="majorBidi" w:hAnsiTheme="majorBidi" w:cstheme="majorBidi"/>
          <w:sz w:val="24"/>
          <w:szCs w:val="24"/>
          <w:shd w:val="clear" w:color="auto" w:fill="FFFFFF"/>
        </w:rPr>
        <w:t>., 2013; Dirks, Uilenburg, &amp; Rieffe, 2016)</w:t>
      </w:r>
      <w:r>
        <w:rPr>
          <w:rFonts w:asciiTheme="majorBidi" w:hAnsiTheme="majorBidi" w:cstheme="majorBidi"/>
          <w:sz w:val="24"/>
          <w:szCs w:val="24"/>
          <w:shd w:val="clear" w:color="auto" w:fill="FFFFFF"/>
        </w:rPr>
        <w:t xml:space="preserve">, dar după ce părinții acceptă deficiența copilului lor, aceștia redobândesc controlul asupra vieții lor </w:t>
      </w:r>
      <w:r w:rsidR="004C707E" w:rsidRPr="00070390">
        <w:rPr>
          <w:rFonts w:asciiTheme="majorBidi" w:hAnsiTheme="majorBidi" w:cstheme="majorBidi"/>
          <w:sz w:val="24"/>
          <w:szCs w:val="24"/>
        </w:rPr>
        <w:t xml:space="preserve">(Dardas &amp; Ahmad, 2015). </w:t>
      </w:r>
    </w:p>
    <w:p w:rsidR="004C707E" w:rsidRPr="00070390" w:rsidRDefault="004C707E" w:rsidP="00C6679F">
      <w:pPr>
        <w:pStyle w:val="Heading3"/>
        <w:rPr>
          <w:rFonts w:asciiTheme="majorBidi" w:hAnsiTheme="majorBidi"/>
          <w:color w:val="auto"/>
          <w:sz w:val="28"/>
          <w:szCs w:val="28"/>
        </w:rPr>
      </w:pPr>
      <w:bookmarkStart w:id="77" w:name="_Toc510539780"/>
      <w:r w:rsidRPr="00070390">
        <w:rPr>
          <w:rFonts w:asciiTheme="majorBidi" w:hAnsiTheme="majorBidi"/>
          <w:color w:val="auto"/>
          <w:sz w:val="28"/>
          <w:szCs w:val="28"/>
        </w:rPr>
        <w:t xml:space="preserve">IV.2.2 </w:t>
      </w:r>
      <w:r w:rsidR="00193460">
        <w:rPr>
          <w:rFonts w:asciiTheme="majorBidi" w:hAnsiTheme="majorBidi"/>
          <w:color w:val="auto"/>
          <w:sz w:val="28"/>
          <w:szCs w:val="28"/>
        </w:rPr>
        <w:t>Discuții privind relația copil-părinte</w:t>
      </w:r>
      <w:bookmarkEnd w:id="77"/>
      <w:r w:rsidR="00193460">
        <w:rPr>
          <w:rFonts w:asciiTheme="majorBidi" w:hAnsiTheme="majorBidi"/>
          <w:color w:val="auto"/>
          <w:sz w:val="28"/>
          <w:szCs w:val="28"/>
        </w:rPr>
        <w:t xml:space="preserve"> </w:t>
      </w:r>
    </w:p>
    <w:p w:rsidR="00CB5E3F" w:rsidRDefault="00912F93" w:rsidP="00C6679F">
      <w:pPr>
        <w:pStyle w:val="ListParagraph"/>
        <w:ind w:left="0"/>
        <w:jc w:val="both"/>
        <w:rPr>
          <w:rFonts w:asciiTheme="majorBidi" w:hAnsiTheme="majorBidi" w:cstheme="majorBidi"/>
          <w:sz w:val="24"/>
          <w:szCs w:val="24"/>
          <w:shd w:val="clear" w:color="auto" w:fill="FFFFFF"/>
        </w:rPr>
      </w:pPr>
      <w:r>
        <w:rPr>
          <w:rFonts w:asciiTheme="majorBidi" w:hAnsiTheme="majorBidi" w:cstheme="majorBidi"/>
          <w:sz w:val="24"/>
          <w:szCs w:val="24"/>
        </w:rPr>
        <w:tab/>
        <w:t>Tații au susținut că deficiența de auz a copilului lor nu influențează modul în care îl tratează pe acesta și că l-ar fi tratat identic dacă nu ar fi avut acestă deficiență. Mamele au opinii diferite privind abordarea copilului cu deficiențe de auz. Unele dintre acestea au specificat că relația lor cu copilul ar fi fost aceeași, indiferent de existența sau inexistența acestei deficiențe, în timp ce alte mame afirmă că sunt mai protectoare față de copil din cauza deficienței de auz a acestuia. Mamele s-au dovedit a fi mai conștiente în raport cu dificultățile copilului, manifestând îngrijorare pentru viitorul CDA.</w:t>
      </w:r>
      <w:r w:rsidR="00CB5E3F">
        <w:rPr>
          <w:rFonts w:asciiTheme="majorBidi" w:hAnsiTheme="majorBidi" w:cstheme="majorBidi"/>
          <w:sz w:val="24"/>
          <w:szCs w:val="24"/>
        </w:rPr>
        <w:t xml:space="preserve"> Aceste rezultate sunt întărite de o serie de articole științifice care afirmă că mamele sunt mai protectoare față de copii</w:t>
      </w:r>
      <w:r w:rsidR="004C707E" w:rsidRPr="00070390">
        <w:rPr>
          <w:rFonts w:ascii="Arial" w:hAnsi="Arial"/>
          <w:sz w:val="20"/>
          <w:szCs w:val="20"/>
          <w:shd w:val="clear" w:color="auto" w:fill="FFFFFF"/>
        </w:rPr>
        <w:t xml:space="preserve"> </w:t>
      </w:r>
      <w:r w:rsidR="004C707E" w:rsidRPr="00070390">
        <w:rPr>
          <w:rFonts w:asciiTheme="majorBidi" w:hAnsiTheme="majorBidi" w:cstheme="majorBidi"/>
          <w:sz w:val="24"/>
          <w:szCs w:val="24"/>
          <w:shd w:val="clear" w:color="auto" w:fill="FFFFFF"/>
        </w:rPr>
        <w:t>(Aydin</w:t>
      </w:r>
      <w:r w:rsidR="004C707E" w:rsidRPr="00070390">
        <w:rPr>
          <w:rFonts w:asciiTheme="majorBidi" w:hAnsiTheme="majorBidi" w:cstheme="majorBidi" w:hint="cs"/>
          <w:sz w:val="24"/>
          <w:szCs w:val="24"/>
          <w:shd w:val="clear" w:color="auto" w:fill="FFFFFF"/>
          <w:rtl/>
        </w:rPr>
        <w:t xml:space="preserve"> </w:t>
      </w:r>
      <w:r w:rsidR="004C707E" w:rsidRPr="00070390">
        <w:rPr>
          <w:rFonts w:asciiTheme="majorBidi" w:hAnsiTheme="majorBidi" w:cstheme="majorBidi"/>
          <w:sz w:val="24"/>
          <w:szCs w:val="24"/>
          <w:shd w:val="clear" w:color="auto" w:fill="FFFFFF"/>
        </w:rPr>
        <w:t>&amp; Yamaç, 2014; Haramatie, 2015</w:t>
      </w:r>
      <w:r w:rsidR="004C707E" w:rsidRPr="00070390">
        <w:rPr>
          <w:rFonts w:asciiTheme="majorBidi" w:hAnsiTheme="majorBidi" w:cstheme="majorBidi"/>
          <w:sz w:val="24"/>
          <w:szCs w:val="24"/>
        </w:rPr>
        <w:t xml:space="preserve">. </w:t>
      </w:r>
      <w:r w:rsidR="004C707E" w:rsidRPr="00070390">
        <w:rPr>
          <w:rFonts w:asciiTheme="majorBidi" w:hAnsiTheme="majorBidi" w:cstheme="majorBidi"/>
          <w:sz w:val="24"/>
          <w:szCs w:val="24"/>
          <w:shd w:val="clear" w:color="auto" w:fill="FFFFFF"/>
        </w:rPr>
        <w:t xml:space="preserve">Aydin &amp; Yamaç (2014) </w:t>
      </w:r>
      <w:r w:rsidR="00CB5E3F">
        <w:rPr>
          <w:rFonts w:asciiTheme="majorBidi" w:hAnsiTheme="majorBidi" w:cstheme="majorBidi"/>
          <w:sz w:val="24"/>
          <w:szCs w:val="24"/>
          <w:shd w:val="clear" w:color="auto" w:fill="FFFFFF"/>
        </w:rPr>
        <w:t xml:space="preserve">au studiat relația acceptare-respingere între părinte și copilul cu deficiențe mentale. Aceștia au identificat că există, într-adevăr, o diferență între mame și tați în privința acceptării/respingerii copilului. </w:t>
      </w:r>
    </w:p>
    <w:p w:rsidR="00790A47" w:rsidRPr="00070390" w:rsidRDefault="00A052C0" w:rsidP="00C6679F">
      <w:pPr>
        <w:pStyle w:val="ListParagraph"/>
        <w:ind w:left="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lastRenderedPageBreak/>
        <w:tab/>
        <w:t>Interpretările menționate mai sus ne conduc la concluzia că pentru tați nu există vreo diferență în raport cu existența sau absența deficienței, în timp ce mamele realizează faptul că există diferențe între modul în care relaționeaza cu un copil fără deficiențe și CDA. Această situație poate fi explicat</w:t>
      </w:r>
      <w:r w:rsidR="00E33123">
        <w:rPr>
          <w:rFonts w:asciiTheme="majorBidi" w:hAnsiTheme="majorBidi" w:cstheme="majorBidi"/>
          <w:sz w:val="24"/>
          <w:szCs w:val="24"/>
          <w:shd w:val="clear" w:color="auto" w:fill="FFFFFF"/>
        </w:rPr>
        <w:t>ă</w:t>
      </w:r>
      <w:r>
        <w:rPr>
          <w:rFonts w:asciiTheme="majorBidi" w:hAnsiTheme="majorBidi" w:cstheme="majorBidi"/>
          <w:sz w:val="24"/>
          <w:szCs w:val="24"/>
          <w:shd w:val="clear" w:color="auto" w:fill="FFFFFF"/>
        </w:rPr>
        <w:t xml:space="preserve"> prin faptul că mamele petrec mai mult timp cu copilul și pot percepe altfel nevoile și specificul comunicării la CDA, în timp ce tații petrec mai puțin timp cu copiii lor. O altă posibilă explicație este aceea că tații nu au ajuns la etapa de acceptare a deficienței, aflându-se încă în etapa de negare, iar de aceea spun că tratează CDA identic cu situația în care copilul s-ar fi născut fără această deficiență. </w:t>
      </w:r>
    </w:p>
    <w:p w:rsidR="004C707E" w:rsidRPr="00070390" w:rsidRDefault="004C707E" w:rsidP="00C6679F">
      <w:pPr>
        <w:pStyle w:val="Heading3"/>
        <w:rPr>
          <w:rFonts w:asciiTheme="majorBidi" w:hAnsiTheme="majorBidi"/>
          <w:color w:val="auto"/>
          <w:sz w:val="28"/>
          <w:szCs w:val="28"/>
        </w:rPr>
      </w:pPr>
      <w:bookmarkStart w:id="78" w:name="_Toc510539781"/>
      <w:r w:rsidRPr="00070390">
        <w:rPr>
          <w:rFonts w:asciiTheme="majorBidi" w:hAnsiTheme="majorBidi"/>
          <w:color w:val="auto"/>
          <w:sz w:val="28"/>
          <w:szCs w:val="28"/>
        </w:rPr>
        <w:t xml:space="preserve">IV.2.3 </w:t>
      </w:r>
      <w:r w:rsidR="00630A65">
        <w:rPr>
          <w:rFonts w:asciiTheme="majorBidi" w:hAnsiTheme="majorBidi"/>
          <w:color w:val="auto"/>
          <w:sz w:val="28"/>
          <w:szCs w:val="28"/>
        </w:rPr>
        <w:t>Primul îngrijitor</w:t>
      </w:r>
      <w:bookmarkEnd w:id="78"/>
      <w:r w:rsidR="00630A65">
        <w:rPr>
          <w:rFonts w:asciiTheme="majorBidi" w:hAnsiTheme="majorBidi"/>
          <w:color w:val="auto"/>
          <w:sz w:val="28"/>
          <w:szCs w:val="28"/>
        </w:rPr>
        <w:t xml:space="preserve"> </w:t>
      </w:r>
    </w:p>
    <w:p w:rsidR="004C707E" w:rsidRPr="00070390" w:rsidRDefault="0099706E" w:rsidP="0099706E">
      <w:pPr>
        <w:jc w:val="both"/>
        <w:rPr>
          <w:rFonts w:asciiTheme="majorBidi" w:hAnsiTheme="majorBidi" w:cstheme="majorBidi"/>
          <w:sz w:val="24"/>
          <w:szCs w:val="24"/>
        </w:rPr>
      </w:pPr>
      <w:r>
        <w:rPr>
          <w:rFonts w:asciiTheme="majorBidi" w:hAnsiTheme="majorBidi" w:cstheme="majorBidi"/>
          <w:sz w:val="24"/>
          <w:szCs w:val="24"/>
        </w:rPr>
        <w:tab/>
        <w:t xml:space="preserve">Rezultatele obțiute cu ajutorul interviurilor și al chestionarelor arată că mamele își asumă mai multe responsabilități în creșterea copilului. Literatura de specialitate recentă se referă la această diferență în implicarea parentală în mod semnificativ și ferm </w:t>
      </w:r>
      <w:r w:rsidR="004C707E" w:rsidRPr="00070390">
        <w:rPr>
          <w:rFonts w:asciiTheme="majorBidi" w:hAnsiTheme="majorBidi" w:cstheme="majorBidi"/>
          <w:sz w:val="24"/>
          <w:szCs w:val="24"/>
        </w:rPr>
        <w:t>(Wegner, 2015). Carpenter &amp; Tower (2008)</w:t>
      </w:r>
      <w:r w:rsidR="00E33123">
        <w:rPr>
          <w:rFonts w:asciiTheme="majorBidi" w:hAnsiTheme="majorBidi" w:cstheme="majorBidi"/>
          <w:sz w:val="24"/>
          <w:szCs w:val="24"/>
        </w:rPr>
        <w:t xml:space="preserve"> afirmă că există anumiți terme</w:t>
      </w:r>
      <w:r>
        <w:rPr>
          <w:rFonts w:asciiTheme="majorBidi" w:hAnsiTheme="majorBidi" w:cstheme="majorBidi"/>
          <w:sz w:val="24"/>
          <w:szCs w:val="24"/>
        </w:rPr>
        <w:t xml:space="preserve">ni în literatura de specialitate care se referă la rolul tatălui în familie, referindu-se în mod specific la lipsa implicării acestuia: </w:t>
      </w:r>
      <w:r w:rsidR="004C707E" w:rsidRPr="00070390">
        <w:rPr>
          <w:rFonts w:asciiTheme="majorBidi" w:hAnsiTheme="majorBidi" w:cstheme="majorBidi"/>
          <w:sz w:val="24"/>
          <w:szCs w:val="24"/>
        </w:rPr>
        <w:t>"</w:t>
      </w:r>
      <w:r>
        <w:rPr>
          <w:rFonts w:asciiTheme="majorBidi" w:hAnsiTheme="majorBidi" w:cstheme="majorBidi"/>
          <w:sz w:val="24"/>
          <w:szCs w:val="24"/>
        </w:rPr>
        <w:t>greu accesibil</w:t>
      </w:r>
      <w:r w:rsidR="004C707E" w:rsidRPr="00070390">
        <w:rPr>
          <w:rFonts w:asciiTheme="majorBidi" w:hAnsiTheme="majorBidi" w:cstheme="majorBidi"/>
          <w:sz w:val="24"/>
          <w:szCs w:val="24"/>
        </w:rPr>
        <w:t>", "</w:t>
      </w:r>
      <w:r>
        <w:rPr>
          <w:rFonts w:asciiTheme="majorBidi" w:hAnsiTheme="majorBidi" w:cstheme="majorBidi"/>
          <w:sz w:val="24"/>
          <w:szCs w:val="24"/>
        </w:rPr>
        <w:t>părintele în umbră", "părintele invizibil</w:t>
      </w:r>
      <w:r w:rsidR="00994FE2" w:rsidRPr="00070390">
        <w:rPr>
          <w:rFonts w:asciiTheme="majorBidi" w:hAnsiTheme="majorBidi" w:cstheme="majorBidi"/>
          <w:sz w:val="24"/>
          <w:szCs w:val="24"/>
        </w:rPr>
        <w:t xml:space="preserve">". </w:t>
      </w:r>
      <w:r w:rsidR="00061BE7">
        <w:rPr>
          <w:rFonts w:asciiTheme="majorBidi" w:hAnsiTheme="majorBidi" w:cstheme="majorBidi"/>
          <w:sz w:val="24"/>
          <w:szCs w:val="24"/>
        </w:rPr>
        <w:t xml:space="preserve">Rezultatele obținute în urma interviurilor cu profesorii implicați în prezenta cercetare întăresc impresia că mamele își asumă un rol mai activ în grija pentru CDA și în a manageria educația și incluziunea acestuia. </w:t>
      </w:r>
      <w:r w:rsidR="00460682" w:rsidRPr="00460682">
        <w:rPr>
          <w:rFonts w:asciiTheme="majorBidi" w:hAnsiTheme="majorBidi" w:cstheme="majorBidi"/>
          <w:sz w:val="24"/>
          <w:szCs w:val="24"/>
        </w:rPr>
        <w:t>Aceasta poate fi concesi</w:t>
      </w:r>
      <w:r w:rsidR="00460682">
        <w:rPr>
          <w:rFonts w:asciiTheme="majorBidi" w:hAnsiTheme="majorBidi" w:cstheme="majorBidi"/>
          <w:sz w:val="24"/>
          <w:szCs w:val="24"/>
        </w:rPr>
        <w:t>a</w:t>
      </w:r>
      <w:r w:rsidR="00460682" w:rsidRPr="00460682">
        <w:rPr>
          <w:rFonts w:asciiTheme="majorBidi" w:hAnsiTheme="majorBidi" w:cstheme="majorBidi"/>
          <w:sz w:val="24"/>
          <w:szCs w:val="24"/>
        </w:rPr>
        <w:t xml:space="preserve"> și lipsa de voință a profesorilor de a încerca și de a schimba </w:t>
      </w:r>
      <w:r w:rsidR="00460682">
        <w:rPr>
          <w:rFonts w:asciiTheme="majorBidi" w:hAnsiTheme="majorBidi" w:cstheme="majorBidi"/>
          <w:sz w:val="24"/>
          <w:szCs w:val="24"/>
        </w:rPr>
        <w:t>starea de fapt</w:t>
      </w:r>
      <w:r w:rsidR="00705242">
        <w:rPr>
          <w:rFonts w:asciiTheme="majorBidi" w:hAnsiTheme="majorBidi" w:cstheme="majorBidi"/>
          <w:sz w:val="24"/>
          <w:szCs w:val="24"/>
        </w:rPr>
        <w:t xml:space="preserve"> în ceea ce privește implicarea parentală în școală</w:t>
      </w:r>
      <w:r w:rsidR="00460682" w:rsidRPr="00460682">
        <w:rPr>
          <w:rFonts w:asciiTheme="majorBidi" w:hAnsiTheme="majorBidi" w:cstheme="majorBidi"/>
          <w:sz w:val="24"/>
          <w:szCs w:val="24"/>
        </w:rPr>
        <w:t xml:space="preserve">, deoarece mamele </w:t>
      </w:r>
      <w:r w:rsidR="00460682">
        <w:rPr>
          <w:rFonts w:asciiTheme="majorBidi" w:hAnsiTheme="majorBidi" w:cstheme="majorBidi"/>
          <w:sz w:val="24"/>
          <w:szCs w:val="24"/>
        </w:rPr>
        <w:t>sunt</w:t>
      </w:r>
      <w:r w:rsidR="00460682" w:rsidRPr="00460682">
        <w:rPr>
          <w:rFonts w:asciiTheme="majorBidi" w:hAnsiTheme="majorBidi" w:cstheme="majorBidi"/>
          <w:sz w:val="24"/>
          <w:szCs w:val="24"/>
        </w:rPr>
        <w:t xml:space="preserve"> cele care a</w:t>
      </w:r>
      <w:r w:rsidR="00460682">
        <w:rPr>
          <w:rFonts w:asciiTheme="majorBidi" w:hAnsiTheme="majorBidi" w:cstheme="majorBidi"/>
          <w:sz w:val="24"/>
          <w:szCs w:val="24"/>
        </w:rPr>
        <w:t>u</w:t>
      </w:r>
      <w:r w:rsidR="00460682" w:rsidRPr="00460682">
        <w:rPr>
          <w:rFonts w:asciiTheme="majorBidi" w:hAnsiTheme="majorBidi" w:cstheme="majorBidi"/>
          <w:sz w:val="24"/>
          <w:szCs w:val="24"/>
        </w:rPr>
        <w:t xml:space="preserve"> grijă de copii, iar </w:t>
      </w:r>
      <w:r w:rsidR="00460682">
        <w:rPr>
          <w:rFonts w:asciiTheme="majorBidi" w:hAnsiTheme="majorBidi" w:cstheme="majorBidi"/>
          <w:sz w:val="24"/>
          <w:szCs w:val="24"/>
        </w:rPr>
        <w:t>tații sunt cei care muncesc pentru a susține material familia, încă din cele mai vechi timpuri</w:t>
      </w:r>
      <w:r w:rsidR="004C707E" w:rsidRPr="00070390">
        <w:rPr>
          <w:rFonts w:asciiTheme="majorBidi" w:hAnsiTheme="majorBidi" w:cstheme="majorBidi"/>
          <w:sz w:val="24"/>
          <w:szCs w:val="24"/>
        </w:rPr>
        <w:t xml:space="preserve"> (Dokins, 1991; Darwing, 1859; Pinchi-Dotan &amp; Cohen, 2015; Gunt, 2007).</w:t>
      </w:r>
    </w:p>
    <w:p w:rsidR="004C707E" w:rsidRPr="00070390" w:rsidRDefault="004C707E" w:rsidP="00C6679F">
      <w:pPr>
        <w:pStyle w:val="Heading3"/>
        <w:rPr>
          <w:rFonts w:asciiTheme="majorBidi" w:hAnsiTheme="majorBidi"/>
          <w:color w:val="auto"/>
          <w:sz w:val="28"/>
          <w:szCs w:val="28"/>
        </w:rPr>
      </w:pPr>
      <w:bookmarkStart w:id="79" w:name="_Toc510539782"/>
      <w:r w:rsidRPr="00070390">
        <w:rPr>
          <w:rFonts w:asciiTheme="majorBidi" w:hAnsiTheme="majorBidi"/>
          <w:color w:val="auto"/>
          <w:sz w:val="28"/>
          <w:szCs w:val="28"/>
        </w:rPr>
        <w:t xml:space="preserve">IV.2.4 </w:t>
      </w:r>
      <w:r w:rsidR="0044118D">
        <w:rPr>
          <w:rFonts w:asciiTheme="majorBidi" w:hAnsiTheme="majorBidi"/>
          <w:color w:val="auto"/>
          <w:sz w:val="28"/>
          <w:szCs w:val="28"/>
        </w:rPr>
        <w:t>Sprijinul din partea familiei și prietenilor</w:t>
      </w:r>
      <w:bookmarkEnd w:id="79"/>
      <w:r w:rsidR="0044118D">
        <w:rPr>
          <w:rFonts w:asciiTheme="majorBidi" w:hAnsiTheme="majorBidi"/>
          <w:color w:val="auto"/>
          <w:sz w:val="28"/>
          <w:szCs w:val="28"/>
        </w:rPr>
        <w:t xml:space="preserve"> </w:t>
      </w:r>
    </w:p>
    <w:p w:rsidR="004C707E" w:rsidRPr="00070390" w:rsidRDefault="0044118D" w:rsidP="00994FE2">
      <w:pPr>
        <w:jc w:val="both"/>
        <w:rPr>
          <w:rFonts w:asciiTheme="majorBidi" w:hAnsiTheme="majorBidi" w:cstheme="majorBidi"/>
          <w:sz w:val="24"/>
          <w:szCs w:val="24"/>
          <w:rtl/>
        </w:rPr>
      </w:pPr>
      <w:r>
        <w:rPr>
          <w:rFonts w:asciiTheme="majorBidi" w:hAnsiTheme="majorBidi" w:cstheme="majorBidi"/>
          <w:sz w:val="24"/>
          <w:szCs w:val="24"/>
        </w:rPr>
        <w:tab/>
      </w:r>
      <w:r w:rsidR="00FD717A">
        <w:rPr>
          <w:rFonts w:asciiTheme="majorBidi" w:hAnsiTheme="majorBidi" w:cstheme="majorBidi"/>
          <w:sz w:val="24"/>
          <w:szCs w:val="24"/>
        </w:rPr>
        <w:t xml:space="preserve">Având în vedere analiza rezultatelor calitative observăm că părinții au raportat că au sentimentul că prietenii de familie încep să îi abandoneze atunci când au un bebeluș care este diagnosticat cu deficiențe de auz. </w:t>
      </w:r>
      <w:r w:rsidR="00DC3F83">
        <w:rPr>
          <w:rFonts w:asciiTheme="majorBidi" w:hAnsiTheme="majorBidi" w:cstheme="majorBidi"/>
          <w:sz w:val="24"/>
          <w:szCs w:val="24"/>
        </w:rPr>
        <w:t xml:space="preserve">Părinții au menționat că atunci când copilul lor s-a născut cu deficiență de auz, au simțit că prietenii lor se distanțează de ei. Consolidarea acestei idei poate fi identificată în literatura de specialitate </w:t>
      </w:r>
      <w:r w:rsidR="004C707E" w:rsidRPr="00070390">
        <w:rPr>
          <w:rFonts w:asciiTheme="majorBidi" w:hAnsiTheme="majorBidi" w:cstheme="majorBidi"/>
          <w:sz w:val="24"/>
          <w:szCs w:val="24"/>
        </w:rPr>
        <w:t>- Hazarika, Das, &amp; Choudhury (2017)</w:t>
      </w:r>
      <w:r w:rsidR="00DC3F83">
        <w:rPr>
          <w:rFonts w:asciiTheme="majorBidi" w:hAnsiTheme="majorBidi" w:cstheme="majorBidi"/>
          <w:sz w:val="24"/>
          <w:szCs w:val="24"/>
        </w:rPr>
        <w:t xml:space="preserve"> demonstrează că părinților copiilor cu nevoi speciale le este teamă de a fi stigamtizați în mediul în care trăiesc. </w:t>
      </w:r>
      <w:r w:rsidR="006F2423">
        <w:rPr>
          <w:rFonts w:asciiTheme="majorBidi" w:hAnsiTheme="majorBidi" w:cstheme="majorBidi"/>
          <w:sz w:val="24"/>
          <w:szCs w:val="24"/>
        </w:rPr>
        <w:t>Întăriri ale acestei afirmații pot fi identificate în studiile privind diferitele populații cu nevoi speciale</w:t>
      </w:r>
      <w:r w:rsidR="004C707E" w:rsidRPr="00070390">
        <w:rPr>
          <w:rFonts w:asciiTheme="majorBidi" w:hAnsiTheme="majorBidi" w:cstheme="majorBidi"/>
          <w:sz w:val="24"/>
          <w:szCs w:val="24"/>
        </w:rPr>
        <w:t xml:space="preserve"> (Mohammadi </w:t>
      </w:r>
      <w:r w:rsidR="004C707E" w:rsidRPr="00070390">
        <w:rPr>
          <w:rFonts w:asciiTheme="majorBidi" w:hAnsiTheme="majorBidi" w:cstheme="majorBidi"/>
          <w:iCs/>
          <w:sz w:val="24"/>
          <w:szCs w:val="24"/>
        </w:rPr>
        <w:t>et al.</w:t>
      </w:r>
      <w:r w:rsidR="004C707E" w:rsidRPr="00070390">
        <w:rPr>
          <w:rFonts w:asciiTheme="majorBidi" w:hAnsiTheme="majorBidi" w:cstheme="majorBidi"/>
          <w:sz w:val="24"/>
          <w:szCs w:val="24"/>
        </w:rPr>
        <w:t>, 2016; Hazarika, Das, &amp; Choudhury, 2017).</w:t>
      </w:r>
    </w:p>
    <w:p w:rsidR="004C707E" w:rsidRPr="00070390" w:rsidRDefault="004C707E" w:rsidP="00C6679F">
      <w:pPr>
        <w:pStyle w:val="Heading3"/>
        <w:rPr>
          <w:rFonts w:asciiTheme="majorBidi" w:hAnsiTheme="majorBidi"/>
          <w:color w:val="auto"/>
          <w:sz w:val="28"/>
          <w:szCs w:val="28"/>
        </w:rPr>
      </w:pPr>
      <w:bookmarkStart w:id="80" w:name="_Toc510539783"/>
      <w:r w:rsidRPr="00070390">
        <w:rPr>
          <w:rFonts w:asciiTheme="majorBidi" w:hAnsiTheme="majorBidi"/>
          <w:color w:val="auto"/>
          <w:sz w:val="28"/>
          <w:szCs w:val="28"/>
        </w:rPr>
        <w:t xml:space="preserve">IV.2.5 </w:t>
      </w:r>
      <w:r w:rsidR="006F2423">
        <w:rPr>
          <w:rFonts w:asciiTheme="majorBidi" w:hAnsiTheme="majorBidi"/>
          <w:color w:val="auto"/>
          <w:sz w:val="28"/>
          <w:szCs w:val="28"/>
        </w:rPr>
        <w:t>Implicarea parentală în viața școlară</w:t>
      </w:r>
      <w:bookmarkEnd w:id="80"/>
      <w:r w:rsidR="006F2423">
        <w:rPr>
          <w:rFonts w:asciiTheme="majorBidi" w:hAnsiTheme="majorBidi"/>
          <w:color w:val="auto"/>
          <w:sz w:val="28"/>
          <w:szCs w:val="28"/>
        </w:rPr>
        <w:t xml:space="preserve"> </w:t>
      </w:r>
    </w:p>
    <w:p w:rsidR="006F2423" w:rsidRDefault="006F2423" w:rsidP="00C6679F">
      <w:pPr>
        <w:jc w:val="both"/>
        <w:rPr>
          <w:rFonts w:asciiTheme="majorBidi" w:hAnsiTheme="majorBidi" w:cstheme="majorBidi"/>
          <w:sz w:val="24"/>
          <w:szCs w:val="24"/>
        </w:rPr>
      </w:pPr>
      <w:r>
        <w:rPr>
          <w:rFonts w:asciiTheme="majorBidi" w:hAnsiTheme="majorBidi" w:cstheme="majorBidi"/>
          <w:sz w:val="24"/>
          <w:szCs w:val="24"/>
        </w:rPr>
        <w:tab/>
        <w:t xml:space="preserve">Triangulația rezultatelor obținute în urma interviurilor cu părinții, a celor colectate cu ajutorul chestionarelor standardizate privind implicarea parentală în viața școlară și cele obținute prin intermediul interviurilor cu părinții și experții, indică următoarele aspecte: </w:t>
      </w:r>
    </w:p>
    <w:p w:rsidR="006F2423" w:rsidRDefault="00C92741" w:rsidP="00C6679F">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lastRenderedPageBreak/>
        <w:t>Schimbările actuale la nivelul atitudinii față de mamele care muncesc și față de mijloacele tehnice favorizează implicarea online și nu neapărat implicarea față în față – acest lucru a fost identificat atât în cadrul rezultatelor studiului de față, cât și în literatur</w:t>
      </w:r>
      <w:r w:rsidR="00E33123">
        <w:rPr>
          <w:rFonts w:asciiTheme="majorBidi" w:hAnsiTheme="majorBidi" w:cstheme="majorBidi"/>
          <w:sz w:val="24"/>
          <w:szCs w:val="24"/>
        </w:rPr>
        <w:t>a</w:t>
      </w:r>
      <w:r>
        <w:rPr>
          <w:rFonts w:asciiTheme="majorBidi" w:hAnsiTheme="majorBidi" w:cstheme="majorBidi"/>
          <w:sz w:val="24"/>
          <w:szCs w:val="24"/>
        </w:rPr>
        <w:t xml:space="preserve"> de specialitate. </w:t>
      </w:r>
    </w:p>
    <w:p w:rsidR="00B718E3" w:rsidRDefault="00B718E3" w:rsidP="00B718E3">
      <w:pPr>
        <w:pStyle w:val="ListParagraph"/>
        <w:numPr>
          <w:ilvl w:val="0"/>
          <w:numId w:val="36"/>
        </w:numPr>
        <w:jc w:val="both"/>
        <w:rPr>
          <w:rFonts w:asciiTheme="majorBidi" w:hAnsiTheme="majorBidi" w:cstheme="majorBidi"/>
          <w:sz w:val="24"/>
          <w:szCs w:val="24"/>
        </w:rPr>
      </w:pPr>
      <w:r w:rsidRPr="00B718E3">
        <w:rPr>
          <w:rFonts w:asciiTheme="majorBidi" w:hAnsiTheme="majorBidi" w:cstheme="majorBidi"/>
          <w:sz w:val="24"/>
          <w:szCs w:val="24"/>
        </w:rPr>
        <w:t xml:space="preserve">Implicarea parentală </w:t>
      </w:r>
      <w:r w:rsidR="00705242">
        <w:rPr>
          <w:rFonts w:asciiTheme="majorBidi" w:hAnsiTheme="majorBidi" w:cstheme="majorBidi"/>
          <w:sz w:val="24"/>
          <w:szCs w:val="24"/>
        </w:rPr>
        <w:t xml:space="preserve">în viața școlară </w:t>
      </w:r>
      <w:r w:rsidRPr="00B718E3">
        <w:rPr>
          <w:rFonts w:asciiTheme="majorBidi" w:hAnsiTheme="majorBidi" w:cstheme="majorBidi"/>
          <w:sz w:val="24"/>
          <w:szCs w:val="24"/>
        </w:rPr>
        <w:t>în cazul copiilor care au fost muta</w:t>
      </w:r>
      <w:r w:rsidR="00E33123">
        <w:rPr>
          <w:rFonts w:asciiTheme="majorBidi" w:hAnsiTheme="majorBidi" w:cstheme="majorBidi"/>
          <w:sz w:val="24"/>
          <w:szCs w:val="24"/>
        </w:rPr>
        <w:t>ți</w:t>
      </w:r>
      <w:r w:rsidRPr="00B718E3">
        <w:rPr>
          <w:rFonts w:asciiTheme="majorBidi" w:hAnsiTheme="majorBidi" w:cstheme="majorBidi"/>
          <w:sz w:val="24"/>
          <w:szCs w:val="24"/>
        </w:rPr>
        <w:t xml:space="preserve"> într-o școală specială – în unele cazuri, implicarea parentală a scăzut, în comparație cu implicarea parentală atunci când copilul frecventa învățământul traditional, deoarece părinții au încredere mai mare în profesorul din sistemul de învățământ special, considerând că acesta știe cum să managerieze diferite situații privind CDA </w:t>
      </w:r>
      <w:r w:rsidR="004C707E" w:rsidRPr="00B718E3">
        <w:rPr>
          <w:rFonts w:asciiTheme="majorBidi" w:hAnsiTheme="majorBidi" w:cstheme="majorBidi"/>
          <w:sz w:val="24"/>
          <w:szCs w:val="24"/>
        </w:rPr>
        <w:t>(</w:t>
      </w:r>
      <w:r>
        <w:rPr>
          <w:rFonts w:asciiTheme="majorBidi" w:hAnsiTheme="majorBidi" w:cstheme="majorBidi"/>
          <w:sz w:val="24"/>
          <w:szCs w:val="24"/>
        </w:rPr>
        <w:t xml:space="preserve">de exemplu înlocuirea bateriilor aparatului auditiv, comunicarea cu copilul prin limbajul semnelor, etc.). </w:t>
      </w:r>
    </w:p>
    <w:p w:rsidR="00FD4E9B" w:rsidRDefault="00FD4E9B" w:rsidP="00FD4E9B">
      <w:pPr>
        <w:ind w:firstLine="360"/>
        <w:jc w:val="both"/>
        <w:rPr>
          <w:rFonts w:asciiTheme="majorBidi" w:hAnsiTheme="majorBidi" w:cstheme="majorBidi"/>
          <w:sz w:val="24"/>
          <w:szCs w:val="24"/>
        </w:rPr>
      </w:pPr>
      <w:r>
        <w:rPr>
          <w:rFonts w:asciiTheme="majorBidi" w:hAnsiTheme="majorBidi" w:cstheme="majorBidi"/>
          <w:sz w:val="24"/>
          <w:szCs w:val="24"/>
        </w:rPr>
        <w:t xml:space="preserve">Tații din Israel care au participat la această cercetare au menționat că se implică în special acasă, în efectuarea temelor, pregătirea pentru teste, încercarea de a înțelege ce studiază copilul la școală. </w:t>
      </w:r>
    </w:p>
    <w:p w:rsidR="004C707E" w:rsidRPr="00070390" w:rsidRDefault="00217FE2" w:rsidP="00A73746">
      <w:pPr>
        <w:ind w:firstLine="360"/>
        <w:jc w:val="both"/>
        <w:rPr>
          <w:rFonts w:asciiTheme="majorBidi" w:hAnsiTheme="majorBidi" w:cstheme="majorBidi"/>
          <w:sz w:val="24"/>
          <w:szCs w:val="24"/>
        </w:rPr>
      </w:pPr>
      <w:r>
        <w:rPr>
          <w:rFonts w:asciiTheme="majorBidi" w:hAnsiTheme="majorBidi" w:cstheme="majorBidi"/>
          <w:sz w:val="24"/>
          <w:szCs w:val="24"/>
        </w:rPr>
        <w:t xml:space="preserve">Literatura de specialitate </w:t>
      </w:r>
      <w:r w:rsidR="004952AA">
        <w:rPr>
          <w:rFonts w:asciiTheme="majorBidi" w:hAnsiTheme="majorBidi" w:cstheme="majorBidi"/>
          <w:sz w:val="24"/>
          <w:szCs w:val="24"/>
        </w:rPr>
        <w:t>existentă</w:t>
      </w:r>
      <w:r>
        <w:rPr>
          <w:rFonts w:asciiTheme="majorBidi" w:hAnsiTheme="majorBidi" w:cstheme="majorBidi"/>
          <w:sz w:val="24"/>
          <w:szCs w:val="24"/>
        </w:rPr>
        <w:t xml:space="preserve"> în domeniu întărește acest aspect al implicării parentale</w:t>
      </w:r>
      <w:r w:rsidR="00705242">
        <w:rPr>
          <w:rFonts w:asciiTheme="majorBidi" w:hAnsiTheme="majorBidi" w:cstheme="majorBidi"/>
          <w:sz w:val="24"/>
          <w:szCs w:val="24"/>
        </w:rPr>
        <w:t xml:space="preserve"> în școală</w:t>
      </w:r>
      <w:r>
        <w:rPr>
          <w:rFonts w:asciiTheme="majorBidi" w:hAnsiTheme="majorBidi" w:cstheme="majorBidi"/>
          <w:sz w:val="24"/>
          <w:szCs w:val="24"/>
        </w:rPr>
        <w:t>, respectiv acela că mamele CDA sunt mai implicate în viața școlară a copiilor lor, precum și acasă (teme, discuții privind anumite aspecte de la școală), iar tații sunt în principal implicați în a verifica dacă copilul și-a făcut temele pentru acasă sau dacă s-a pregătit pentru un text</w:t>
      </w:r>
      <w:r w:rsidR="004C707E" w:rsidRPr="00070390">
        <w:rPr>
          <w:rFonts w:asciiTheme="majorBidi" w:hAnsiTheme="majorBidi" w:cstheme="majorBidi"/>
          <w:sz w:val="24"/>
          <w:szCs w:val="24"/>
        </w:rPr>
        <w:t xml:space="preserve"> (Hodtov, 2001; Bernham, 2010; Zaidman-Zait et al. 2017; McMunn </w:t>
      </w:r>
      <w:r w:rsidR="004C707E" w:rsidRPr="00070390">
        <w:rPr>
          <w:rFonts w:asciiTheme="majorBidi" w:hAnsiTheme="majorBidi" w:cstheme="majorBidi"/>
          <w:i/>
          <w:iCs/>
          <w:sz w:val="24"/>
          <w:szCs w:val="24"/>
        </w:rPr>
        <w:t>et al.</w:t>
      </w:r>
      <w:r w:rsidR="004C707E" w:rsidRPr="00070390">
        <w:rPr>
          <w:rFonts w:asciiTheme="majorBidi" w:hAnsiTheme="majorBidi" w:cstheme="majorBidi"/>
          <w:sz w:val="24"/>
          <w:szCs w:val="24"/>
        </w:rPr>
        <w:t xml:space="preserve"> 2017). </w:t>
      </w:r>
    </w:p>
    <w:p w:rsidR="00A73746" w:rsidRDefault="00A73746" w:rsidP="00C6679F">
      <w:pPr>
        <w:tabs>
          <w:tab w:val="right" w:pos="7230"/>
        </w:tabs>
        <w:jc w:val="both"/>
        <w:rPr>
          <w:rFonts w:asciiTheme="majorBidi" w:hAnsiTheme="majorBidi" w:cstheme="majorBidi"/>
          <w:sz w:val="24"/>
          <w:szCs w:val="24"/>
        </w:rPr>
      </w:pPr>
      <w:r>
        <w:rPr>
          <w:rFonts w:asciiTheme="majorBidi" w:hAnsiTheme="majorBidi" w:cstheme="majorBidi"/>
          <w:sz w:val="24"/>
          <w:szCs w:val="24"/>
        </w:rPr>
        <w:tab/>
        <w:t xml:space="preserve">Aceste rezultate ne conduc la concluzia că deși mamele sunt percepute ca și principal îngrijitor al copilului, deciziile privind educația copilului sunt luate de către ambii părinți. </w:t>
      </w:r>
    </w:p>
    <w:p w:rsidR="00994FE2" w:rsidRPr="00070390" w:rsidRDefault="00464F0D" w:rsidP="000F2569">
      <w:pPr>
        <w:jc w:val="both"/>
        <w:rPr>
          <w:rFonts w:asciiTheme="majorBidi" w:hAnsiTheme="majorBidi" w:cstheme="majorBidi"/>
          <w:sz w:val="24"/>
          <w:szCs w:val="24"/>
        </w:rPr>
      </w:pPr>
      <w:r>
        <w:rPr>
          <w:rFonts w:asciiTheme="majorBidi" w:hAnsiTheme="majorBidi" w:cstheme="majorBidi"/>
          <w:sz w:val="24"/>
          <w:szCs w:val="24"/>
        </w:rPr>
        <w:tab/>
        <w:t xml:space="preserve">Contrar rezultatelor conform cărora tații sunt mai puțin implicați în viața școlară a copiilor lor, există unele studii care indică faptul că tații din zilele noastre tind să fie tot mai mult implicați, din moment ce și mamele lucrează în diferite domenii, iar programul lor nu corespunde întotdeauna cu cel al școlii sau grădiniței. </w:t>
      </w:r>
      <w:r w:rsidR="004C707E" w:rsidRPr="00070390">
        <w:rPr>
          <w:rFonts w:asciiTheme="majorBidi" w:hAnsiTheme="majorBidi" w:cstheme="majorBidi" w:hint="cs"/>
          <w:sz w:val="24"/>
          <w:szCs w:val="24"/>
          <w:rtl/>
        </w:rPr>
        <w:t>)</w:t>
      </w:r>
      <w:r w:rsidR="004C707E" w:rsidRPr="00070390">
        <w:rPr>
          <w:rFonts w:asciiTheme="majorBidi" w:hAnsiTheme="majorBidi" w:cstheme="majorBidi"/>
          <w:sz w:val="24"/>
          <w:szCs w:val="24"/>
        </w:rPr>
        <w:t xml:space="preserve">Cohen-Arkin, 2011; </w:t>
      </w:r>
      <w:r w:rsidR="004C707E" w:rsidRPr="00070390">
        <w:rPr>
          <w:rFonts w:asciiTheme="majorBidi" w:hAnsiTheme="majorBidi" w:cstheme="majorBidi"/>
          <w:sz w:val="24"/>
          <w:szCs w:val="24"/>
          <w:shd w:val="clear" w:color="auto" w:fill="FFFFFF"/>
        </w:rPr>
        <w:t>Zaidman-Zait, Most, Tarrasch, &amp; Haddad, 2017</w:t>
      </w:r>
      <w:r w:rsidR="004C707E" w:rsidRPr="00070390">
        <w:rPr>
          <w:rFonts w:ascii="Times New Roman" w:hAnsi="Times New Roman" w:cs="Times New Roman"/>
          <w:sz w:val="24"/>
          <w:szCs w:val="24"/>
        </w:rPr>
        <w:t xml:space="preserve">; Sung &amp;Park, 2012; </w:t>
      </w:r>
      <w:r w:rsidR="004C707E" w:rsidRPr="00070390">
        <w:rPr>
          <w:rFonts w:asciiTheme="majorBidi" w:hAnsiTheme="majorBidi" w:cstheme="majorBidi"/>
          <w:sz w:val="24"/>
          <w:szCs w:val="24"/>
        </w:rPr>
        <w:t>Wegner, 2015</w:t>
      </w:r>
      <w:r w:rsidR="004C707E" w:rsidRPr="00070390">
        <w:rPr>
          <w:rFonts w:ascii="Times New Roman" w:hAnsi="Times New Roman" w:cs="Times New Roman"/>
          <w:sz w:val="24"/>
          <w:szCs w:val="24"/>
        </w:rPr>
        <w:t>)</w:t>
      </w:r>
      <w:r w:rsidR="004C707E" w:rsidRPr="00070390">
        <w:rPr>
          <w:rFonts w:asciiTheme="majorBidi" w:hAnsiTheme="majorBidi" w:cstheme="majorBidi"/>
          <w:sz w:val="24"/>
          <w:szCs w:val="24"/>
        </w:rPr>
        <w:t>.</w:t>
      </w:r>
      <w:r w:rsidR="00C6679F" w:rsidRPr="00070390">
        <w:rPr>
          <w:rFonts w:asciiTheme="majorBidi" w:hAnsiTheme="majorBidi" w:cstheme="majorBidi"/>
          <w:sz w:val="24"/>
          <w:szCs w:val="24"/>
        </w:rPr>
        <w:t xml:space="preserve"> </w:t>
      </w:r>
    </w:p>
    <w:p w:rsidR="004C707E" w:rsidRPr="00070390" w:rsidRDefault="004C707E" w:rsidP="00994FE2">
      <w:pPr>
        <w:jc w:val="both"/>
        <w:rPr>
          <w:rFonts w:asciiTheme="majorBidi" w:hAnsiTheme="majorBidi" w:cstheme="majorBidi"/>
          <w:b/>
          <w:bCs/>
          <w:sz w:val="24"/>
          <w:szCs w:val="24"/>
        </w:rPr>
      </w:pPr>
      <w:r w:rsidRPr="00070390">
        <w:rPr>
          <w:rFonts w:asciiTheme="majorBidi" w:hAnsiTheme="majorBidi"/>
          <w:b/>
          <w:bCs/>
          <w:sz w:val="28"/>
          <w:szCs w:val="28"/>
        </w:rPr>
        <w:t xml:space="preserve">IV.3. </w:t>
      </w:r>
      <w:r w:rsidR="0069160A">
        <w:rPr>
          <w:rFonts w:asciiTheme="majorBidi" w:hAnsiTheme="majorBidi"/>
          <w:b/>
          <w:bCs/>
          <w:sz w:val="28"/>
          <w:szCs w:val="28"/>
        </w:rPr>
        <w:t xml:space="preserve">Discuții privind a treia întrebare de cercetare </w:t>
      </w:r>
    </w:p>
    <w:p w:rsidR="004A6103" w:rsidRPr="004A6103" w:rsidRDefault="004A6103" w:rsidP="004A6103">
      <w:pPr>
        <w:pStyle w:val="ListParagraph"/>
        <w:ind w:left="0"/>
        <w:jc w:val="both"/>
        <w:rPr>
          <w:rFonts w:asciiTheme="majorBidi" w:hAnsiTheme="majorBidi" w:cstheme="majorBidi"/>
          <w:b/>
          <w:i/>
          <w:sz w:val="24"/>
          <w:szCs w:val="24"/>
        </w:rPr>
      </w:pPr>
      <w:r w:rsidRPr="004A6103">
        <w:rPr>
          <w:rFonts w:ascii="Times New Roman" w:hAnsi="Times New Roman" w:cs="Times New Roman"/>
          <w:b/>
          <w:i/>
          <w:sz w:val="24"/>
          <w:szCs w:val="24"/>
        </w:rPr>
        <w:t>Care sunt percepțiile profesorilor din Israel și ale experților în domeniul CDA asupra implicării parentale în viața școlară?</w:t>
      </w:r>
      <w:r w:rsidRPr="004A6103">
        <w:rPr>
          <w:rFonts w:ascii="Times New Roman" w:hAnsi="Times New Roman" w:cs="Times New Roman"/>
          <w:sz w:val="24"/>
          <w:szCs w:val="24"/>
        </w:rPr>
        <w:t xml:space="preserve"> </w:t>
      </w:r>
    </w:p>
    <w:p w:rsidR="00A37133" w:rsidRDefault="00A37133" w:rsidP="00046B81">
      <w:pPr>
        <w:tabs>
          <w:tab w:val="right" w:pos="7797"/>
        </w:tabs>
        <w:jc w:val="both"/>
        <w:rPr>
          <w:rFonts w:asciiTheme="majorBidi" w:hAnsiTheme="majorBidi" w:cstheme="majorBidi"/>
          <w:sz w:val="24"/>
          <w:szCs w:val="24"/>
        </w:rPr>
      </w:pPr>
      <w:r>
        <w:rPr>
          <w:rFonts w:asciiTheme="majorBidi" w:hAnsiTheme="majorBidi" w:cstheme="majorBidi"/>
          <w:sz w:val="24"/>
          <w:szCs w:val="24"/>
        </w:rPr>
        <w:t xml:space="preserve">Rezultatele interviurilor cu profesorii arată că unele cadre didactice consideră că lipsa de implicare </w:t>
      </w:r>
      <w:r w:rsidR="00705242">
        <w:rPr>
          <w:rFonts w:asciiTheme="majorBidi" w:hAnsiTheme="majorBidi" w:cstheme="majorBidi"/>
          <w:sz w:val="24"/>
          <w:szCs w:val="24"/>
        </w:rPr>
        <w:t>poate fi</w:t>
      </w:r>
      <w:r>
        <w:rPr>
          <w:rFonts w:asciiTheme="majorBidi" w:hAnsiTheme="majorBidi" w:cstheme="majorBidi"/>
          <w:sz w:val="24"/>
          <w:szCs w:val="24"/>
        </w:rPr>
        <w:t xml:space="preserve"> un rezultat al lipsei de încredere a părinților CDA în profesori. </w:t>
      </w:r>
      <w:r w:rsidR="004C707E" w:rsidRPr="00070390">
        <w:rPr>
          <w:rFonts w:asciiTheme="majorBidi" w:hAnsiTheme="majorBidi" w:cstheme="majorBidi"/>
          <w:sz w:val="24"/>
          <w:szCs w:val="24"/>
        </w:rPr>
        <w:t xml:space="preserve">Fischer (2010) </w:t>
      </w:r>
      <w:r w:rsidR="008A4A18">
        <w:rPr>
          <w:rFonts w:asciiTheme="majorBidi" w:hAnsiTheme="majorBidi" w:cstheme="majorBidi"/>
          <w:sz w:val="24"/>
          <w:szCs w:val="24"/>
        </w:rPr>
        <w:t xml:space="preserve">arată că profesorilor le este adesea teamă de părinți, ceea ce influențează modul în care aceștia acționează la clasă. </w:t>
      </w:r>
      <w:r w:rsidR="00BB5635">
        <w:rPr>
          <w:rFonts w:asciiTheme="majorBidi" w:hAnsiTheme="majorBidi" w:cstheme="majorBidi"/>
          <w:sz w:val="24"/>
          <w:szCs w:val="24"/>
        </w:rPr>
        <w:t xml:space="preserve">Interviurile arată că majoritatea </w:t>
      </w:r>
      <w:r w:rsidR="00BB5635">
        <w:rPr>
          <w:rFonts w:asciiTheme="majorBidi" w:hAnsiTheme="majorBidi" w:cstheme="majorBidi"/>
          <w:sz w:val="24"/>
          <w:szCs w:val="24"/>
        </w:rPr>
        <w:lastRenderedPageBreak/>
        <w:t xml:space="preserve">profesorilor consideră că ar trebui să îi implice mai mult pe părinți și să se asigure că această implicare nu se va transforma în interferență. </w:t>
      </w:r>
    </w:p>
    <w:p w:rsidR="004C707E" w:rsidRPr="00070390" w:rsidRDefault="004A6103" w:rsidP="00C6679F">
      <w:pPr>
        <w:pStyle w:val="ListParagraph"/>
        <w:ind w:left="0"/>
        <w:jc w:val="both"/>
        <w:rPr>
          <w:rFonts w:asciiTheme="majorBidi" w:hAnsiTheme="majorBidi" w:cstheme="majorBidi"/>
          <w:b/>
          <w:bCs/>
          <w:sz w:val="24"/>
          <w:szCs w:val="24"/>
        </w:rPr>
      </w:pPr>
      <w:r>
        <w:rPr>
          <w:rFonts w:asciiTheme="majorBidi" w:hAnsiTheme="majorBidi" w:cstheme="majorBidi"/>
          <w:b/>
          <w:bCs/>
          <w:sz w:val="24"/>
          <w:szCs w:val="24"/>
        </w:rPr>
        <w:t xml:space="preserve">Diferențele între percepțiile părinților și cele ale profesorilor privind implicarea parentală în viața școlară </w:t>
      </w:r>
    </w:p>
    <w:p w:rsidR="00AA0391" w:rsidRDefault="00D5142C" w:rsidP="00AA0391">
      <w:pPr>
        <w:tabs>
          <w:tab w:val="right" w:pos="7797"/>
        </w:tabs>
        <w:jc w:val="both"/>
        <w:rPr>
          <w:rFonts w:asciiTheme="majorBidi" w:hAnsiTheme="majorBidi" w:cstheme="majorBidi"/>
          <w:sz w:val="24"/>
          <w:szCs w:val="24"/>
        </w:rPr>
      </w:pPr>
      <w:r>
        <w:rPr>
          <w:rFonts w:asciiTheme="majorBidi" w:hAnsiTheme="majorBidi" w:cstheme="majorBidi"/>
          <w:sz w:val="24"/>
          <w:szCs w:val="24"/>
        </w:rPr>
        <w:t>În cadrul interviurilor</w:t>
      </w:r>
      <w:r w:rsidR="00705242">
        <w:rPr>
          <w:rFonts w:asciiTheme="majorBidi" w:hAnsiTheme="majorBidi" w:cstheme="majorBidi"/>
          <w:sz w:val="24"/>
          <w:szCs w:val="24"/>
        </w:rPr>
        <w:t xml:space="preserve"> calitative</w:t>
      </w:r>
      <w:r>
        <w:rPr>
          <w:rFonts w:asciiTheme="majorBidi" w:hAnsiTheme="majorBidi" w:cstheme="majorBidi"/>
          <w:sz w:val="24"/>
          <w:szCs w:val="24"/>
        </w:rPr>
        <w:t xml:space="preserve">, unele cadre didactice au menționat că părinții nu sunt suficient de implicați, iar uneori acestea consideră că ar trebui să îi determine pe părinți să se implice mai mult. </w:t>
      </w:r>
      <w:r w:rsidR="00AA0391">
        <w:rPr>
          <w:rFonts w:asciiTheme="majorBidi" w:hAnsiTheme="majorBidi" w:cstheme="majorBidi"/>
          <w:sz w:val="24"/>
          <w:szCs w:val="24"/>
        </w:rPr>
        <w:t>Este posibil ca lipsa implicării să fie determinată de distanța între locuința elevilor și locația școlii. Școala este una regională, care "adună</w:t>
      </w:r>
      <w:r w:rsidR="004C707E" w:rsidRPr="00070390">
        <w:rPr>
          <w:rFonts w:asciiTheme="majorBidi" w:hAnsiTheme="majorBidi" w:cstheme="majorBidi"/>
          <w:sz w:val="24"/>
          <w:szCs w:val="24"/>
        </w:rPr>
        <w:t xml:space="preserve">" </w:t>
      </w:r>
      <w:r w:rsidR="00AA0391">
        <w:rPr>
          <w:rFonts w:asciiTheme="majorBidi" w:hAnsiTheme="majorBidi" w:cstheme="majorBidi"/>
          <w:sz w:val="24"/>
          <w:szCs w:val="24"/>
        </w:rPr>
        <w:t xml:space="preserve">copii din toate zonele din nordul statului Israel, ceea ce înseamnă că uneori este dificil pentru părinți să se implice în viața școlară a copiilor lor, iar de aceea aceștia preferă să se implice mai mult acasă. </w:t>
      </w:r>
    </w:p>
    <w:p w:rsidR="005C5B68" w:rsidRDefault="005C5B68" w:rsidP="00C6679F">
      <w:pPr>
        <w:jc w:val="both"/>
        <w:rPr>
          <w:rFonts w:asciiTheme="majorBidi" w:hAnsiTheme="majorBidi" w:cstheme="majorBidi"/>
          <w:sz w:val="24"/>
          <w:szCs w:val="24"/>
        </w:rPr>
      </w:pPr>
      <w:r>
        <w:rPr>
          <w:rFonts w:asciiTheme="majorBidi" w:hAnsiTheme="majorBidi" w:cstheme="majorBidi"/>
          <w:sz w:val="24"/>
          <w:szCs w:val="24"/>
        </w:rPr>
        <w:tab/>
        <w:t xml:space="preserve">Experții au specificat, de asemenea, că mamele sunt mai implicate în viața școlară a CDA. Aceștia afirmă că motivele acestui fapt sunt derivate din dificultatea mamelor de a oferi independență copilului și dorința de a deține controlul cât mai mult, implicâdu-se astfel cât mai mult. Un argument suplimentar este acela că mamele petrec mai mult timp cu copiii, având astfel posibilitatea de a se implica în viața școlară a acestora. </w:t>
      </w:r>
    </w:p>
    <w:p w:rsidR="005C5B68" w:rsidRDefault="005C5B68" w:rsidP="00C6679F">
      <w:pPr>
        <w:jc w:val="both"/>
        <w:rPr>
          <w:rFonts w:asciiTheme="majorBidi" w:hAnsiTheme="majorBidi" w:cstheme="majorBidi"/>
          <w:sz w:val="24"/>
          <w:szCs w:val="24"/>
        </w:rPr>
      </w:pPr>
      <w:r>
        <w:rPr>
          <w:rFonts w:asciiTheme="majorBidi" w:hAnsiTheme="majorBidi" w:cstheme="majorBidi"/>
          <w:sz w:val="24"/>
          <w:szCs w:val="24"/>
        </w:rPr>
        <w:tab/>
        <w:t xml:space="preserve">În concluzie, părinții, profesorii și experții participanți la prezenta cercetare sunt cu toții de acord cu faptul că mamele au un rol semnificativ în implicarea în viața școlară a CDA, în mod special, dar și în viața acestora, în general. Implicarea poate fi determinată, pe de o parte, și de nevoia de control a mamelor. </w:t>
      </w:r>
      <w:r w:rsidR="00621BA9">
        <w:rPr>
          <w:rFonts w:asciiTheme="majorBidi" w:hAnsiTheme="majorBidi" w:cstheme="majorBidi"/>
          <w:sz w:val="24"/>
          <w:szCs w:val="24"/>
        </w:rPr>
        <w:t xml:space="preserve">Pe de altă parte, putem aminti un element primordial, respectiv diviziunea rolurilor încă din cele mai vechi timpuri – femeile au grijă de casă și de copii, iar bărbații asigură necesarul material. </w:t>
      </w:r>
      <w:r w:rsidR="000E13F0">
        <w:rPr>
          <w:rFonts w:asciiTheme="majorBidi" w:hAnsiTheme="majorBidi" w:cstheme="majorBidi"/>
          <w:sz w:val="24"/>
          <w:szCs w:val="24"/>
        </w:rPr>
        <w:t xml:space="preserve">Profesorii intervievați consideră că implicarea mamelor în viața școlară nu se datorează mereu dorinței acestora, dar uneori acestea sunt încurajate să se implice chiar de către profesori. </w:t>
      </w:r>
    </w:p>
    <w:p w:rsidR="004C707E" w:rsidRPr="00070390" w:rsidRDefault="004C707E" w:rsidP="00C6679F">
      <w:pPr>
        <w:pStyle w:val="Heading2"/>
        <w:rPr>
          <w:rFonts w:asciiTheme="majorBidi" w:hAnsiTheme="majorBidi"/>
          <w:sz w:val="28"/>
          <w:szCs w:val="28"/>
        </w:rPr>
      </w:pPr>
      <w:bookmarkStart w:id="81" w:name="_Toc510539784"/>
      <w:r w:rsidRPr="00070390">
        <w:rPr>
          <w:rFonts w:asciiTheme="majorBidi" w:hAnsiTheme="majorBidi"/>
          <w:color w:val="auto"/>
          <w:sz w:val="28"/>
          <w:szCs w:val="28"/>
        </w:rPr>
        <w:t xml:space="preserve">IV.4 </w:t>
      </w:r>
      <w:r w:rsidR="00AB6DC2">
        <w:rPr>
          <w:rFonts w:asciiTheme="majorBidi" w:hAnsiTheme="majorBidi"/>
          <w:color w:val="auto"/>
          <w:sz w:val="28"/>
          <w:szCs w:val="28"/>
        </w:rPr>
        <w:t>Discuții privind limitele cercetării</w:t>
      </w:r>
      <w:bookmarkEnd w:id="81"/>
      <w:r w:rsidR="00AB6DC2">
        <w:rPr>
          <w:rFonts w:asciiTheme="majorBidi" w:hAnsiTheme="majorBidi"/>
          <w:color w:val="auto"/>
          <w:sz w:val="28"/>
          <w:szCs w:val="28"/>
        </w:rPr>
        <w:t xml:space="preserve"> </w:t>
      </w:r>
    </w:p>
    <w:p w:rsidR="000E13F0" w:rsidRDefault="000E13F0" w:rsidP="000E13F0">
      <w:pPr>
        <w:numPr>
          <w:ilvl w:val="0"/>
          <w:numId w:val="31"/>
        </w:numPr>
        <w:spacing w:after="0"/>
        <w:ind w:left="1066"/>
        <w:contextualSpacing/>
        <w:jc w:val="both"/>
        <w:rPr>
          <w:rFonts w:asciiTheme="majorBidi" w:hAnsiTheme="majorBidi" w:cstheme="majorBidi"/>
          <w:sz w:val="24"/>
          <w:szCs w:val="24"/>
        </w:rPr>
      </w:pPr>
      <w:r>
        <w:rPr>
          <w:rFonts w:asciiTheme="majorBidi" w:hAnsiTheme="majorBidi" w:cstheme="majorBidi"/>
          <w:sz w:val="24"/>
          <w:szCs w:val="24"/>
        </w:rPr>
        <w:t xml:space="preserve">Prima limită se referă la natura cercetării calitative, care poate fi subiectivă și interpretativă. Interpretarea este, după cum am menționat, subiectivă pentru cercetător, pentru ocupația și viața acestuia, care reprezintă, în ansamblu, procesele prin care au trecut părinții, fără deficiențe de auz, în special tații, CDA. </w:t>
      </w:r>
    </w:p>
    <w:p w:rsidR="00DC16D4" w:rsidRDefault="000E13F0" w:rsidP="00C6679F">
      <w:pPr>
        <w:pStyle w:val="ListParagraph"/>
        <w:numPr>
          <w:ilvl w:val="0"/>
          <w:numId w:val="31"/>
        </w:numPr>
        <w:jc w:val="both"/>
        <w:rPr>
          <w:rFonts w:asciiTheme="majorBidi" w:hAnsiTheme="majorBidi" w:cstheme="majorBidi"/>
          <w:sz w:val="24"/>
          <w:szCs w:val="24"/>
        </w:rPr>
      </w:pPr>
      <w:r>
        <w:rPr>
          <w:rFonts w:asciiTheme="majorBidi" w:hAnsiTheme="majorBidi" w:cstheme="majorBidi"/>
          <w:sz w:val="24"/>
          <w:szCs w:val="24"/>
        </w:rPr>
        <w:t xml:space="preserve">Locația geografică </w:t>
      </w:r>
      <w:r w:rsidR="004C707E" w:rsidRPr="00070390">
        <w:rPr>
          <w:rFonts w:asciiTheme="majorBidi" w:hAnsiTheme="majorBidi" w:cstheme="majorBidi"/>
          <w:sz w:val="24"/>
          <w:szCs w:val="24"/>
        </w:rPr>
        <w:t xml:space="preserve">– </w:t>
      </w:r>
      <w:r w:rsidR="00DC16D4">
        <w:rPr>
          <w:rFonts w:asciiTheme="majorBidi" w:hAnsiTheme="majorBidi" w:cstheme="majorBidi"/>
          <w:sz w:val="24"/>
          <w:szCs w:val="24"/>
        </w:rPr>
        <w:t xml:space="preserve">studiul de față s-a desfășurat în regiunea de nord a statului Israel, ceea ce poate determina diminuarea eșantionului de participanți. </w:t>
      </w:r>
    </w:p>
    <w:p w:rsidR="00DC16D4" w:rsidRDefault="00DC16D4" w:rsidP="00C6679F">
      <w:pPr>
        <w:pStyle w:val="ListParagraph"/>
        <w:numPr>
          <w:ilvl w:val="0"/>
          <w:numId w:val="31"/>
        </w:numPr>
        <w:jc w:val="both"/>
        <w:rPr>
          <w:rFonts w:asciiTheme="majorBidi" w:hAnsiTheme="majorBidi" w:cstheme="majorBidi"/>
          <w:sz w:val="24"/>
          <w:szCs w:val="24"/>
        </w:rPr>
      </w:pPr>
      <w:r>
        <w:rPr>
          <w:rFonts w:asciiTheme="majorBidi" w:hAnsiTheme="majorBidi" w:cstheme="majorBidi"/>
          <w:sz w:val="24"/>
          <w:szCs w:val="24"/>
        </w:rPr>
        <w:t xml:space="preserve">O limită </w:t>
      </w:r>
      <w:r w:rsidR="00705242">
        <w:rPr>
          <w:rFonts w:asciiTheme="majorBidi" w:hAnsiTheme="majorBidi" w:cstheme="majorBidi"/>
          <w:sz w:val="24"/>
          <w:szCs w:val="24"/>
        </w:rPr>
        <w:t>adițională</w:t>
      </w:r>
      <w:r>
        <w:rPr>
          <w:rFonts w:asciiTheme="majorBidi" w:hAnsiTheme="majorBidi" w:cstheme="majorBidi"/>
          <w:sz w:val="24"/>
          <w:szCs w:val="24"/>
        </w:rPr>
        <w:t xml:space="preserve"> a fost aceea că cercetătorul a fost mult prea apropiat de subiectul cercetării – cel puțin în ultima etapă a studiului, atunci când a descoperit că propriul său fiu are deficiențe de auz. Cercetătorul a fost </w:t>
      </w:r>
      <w:r>
        <w:rPr>
          <w:rFonts w:asciiTheme="majorBidi" w:hAnsiTheme="majorBidi" w:cstheme="majorBidi"/>
          <w:sz w:val="24"/>
          <w:szCs w:val="24"/>
        </w:rPr>
        <w:lastRenderedPageBreak/>
        <w:t xml:space="preserve">conștient de această limită și a încercat să minimalizeze cât mai mult efectul faptului că are de-a face cu problematica deficiențelor de auz și al cunoștințelor personale în domeniu. </w:t>
      </w:r>
    </w:p>
    <w:p w:rsidR="004C707E" w:rsidRPr="00070390" w:rsidRDefault="004C707E" w:rsidP="00C6679F">
      <w:pPr>
        <w:pStyle w:val="Heading1"/>
        <w:rPr>
          <w:rFonts w:asciiTheme="majorBidi" w:hAnsiTheme="majorBidi"/>
          <w:sz w:val="40"/>
          <w:szCs w:val="40"/>
        </w:rPr>
      </w:pPr>
      <w:bookmarkStart w:id="82" w:name="_Toc510539785"/>
      <w:r w:rsidRPr="00070390">
        <w:rPr>
          <w:rFonts w:asciiTheme="majorBidi" w:hAnsiTheme="majorBidi"/>
          <w:color w:val="auto"/>
          <w:sz w:val="40"/>
          <w:szCs w:val="40"/>
        </w:rPr>
        <w:t>C</w:t>
      </w:r>
      <w:r w:rsidR="00B80DF6" w:rsidRPr="00070390">
        <w:rPr>
          <w:rFonts w:asciiTheme="majorBidi" w:hAnsiTheme="majorBidi"/>
          <w:color w:val="auto"/>
          <w:sz w:val="40"/>
          <w:szCs w:val="40"/>
        </w:rPr>
        <w:t>APITOLUL</w:t>
      </w:r>
      <w:r w:rsidRPr="00070390">
        <w:rPr>
          <w:rFonts w:asciiTheme="majorBidi" w:hAnsiTheme="majorBidi"/>
          <w:color w:val="auto"/>
          <w:sz w:val="40"/>
          <w:szCs w:val="40"/>
        </w:rPr>
        <w:t xml:space="preserve"> </w:t>
      </w:r>
      <w:r w:rsidRPr="00070390">
        <w:rPr>
          <w:rFonts w:asciiTheme="majorBidi" w:hAnsiTheme="majorBidi"/>
          <w:color w:val="auto"/>
          <w:sz w:val="40"/>
          <w:szCs w:val="40"/>
          <w:shd w:val="clear" w:color="auto" w:fill="FFFFFF"/>
        </w:rPr>
        <w:t>V</w:t>
      </w:r>
      <w:r w:rsidRPr="00070390">
        <w:rPr>
          <w:rFonts w:asciiTheme="majorBidi" w:hAnsiTheme="majorBidi"/>
          <w:color w:val="auto"/>
          <w:sz w:val="40"/>
          <w:szCs w:val="40"/>
        </w:rPr>
        <w:t>: Conclu</w:t>
      </w:r>
      <w:r w:rsidR="00B80DF6" w:rsidRPr="00070390">
        <w:rPr>
          <w:rFonts w:asciiTheme="majorBidi" w:hAnsiTheme="majorBidi"/>
          <w:color w:val="auto"/>
          <w:sz w:val="40"/>
          <w:szCs w:val="40"/>
        </w:rPr>
        <w:t>zii și recomandări</w:t>
      </w:r>
      <w:bookmarkEnd w:id="82"/>
      <w:r w:rsidR="00B80DF6" w:rsidRPr="00070390">
        <w:rPr>
          <w:rFonts w:asciiTheme="majorBidi" w:hAnsiTheme="majorBidi"/>
          <w:color w:val="auto"/>
          <w:sz w:val="40"/>
          <w:szCs w:val="40"/>
        </w:rPr>
        <w:t xml:space="preserve"> </w:t>
      </w:r>
    </w:p>
    <w:p w:rsidR="00046063" w:rsidRDefault="00046063" w:rsidP="00C6679F">
      <w:pPr>
        <w:jc w:val="both"/>
        <w:rPr>
          <w:rFonts w:asciiTheme="majorBidi" w:hAnsiTheme="majorBidi" w:cstheme="majorBidi"/>
          <w:sz w:val="24"/>
          <w:szCs w:val="24"/>
        </w:rPr>
      </w:pPr>
      <w:r>
        <w:rPr>
          <w:rFonts w:asciiTheme="majorBidi" w:hAnsiTheme="majorBidi" w:cstheme="majorBidi"/>
          <w:sz w:val="24"/>
          <w:szCs w:val="24"/>
        </w:rPr>
        <w:tab/>
        <w:t xml:space="preserve">Prezenta cercetare a analizat modul în care părinții copiilor cu deficiențe de auz din Israel fac față acestei </w:t>
      </w:r>
      <w:r w:rsidR="00705242">
        <w:rPr>
          <w:rFonts w:asciiTheme="majorBidi" w:hAnsiTheme="majorBidi" w:cstheme="majorBidi"/>
          <w:sz w:val="24"/>
          <w:szCs w:val="24"/>
        </w:rPr>
        <w:t>probleme (existența deficienței de auz)</w:t>
      </w:r>
      <w:r>
        <w:rPr>
          <w:rFonts w:asciiTheme="majorBidi" w:hAnsiTheme="majorBidi" w:cstheme="majorBidi"/>
          <w:sz w:val="24"/>
          <w:szCs w:val="24"/>
        </w:rPr>
        <w:t xml:space="preserve"> și modul în care aceștia se implică în viața școlară a copiilor lor. În acest capitol reluăm obiectivele cercetării, întrebările de cercetare, discuțiile și concluziile extrase, precum și implicațiile rezultatelor cercetării. Acest capitol cuprinde concluziile factuale și conceptuale, </w:t>
      </w:r>
      <w:r w:rsidR="00A93E21">
        <w:rPr>
          <w:rFonts w:asciiTheme="majorBidi" w:hAnsiTheme="majorBidi" w:cstheme="majorBidi"/>
          <w:sz w:val="24"/>
          <w:szCs w:val="24"/>
        </w:rPr>
        <w:t xml:space="preserve">contribuțiile prezentei cercetări la dezvoltarea cunoașterii și </w:t>
      </w:r>
      <w:r>
        <w:rPr>
          <w:rFonts w:asciiTheme="majorBidi" w:hAnsiTheme="majorBidi" w:cstheme="majorBidi"/>
          <w:sz w:val="24"/>
          <w:szCs w:val="24"/>
        </w:rPr>
        <w:t>direcțiile viitoare de cercetare</w:t>
      </w:r>
      <w:r w:rsidR="00A93E21">
        <w:rPr>
          <w:rFonts w:asciiTheme="majorBidi" w:hAnsiTheme="majorBidi" w:cstheme="majorBidi"/>
          <w:sz w:val="24"/>
          <w:szCs w:val="24"/>
        </w:rPr>
        <w:t xml:space="preserve">. </w:t>
      </w:r>
    </w:p>
    <w:p w:rsidR="004C707E" w:rsidRPr="00070390" w:rsidRDefault="004C707E" w:rsidP="00C6679F">
      <w:pPr>
        <w:pStyle w:val="Heading2"/>
        <w:rPr>
          <w:rFonts w:asciiTheme="majorBidi" w:hAnsiTheme="majorBidi"/>
          <w:color w:val="auto"/>
          <w:sz w:val="28"/>
          <w:szCs w:val="28"/>
        </w:rPr>
      </w:pPr>
      <w:bookmarkStart w:id="83" w:name="_Toc510539786"/>
      <w:r w:rsidRPr="00070390">
        <w:rPr>
          <w:rFonts w:asciiTheme="majorBidi" w:hAnsiTheme="majorBidi"/>
          <w:color w:val="auto"/>
          <w:sz w:val="28"/>
          <w:szCs w:val="28"/>
          <w:shd w:val="clear" w:color="auto" w:fill="FFFFFF"/>
        </w:rPr>
        <w:t>V</w:t>
      </w:r>
      <w:r w:rsidRPr="00070390">
        <w:rPr>
          <w:rFonts w:asciiTheme="majorBidi" w:hAnsiTheme="majorBidi"/>
          <w:color w:val="auto"/>
          <w:sz w:val="28"/>
          <w:szCs w:val="28"/>
        </w:rPr>
        <w:t xml:space="preserve">.1 </w:t>
      </w:r>
      <w:r w:rsidR="0019464A" w:rsidRPr="00070390">
        <w:rPr>
          <w:rFonts w:asciiTheme="majorBidi" w:hAnsiTheme="majorBidi"/>
          <w:color w:val="auto"/>
          <w:sz w:val="28"/>
          <w:szCs w:val="28"/>
        </w:rPr>
        <w:t>Concluzii factuale</w:t>
      </w:r>
      <w:bookmarkEnd w:id="83"/>
    </w:p>
    <w:p w:rsidR="003D7A2A" w:rsidRDefault="00225BC3" w:rsidP="003D7A2A">
      <w:pPr>
        <w:pStyle w:val="ListParagraph"/>
        <w:numPr>
          <w:ilvl w:val="0"/>
          <w:numId w:val="32"/>
        </w:numPr>
        <w:jc w:val="both"/>
        <w:rPr>
          <w:rFonts w:asciiTheme="majorBidi" w:hAnsiTheme="majorBidi" w:cstheme="majorBidi"/>
          <w:sz w:val="24"/>
          <w:szCs w:val="24"/>
        </w:rPr>
      </w:pPr>
      <w:r>
        <w:rPr>
          <w:rFonts w:asciiTheme="majorBidi" w:hAnsiTheme="majorBidi" w:cstheme="majorBidi"/>
          <w:sz w:val="24"/>
          <w:szCs w:val="24"/>
        </w:rPr>
        <w:t xml:space="preserve">Concluziile factuale extrase din prezenta cercetare arată că există o diferență la nivelul acceptării unui CDA de către părinții din Israel, care se reflectă în diferența existentă între mame și tați în privința modului în care aceștia fac față dizabilității copiilor. </w:t>
      </w:r>
      <w:r w:rsidR="00797E66">
        <w:rPr>
          <w:rFonts w:asciiTheme="majorBidi" w:hAnsiTheme="majorBidi" w:cstheme="majorBidi"/>
          <w:sz w:val="24"/>
          <w:szCs w:val="24"/>
        </w:rPr>
        <w:t xml:space="preserve">Studiul arată că deși tații sunt în prezent mai implicați în </w:t>
      </w:r>
      <w:r w:rsidR="00797E66" w:rsidRPr="00797E66">
        <w:rPr>
          <w:rFonts w:asciiTheme="majorBidi" w:hAnsiTheme="majorBidi" w:cstheme="majorBidi"/>
          <w:sz w:val="24"/>
          <w:szCs w:val="24"/>
        </w:rPr>
        <w:t>educația copiilor lor, iar mamele lucrează</w:t>
      </w:r>
      <w:r w:rsidR="00797E66">
        <w:rPr>
          <w:rFonts w:asciiTheme="majorBidi" w:hAnsiTheme="majorBidi" w:cstheme="majorBidi"/>
          <w:sz w:val="24"/>
          <w:szCs w:val="24"/>
        </w:rPr>
        <w:t xml:space="preserve"> departe de casă</w:t>
      </w:r>
      <w:r w:rsidR="00797E66" w:rsidRPr="00797E66">
        <w:rPr>
          <w:rFonts w:asciiTheme="majorBidi" w:hAnsiTheme="majorBidi" w:cstheme="majorBidi"/>
          <w:sz w:val="24"/>
          <w:szCs w:val="24"/>
        </w:rPr>
        <w:t xml:space="preserve">, mamele sunt totuși cele care </w:t>
      </w:r>
      <w:r w:rsidR="00797E66">
        <w:rPr>
          <w:rFonts w:asciiTheme="majorBidi" w:hAnsiTheme="majorBidi" w:cstheme="majorBidi"/>
          <w:sz w:val="24"/>
          <w:szCs w:val="24"/>
        </w:rPr>
        <w:t>realizează</w:t>
      </w:r>
      <w:r w:rsidR="00797E66" w:rsidRPr="00797E66">
        <w:rPr>
          <w:rFonts w:asciiTheme="majorBidi" w:hAnsiTheme="majorBidi" w:cstheme="majorBidi"/>
          <w:sz w:val="24"/>
          <w:szCs w:val="24"/>
        </w:rPr>
        <w:t xml:space="preserve"> cea mai mare parte a sarcinii de a </w:t>
      </w:r>
      <w:r w:rsidR="00797E66">
        <w:rPr>
          <w:rFonts w:asciiTheme="majorBidi" w:hAnsiTheme="majorBidi" w:cstheme="majorBidi"/>
          <w:sz w:val="24"/>
          <w:szCs w:val="24"/>
        </w:rPr>
        <w:t>crește</w:t>
      </w:r>
      <w:r w:rsidR="00797E66" w:rsidRPr="00797E66">
        <w:rPr>
          <w:rFonts w:asciiTheme="majorBidi" w:hAnsiTheme="majorBidi" w:cstheme="majorBidi"/>
          <w:sz w:val="24"/>
          <w:szCs w:val="24"/>
        </w:rPr>
        <w:t xml:space="preserve"> un copil cu nevoi speciale</w:t>
      </w:r>
      <w:r w:rsidR="00797E66">
        <w:rPr>
          <w:rFonts w:asciiTheme="majorBidi" w:hAnsiTheme="majorBidi" w:cstheme="majorBidi"/>
          <w:sz w:val="24"/>
          <w:szCs w:val="24"/>
        </w:rPr>
        <w:t xml:space="preserve">. </w:t>
      </w:r>
    </w:p>
    <w:p w:rsidR="009A3A65" w:rsidRDefault="003D7A2A" w:rsidP="009A3A65">
      <w:pPr>
        <w:pStyle w:val="ListParagraph"/>
        <w:numPr>
          <w:ilvl w:val="0"/>
          <w:numId w:val="32"/>
        </w:numPr>
        <w:jc w:val="both"/>
        <w:rPr>
          <w:rFonts w:asciiTheme="majorBidi" w:hAnsiTheme="majorBidi" w:cstheme="majorBidi"/>
          <w:sz w:val="24"/>
          <w:szCs w:val="24"/>
        </w:rPr>
      </w:pPr>
      <w:r w:rsidRPr="003D7A2A">
        <w:rPr>
          <w:rFonts w:asciiTheme="majorBidi" w:hAnsiTheme="majorBidi" w:cstheme="majorBidi"/>
          <w:sz w:val="24"/>
          <w:szCs w:val="24"/>
        </w:rPr>
        <w:t xml:space="preserve">Rezultatele cercetării arată că mamele din Israel care au făcut parte din eșantionul de participanți la prezentul studiu reprezintă factori-cheie din toate punctele de vedere în raport cu implicarea în viața școlară a CDA, dar deoarece școlile destinate acestor copii sunt regionale, incluzând elevi din diferite zone și situându-se departe de reședința elevilor, implicarea mamelor este diferită. </w:t>
      </w:r>
    </w:p>
    <w:p w:rsidR="009A3A65" w:rsidRDefault="009A3A65" w:rsidP="009A3A65">
      <w:pPr>
        <w:pStyle w:val="ListParagraph"/>
        <w:numPr>
          <w:ilvl w:val="0"/>
          <w:numId w:val="32"/>
        </w:numPr>
        <w:jc w:val="both"/>
        <w:rPr>
          <w:rFonts w:asciiTheme="majorBidi" w:hAnsiTheme="majorBidi" w:cstheme="majorBidi"/>
          <w:sz w:val="24"/>
          <w:szCs w:val="24"/>
        </w:rPr>
      </w:pPr>
      <w:r>
        <w:rPr>
          <w:rFonts w:asciiTheme="majorBidi" w:hAnsiTheme="majorBidi" w:cstheme="majorBidi"/>
          <w:sz w:val="24"/>
          <w:szCs w:val="24"/>
        </w:rPr>
        <w:t xml:space="preserve">Profesorii din Israel menționează că nu există suficientă implicare parentală în viața școlară, dar, pe de altă parte, nu simt nevoia de a-i implica prea mult pe părinți. Uneori profesorii privesc implicarea parentală în viața școlară ca pe o povară și ca pe un obstacol, deoarece părinții nu susțin întotdeauna metodele de predare utilizate de profesor sau nu se conformează tuturor cerințelor acestuia. </w:t>
      </w:r>
      <w:r w:rsidR="000F1395">
        <w:rPr>
          <w:rFonts w:asciiTheme="majorBidi" w:hAnsiTheme="majorBidi" w:cstheme="majorBidi"/>
          <w:sz w:val="24"/>
          <w:szCs w:val="24"/>
        </w:rPr>
        <w:t xml:space="preserve">Astfel, profesorii ar trebui să fie ghidați în privința modului în care să realizeze contactul direct cu părinții și să găsească măsura potrivită a implicării acestora, astfel încât implicarea parentală să fie potrivită pentru ambele părți. </w:t>
      </w:r>
    </w:p>
    <w:p w:rsidR="00AE187C" w:rsidRPr="009463FF" w:rsidRDefault="00AE187C" w:rsidP="009A3A65">
      <w:pPr>
        <w:pStyle w:val="ListParagraph"/>
        <w:numPr>
          <w:ilvl w:val="0"/>
          <w:numId w:val="32"/>
        </w:numPr>
        <w:jc w:val="both"/>
        <w:rPr>
          <w:rFonts w:asciiTheme="majorBidi" w:hAnsiTheme="majorBidi" w:cstheme="majorBidi"/>
          <w:sz w:val="24"/>
          <w:szCs w:val="24"/>
        </w:rPr>
      </w:pPr>
      <w:r>
        <w:rPr>
          <w:rFonts w:asciiTheme="majorBidi" w:hAnsiTheme="majorBidi" w:cstheme="majorBidi"/>
          <w:sz w:val="24"/>
          <w:szCs w:val="24"/>
        </w:rPr>
        <w:t>Prezentul studiu arat</w:t>
      </w:r>
      <w:r>
        <w:rPr>
          <w:rFonts w:asciiTheme="majorBidi" w:hAnsiTheme="majorBidi" w:cstheme="majorBidi"/>
          <w:sz w:val="24"/>
          <w:szCs w:val="24"/>
          <w:lang w:val="ro-RO"/>
        </w:rPr>
        <w:t xml:space="preserve">ă că există o stigmatizare percepută de către părinți, ca urmare a existenței în familie a unui copil cu nevoi speciale. </w:t>
      </w:r>
      <w:r w:rsidR="009463FF">
        <w:rPr>
          <w:rFonts w:asciiTheme="majorBidi" w:hAnsiTheme="majorBidi" w:cstheme="majorBidi"/>
          <w:sz w:val="24"/>
          <w:szCs w:val="24"/>
          <w:lang w:val="ro-RO"/>
        </w:rPr>
        <w:t xml:space="preserve">Părinții au simțit că atunci când s-a născut CDA, societatea i-a stigmatizat, iar prietenii lor s-au îndepărtat de aceștia, ceea ce a determinat o nouă problemă la care </w:t>
      </w:r>
      <w:r w:rsidR="009463FF">
        <w:rPr>
          <w:rFonts w:asciiTheme="majorBidi" w:hAnsiTheme="majorBidi" w:cstheme="majorBidi"/>
          <w:sz w:val="24"/>
          <w:szCs w:val="24"/>
          <w:lang w:val="ro-RO"/>
        </w:rPr>
        <w:lastRenderedPageBreak/>
        <w:t xml:space="preserve">ei erau nevoiți să facă față, respectiv de a găsi o comunitate corectă, care este familiarizată cu populația persoanelor cu deficiențe de auz. </w:t>
      </w:r>
    </w:p>
    <w:p w:rsidR="00AE1700" w:rsidRDefault="007E7D05" w:rsidP="00AE1700">
      <w:pPr>
        <w:pStyle w:val="ListParagraph"/>
        <w:numPr>
          <w:ilvl w:val="0"/>
          <w:numId w:val="32"/>
        </w:numPr>
        <w:jc w:val="both"/>
        <w:rPr>
          <w:rFonts w:asciiTheme="majorBidi" w:hAnsiTheme="majorBidi" w:cstheme="majorBidi"/>
          <w:sz w:val="24"/>
          <w:szCs w:val="24"/>
        </w:rPr>
      </w:pPr>
      <w:r>
        <w:rPr>
          <w:rFonts w:asciiTheme="majorBidi" w:hAnsiTheme="majorBidi" w:cstheme="majorBidi"/>
          <w:sz w:val="24"/>
          <w:szCs w:val="24"/>
        </w:rPr>
        <w:t xml:space="preserve">În plus, cercetarea </w:t>
      </w:r>
      <w:r w:rsidR="00AE1700">
        <w:rPr>
          <w:rFonts w:asciiTheme="majorBidi" w:hAnsiTheme="majorBidi" w:cstheme="majorBidi"/>
          <w:sz w:val="24"/>
          <w:szCs w:val="24"/>
        </w:rPr>
        <w:t>a adus în discuție problematica modului în care religia</w:t>
      </w:r>
      <w:r w:rsidR="00705242">
        <w:rPr>
          <w:rFonts w:asciiTheme="majorBidi" w:hAnsiTheme="majorBidi" w:cstheme="majorBidi"/>
          <w:sz w:val="24"/>
          <w:szCs w:val="24"/>
        </w:rPr>
        <w:t xml:space="preserve"> (nivel auto-raportat de religiozitate)</w:t>
      </w:r>
      <w:r w:rsidR="00AE1700">
        <w:rPr>
          <w:rFonts w:asciiTheme="majorBidi" w:hAnsiTheme="majorBidi" w:cstheme="majorBidi"/>
          <w:sz w:val="24"/>
          <w:szCs w:val="24"/>
        </w:rPr>
        <w:t xml:space="preserve"> </w:t>
      </w:r>
      <w:r w:rsidR="00705242">
        <w:rPr>
          <w:rFonts w:asciiTheme="majorBidi" w:hAnsiTheme="majorBidi" w:cstheme="majorBidi"/>
          <w:sz w:val="24"/>
          <w:szCs w:val="24"/>
        </w:rPr>
        <w:t>este relaționată cu acceptarea</w:t>
      </w:r>
      <w:r w:rsidR="00AE1700">
        <w:rPr>
          <w:rFonts w:asciiTheme="majorBidi" w:hAnsiTheme="majorBidi" w:cstheme="majorBidi"/>
          <w:sz w:val="24"/>
          <w:szCs w:val="24"/>
        </w:rPr>
        <w:t xml:space="preserve"> CDA. Se poate afirma că asistența reciprocă în domeniul religios reprezintă o sursă semnificativă de ajutor pentru </w:t>
      </w:r>
      <w:r w:rsidR="006A15B7">
        <w:rPr>
          <w:rFonts w:asciiTheme="majorBidi" w:hAnsiTheme="majorBidi" w:cstheme="majorBidi"/>
          <w:sz w:val="24"/>
          <w:szCs w:val="24"/>
        </w:rPr>
        <w:t>familia acestui</w:t>
      </w:r>
      <w:r w:rsidR="00AE1700">
        <w:rPr>
          <w:rFonts w:asciiTheme="majorBidi" w:hAnsiTheme="majorBidi" w:cstheme="majorBidi"/>
          <w:sz w:val="24"/>
          <w:szCs w:val="24"/>
        </w:rPr>
        <w:t xml:space="preserve"> copil, dar foarte importantă este și credința în Dumnezeu, care ușurează acceptarea CDA în familie. </w:t>
      </w:r>
    </w:p>
    <w:p w:rsidR="00AE1700" w:rsidRDefault="00AE1700" w:rsidP="00AE1700">
      <w:pPr>
        <w:pStyle w:val="ListParagraph"/>
        <w:numPr>
          <w:ilvl w:val="0"/>
          <w:numId w:val="32"/>
        </w:numPr>
        <w:jc w:val="both"/>
        <w:rPr>
          <w:rFonts w:asciiTheme="majorBidi" w:hAnsiTheme="majorBidi" w:cstheme="majorBidi"/>
          <w:sz w:val="24"/>
          <w:szCs w:val="24"/>
        </w:rPr>
      </w:pPr>
      <w:r>
        <w:rPr>
          <w:rFonts w:asciiTheme="majorBidi" w:hAnsiTheme="majorBidi" w:cstheme="majorBidi"/>
          <w:sz w:val="24"/>
          <w:szCs w:val="24"/>
        </w:rPr>
        <w:t xml:space="preserve">În privința autorității parentale, nu există diferențe între părinți (cu unul sau mai mulți CDA) și tipul autorității parentale pe care îl adoptă față de copii. Părinții cu un singur CDA au la început dificultăți în a face față situației de a avea un copil cu deficiențe de auz, ei parcurgând un proces de </w:t>
      </w:r>
      <w:r w:rsidR="00B12A7D">
        <w:rPr>
          <w:rFonts w:asciiTheme="majorBidi" w:hAnsiTheme="majorBidi" w:cstheme="majorBidi"/>
          <w:sz w:val="24"/>
          <w:szCs w:val="24"/>
        </w:rPr>
        <w:t xml:space="preserve">dobândire a acceptării. Ca și parte a procesului de coping cu aspectele dizabilității, părinții preferă să consulte specialiști sau persoane care au aceeași experiență </w:t>
      </w:r>
      <w:r w:rsidR="007F219A">
        <w:rPr>
          <w:rFonts w:asciiTheme="majorBidi" w:hAnsiTheme="majorBidi" w:cstheme="majorBidi"/>
          <w:sz w:val="24"/>
          <w:szCs w:val="24"/>
        </w:rPr>
        <w:t xml:space="preserve">în domeniul CDA. </w:t>
      </w:r>
    </w:p>
    <w:p w:rsidR="00AE1700" w:rsidRDefault="00AE1700" w:rsidP="00AE1700">
      <w:pPr>
        <w:pStyle w:val="ListParagraph"/>
        <w:ind w:left="927"/>
        <w:jc w:val="both"/>
        <w:rPr>
          <w:rFonts w:asciiTheme="majorBidi" w:hAnsiTheme="majorBidi" w:cstheme="majorBidi"/>
          <w:sz w:val="24"/>
          <w:szCs w:val="24"/>
        </w:rPr>
      </w:pPr>
    </w:p>
    <w:p w:rsidR="004C707E" w:rsidRPr="00070390" w:rsidRDefault="004C707E" w:rsidP="00C6679F">
      <w:pPr>
        <w:pStyle w:val="Heading2"/>
        <w:rPr>
          <w:rFonts w:asciiTheme="majorBidi" w:hAnsiTheme="majorBidi"/>
          <w:color w:val="auto"/>
          <w:sz w:val="28"/>
          <w:szCs w:val="28"/>
        </w:rPr>
      </w:pPr>
      <w:bookmarkStart w:id="84" w:name="_Toc510539787"/>
      <w:r w:rsidRPr="00070390">
        <w:rPr>
          <w:rFonts w:asciiTheme="majorBidi" w:hAnsiTheme="majorBidi"/>
          <w:color w:val="auto"/>
          <w:sz w:val="28"/>
          <w:szCs w:val="28"/>
          <w:shd w:val="clear" w:color="auto" w:fill="FFFFFF"/>
        </w:rPr>
        <w:t>V</w:t>
      </w:r>
      <w:r w:rsidRPr="00070390">
        <w:rPr>
          <w:rFonts w:asciiTheme="majorBidi" w:hAnsiTheme="majorBidi"/>
          <w:color w:val="auto"/>
          <w:sz w:val="28"/>
          <w:szCs w:val="28"/>
        </w:rPr>
        <w:t xml:space="preserve">.2 </w:t>
      </w:r>
      <w:r w:rsidR="00A93E21">
        <w:rPr>
          <w:rFonts w:asciiTheme="majorBidi" w:hAnsiTheme="majorBidi"/>
          <w:color w:val="auto"/>
          <w:sz w:val="28"/>
          <w:szCs w:val="28"/>
        </w:rPr>
        <w:t>Concluzii conceptuale</w:t>
      </w:r>
      <w:bookmarkEnd w:id="84"/>
    </w:p>
    <w:p w:rsidR="007F219A" w:rsidRDefault="007F219A" w:rsidP="007F219A">
      <w:pPr>
        <w:ind w:firstLine="720"/>
        <w:jc w:val="both"/>
        <w:rPr>
          <w:rFonts w:asciiTheme="majorBidi" w:hAnsiTheme="majorBidi" w:cstheme="majorBidi"/>
          <w:sz w:val="24"/>
          <w:szCs w:val="24"/>
        </w:rPr>
      </w:pPr>
      <w:r>
        <w:rPr>
          <w:rFonts w:asciiTheme="majorBidi" w:hAnsiTheme="majorBidi" w:cstheme="majorBidi"/>
          <w:sz w:val="24"/>
          <w:szCs w:val="24"/>
        </w:rPr>
        <w:t xml:space="preserve">Rezultatele cercetării de față ne determină să extragem următoarele concluzii conceptuale: </w:t>
      </w:r>
    </w:p>
    <w:p w:rsidR="003E29A0" w:rsidRDefault="003E29A0" w:rsidP="00046B81">
      <w:pPr>
        <w:pStyle w:val="ListParagraph"/>
        <w:numPr>
          <w:ilvl w:val="0"/>
          <w:numId w:val="37"/>
        </w:numPr>
        <w:jc w:val="both"/>
        <w:rPr>
          <w:rFonts w:asciiTheme="majorBidi" w:hAnsiTheme="majorBidi" w:cstheme="majorBidi"/>
          <w:sz w:val="24"/>
          <w:szCs w:val="24"/>
        </w:rPr>
      </w:pPr>
      <w:r>
        <w:rPr>
          <w:rFonts w:asciiTheme="majorBidi" w:hAnsiTheme="majorBidi" w:cstheme="majorBidi"/>
          <w:sz w:val="24"/>
          <w:szCs w:val="24"/>
        </w:rPr>
        <w:t xml:space="preserve">Toți participanții la prezentul studiu – specialiști în domeniul deficienței de auz, profesori și părinți, și-au exprimat acordul privind importanța implicării parentale în viața școlară a CDA din Israel. </w:t>
      </w:r>
    </w:p>
    <w:p w:rsidR="00C34B83" w:rsidRPr="00C34B83" w:rsidRDefault="00C34B83" w:rsidP="00C6679F">
      <w:pPr>
        <w:pStyle w:val="ListParagraph"/>
        <w:numPr>
          <w:ilvl w:val="0"/>
          <w:numId w:val="37"/>
        </w:numPr>
        <w:jc w:val="both"/>
        <w:rPr>
          <w:rFonts w:asciiTheme="majorBidi" w:hAnsiTheme="majorBidi" w:cstheme="majorBidi"/>
          <w:b/>
          <w:bCs/>
          <w:sz w:val="32"/>
          <w:szCs w:val="32"/>
        </w:rPr>
      </w:pPr>
      <w:r>
        <w:rPr>
          <w:rFonts w:asciiTheme="majorBidi" w:hAnsiTheme="majorBidi" w:cstheme="majorBidi"/>
          <w:sz w:val="24"/>
          <w:szCs w:val="24"/>
        </w:rPr>
        <w:t>Atunci când părinții</w:t>
      </w:r>
      <w:r w:rsidR="006A15B7">
        <w:rPr>
          <w:rFonts w:asciiTheme="majorBidi" w:hAnsiTheme="majorBidi" w:cstheme="majorBidi"/>
          <w:sz w:val="24"/>
          <w:szCs w:val="24"/>
        </w:rPr>
        <w:t xml:space="preserve"> au aflat</w:t>
      </w:r>
      <w:r>
        <w:rPr>
          <w:rFonts w:asciiTheme="majorBidi" w:hAnsiTheme="majorBidi" w:cstheme="majorBidi"/>
          <w:sz w:val="24"/>
          <w:szCs w:val="24"/>
        </w:rPr>
        <w:t xml:space="preserve"> diagnosticul de deficiență de auz al copilului lor, au specificat că au </w:t>
      </w:r>
      <w:r w:rsidR="005C4EB0">
        <w:rPr>
          <w:rFonts w:asciiTheme="majorBidi" w:hAnsiTheme="majorBidi" w:cstheme="majorBidi"/>
          <w:sz w:val="24"/>
          <w:szCs w:val="24"/>
        </w:rPr>
        <w:t xml:space="preserve">simțit nevoia să se consulte cu diferite persoane care au trecut prin aceeași experiență. De cele mai multe ori, aceste persoane nu fac parte din cercul lor de prieteni sau din familie. </w:t>
      </w:r>
    </w:p>
    <w:p w:rsidR="004C707E" w:rsidRPr="00070390" w:rsidRDefault="004C707E" w:rsidP="00C6679F">
      <w:pPr>
        <w:pStyle w:val="ListParagraph"/>
        <w:numPr>
          <w:ilvl w:val="0"/>
          <w:numId w:val="37"/>
        </w:numPr>
        <w:jc w:val="both"/>
        <w:rPr>
          <w:rFonts w:asciiTheme="majorBidi" w:hAnsiTheme="majorBidi" w:cstheme="majorBidi"/>
          <w:b/>
          <w:bCs/>
          <w:sz w:val="32"/>
          <w:szCs w:val="32"/>
        </w:rPr>
      </w:pPr>
      <w:r w:rsidRPr="00070390">
        <w:rPr>
          <w:rFonts w:asciiTheme="majorBidi" w:hAnsiTheme="majorBidi" w:cstheme="majorBidi"/>
          <w:sz w:val="24"/>
          <w:szCs w:val="24"/>
        </w:rPr>
        <w:t xml:space="preserve"> </w:t>
      </w:r>
      <w:r w:rsidR="007E5895">
        <w:rPr>
          <w:rFonts w:asciiTheme="majorBidi" w:hAnsiTheme="majorBidi" w:cstheme="majorBidi"/>
          <w:sz w:val="24"/>
          <w:szCs w:val="24"/>
        </w:rPr>
        <w:t>O altă concluzie derivată din rezultatele cercetării și analiza acestora este aceea că autoritatea parentală a taților și a mamelor CDA din Israel este similară față de copiii lor cu deficiențe de auz, deși gradul lor de implicare</w:t>
      </w:r>
      <w:r w:rsidR="00705242">
        <w:rPr>
          <w:rFonts w:asciiTheme="majorBidi" w:hAnsiTheme="majorBidi" w:cstheme="majorBidi"/>
          <w:sz w:val="24"/>
          <w:szCs w:val="24"/>
        </w:rPr>
        <w:t xml:space="preserve"> în viața școlară</w:t>
      </w:r>
      <w:r w:rsidR="007E5895">
        <w:rPr>
          <w:rFonts w:asciiTheme="majorBidi" w:hAnsiTheme="majorBidi" w:cstheme="majorBidi"/>
          <w:sz w:val="24"/>
          <w:szCs w:val="24"/>
        </w:rPr>
        <w:t xml:space="preserve"> este diferit. </w:t>
      </w:r>
    </w:p>
    <w:p w:rsidR="004C707E" w:rsidRPr="00070390" w:rsidRDefault="004C707E" w:rsidP="00C6679F">
      <w:pPr>
        <w:pStyle w:val="Heading2"/>
        <w:rPr>
          <w:rFonts w:asciiTheme="majorBidi" w:hAnsiTheme="majorBidi"/>
          <w:color w:val="auto"/>
          <w:sz w:val="28"/>
          <w:szCs w:val="28"/>
        </w:rPr>
      </w:pPr>
      <w:bookmarkStart w:id="85" w:name="_Toc510539788"/>
      <w:r w:rsidRPr="00070390">
        <w:rPr>
          <w:rFonts w:asciiTheme="majorBidi" w:hAnsiTheme="majorBidi"/>
          <w:color w:val="auto"/>
          <w:sz w:val="28"/>
          <w:szCs w:val="28"/>
          <w:shd w:val="clear" w:color="auto" w:fill="FFFFFF"/>
        </w:rPr>
        <w:t>V</w:t>
      </w:r>
      <w:r w:rsidRPr="00070390">
        <w:rPr>
          <w:rFonts w:asciiTheme="majorBidi" w:hAnsiTheme="majorBidi"/>
          <w:color w:val="auto"/>
          <w:sz w:val="28"/>
          <w:szCs w:val="28"/>
        </w:rPr>
        <w:t xml:space="preserve">.3 </w:t>
      </w:r>
      <w:r w:rsidR="00F13712">
        <w:rPr>
          <w:rFonts w:asciiTheme="majorBidi" w:hAnsiTheme="majorBidi"/>
          <w:color w:val="auto"/>
          <w:sz w:val="28"/>
          <w:szCs w:val="28"/>
        </w:rPr>
        <w:t>Contribuții la dezvoltarea cunoașterii, inovații și originalitatea cercetării</w:t>
      </w:r>
      <w:bookmarkEnd w:id="85"/>
      <w:r w:rsidR="00F13712">
        <w:rPr>
          <w:rFonts w:asciiTheme="majorBidi" w:hAnsiTheme="majorBidi"/>
          <w:color w:val="auto"/>
          <w:sz w:val="28"/>
          <w:szCs w:val="28"/>
        </w:rPr>
        <w:t xml:space="preserve"> </w:t>
      </w:r>
    </w:p>
    <w:p w:rsidR="004C707E" w:rsidRPr="00070390" w:rsidRDefault="00F13712" w:rsidP="00C6679F">
      <w:pPr>
        <w:pStyle w:val="BodyText"/>
        <w:rPr>
          <w:rFonts w:asciiTheme="majorBidi" w:hAnsiTheme="majorBidi"/>
          <w:sz w:val="24"/>
          <w:szCs w:val="24"/>
        </w:rPr>
      </w:pPr>
      <w:bookmarkStart w:id="86" w:name="_Toc504725409"/>
      <w:r>
        <w:rPr>
          <w:rFonts w:asciiTheme="majorBidi" w:hAnsiTheme="majorBidi" w:cstheme="majorBidi"/>
          <w:b/>
          <w:bCs/>
          <w:sz w:val="24"/>
          <w:szCs w:val="24"/>
        </w:rPr>
        <w:t xml:space="preserve">De la decalajul în cunoaștere la contribuții la dezvoltarea cunoașterii </w:t>
      </w:r>
      <w:bookmarkEnd w:id="86"/>
    </w:p>
    <w:p w:rsidR="00DC4481" w:rsidRDefault="00896598" w:rsidP="00681EF8">
      <w:pPr>
        <w:ind w:firstLine="709"/>
        <w:jc w:val="both"/>
        <w:rPr>
          <w:rFonts w:asciiTheme="majorBidi" w:hAnsiTheme="majorBidi" w:cstheme="majorBidi"/>
          <w:sz w:val="24"/>
          <w:szCs w:val="24"/>
        </w:rPr>
      </w:pPr>
      <w:r>
        <w:rPr>
          <w:rFonts w:asciiTheme="majorBidi" w:hAnsiTheme="majorBidi" w:cstheme="majorBidi"/>
          <w:sz w:val="24"/>
          <w:szCs w:val="24"/>
        </w:rPr>
        <w:t xml:space="preserve">Decalajul în cunoaștere care a determinat efectuarea acestei cercetări a constat în nevoia de a analiza aspecte pedagogice și psihologice (sociale și emoționale) care au legătură cu interacțiunea optima în relația cu școala a profesorilor și a păriților copiilor cu deficiențe de auz din Israel. </w:t>
      </w:r>
      <w:r w:rsidR="00DC4481">
        <w:rPr>
          <w:rFonts w:asciiTheme="majorBidi" w:hAnsiTheme="majorBidi" w:cstheme="majorBidi"/>
          <w:sz w:val="24"/>
          <w:szCs w:val="24"/>
        </w:rPr>
        <w:t xml:space="preserve">Există foarte puține cercetări privind implicarea taților în viața școlară a CDA </w:t>
      </w:r>
      <w:r w:rsidR="004C707E" w:rsidRPr="00070390">
        <w:rPr>
          <w:rFonts w:asciiTheme="majorBidi" w:hAnsiTheme="majorBidi" w:cstheme="majorBidi"/>
          <w:sz w:val="24"/>
          <w:szCs w:val="24"/>
        </w:rPr>
        <w:t xml:space="preserve">(Iingber &amp; Most, 2012; Mavrogianni &amp; Lampropoulou, 2015). </w:t>
      </w:r>
      <w:r w:rsidR="001E3AA8">
        <w:rPr>
          <w:rFonts w:asciiTheme="majorBidi" w:hAnsiTheme="majorBidi" w:cstheme="majorBidi"/>
          <w:sz w:val="24"/>
          <w:szCs w:val="24"/>
        </w:rPr>
        <w:t xml:space="preserve">De aceea, în acest studiu am dorit să analizăm strategiile de coping cu dizabilitatea și nevoile educaționale ale taților și mamelor copiilor cu </w:t>
      </w:r>
      <w:r w:rsidR="001E3AA8">
        <w:rPr>
          <w:rFonts w:asciiTheme="majorBidi" w:hAnsiTheme="majorBidi" w:cstheme="majorBidi"/>
          <w:sz w:val="24"/>
          <w:szCs w:val="24"/>
        </w:rPr>
        <w:lastRenderedPageBreak/>
        <w:t xml:space="preserve">deficiențe de auz și modul în care acești părinți sunt implicați în viața școlară a copiilor lor. </w:t>
      </w:r>
      <w:r w:rsidR="00607754">
        <w:rPr>
          <w:rFonts w:asciiTheme="majorBidi" w:hAnsiTheme="majorBidi" w:cstheme="majorBidi"/>
          <w:sz w:val="24"/>
          <w:szCs w:val="24"/>
        </w:rPr>
        <w:t xml:space="preserve">Principala noutate a acestei cercetări a fost conceptul implicării părinților CDA care studiază în clase de învățământ special pentru copiii cu deficiențe de auz din Israel. </w:t>
      </w:r>
      <w:r w:rsidR="00C86A14">
        <w:rPr>
          <w:rFonts w:asciiTheme="majorBidi" w:hAnsiTheme="majorBidi" w:cstheme="majorBidi"/>
          <w:sz w:val="24"/>
          <w:szCs w:val="24"/>
        </w:rPr>
        <w:t>Nu a fost identificat niciun studiu anterior privind analiza modului în care tații și mamele CDA fac față situației deficienței de auz a copiilor lor și implicarea acestora în viața școlară a copiilor. Studiul nostru a analizat încă un aspect original – efectul de gen, numărul CDA din familie și nivelul afinității religioas</w:t>
      </w:r>
      <w:r w:rsidR="006A15B7">
        <w:rPr>
          <w:rFonts w:asciiTheme="majorBidi" w:hAnsiTheme="majorBidi" w:cstheme="majorBidi"/>
          <w:sz w:val="24"/>
          <w:szCs w:val="24"/>
        </w:rPr>
        <w:t>e</w:t>
      </w:r>
      <w:r w:rsidR="00C86A14">
        <w:rPr>
          <w:rFonts w:asciiTheme="majorBidi" w:hAnsiTheme="majorBidi" w:cstheme="majorBidi"/>
          <w:sz w:val="24"/>
          <w:szCs w:val="24"/>
        </w:rPr>
        <w:t xml:space="preserve"> și efectele acest</w:t>
      </w:r>
      <w:r w:rsidR="006A15B7">
        <w:rPr>
          <w:rFonts w:asciiTheme="majorBidi" w:hAnsiTheme="majorBidi" w:cstheme="majorBidi"/>
          <w:sz w:val="24"/>
          <w:szCs w:val="24"/>
        </w:rPr>
        <w:t>ora</w:t>
      </w:r>
      <w:r w:rsidR="00C86A14">
        <w:rPr>
          <w:rFonts w:asciiTheme="majorBidi" w:hAnsiTheme="majorBidi" w:cstheme="majorBidi"/>
          <w:sz w:val="24"/>
          <w:szCs w:val="24"/>
        </w:rPr>
        <w:t xml:space="preserve"> asupra autorității parentale față de copii. Contribuțiile la dezvoltarea cunoașterii din punct de vedere practic constau în faptul că studiul permite realizarea următoarelor recomandări: </w:t>
      </w:r>
    </w:p>
    <w:p w:rsidR="00003D79" w:rsidRDefault="00003D79" w:rsidP="00C6679F">
      <w:pPr>
        <w:pStyle w:val="ListParagraph"/>
        <w:numPr>
          <w:ilvl w:val="0"/>
          <w:numId w:val="33"/>
        </w:numPr>
        <w:jc w:val="both"/>
        <w:rPr>
          <w:rFonts w:asciiTheme="majorBidi" w:hAnsiTheme="majorBidi" w:cstheme="majorBidi"/>
          <w:sz w:val="24"/>
          <w:szCs w:val="24"/>
        </w:rPr>
      </w:pPr>
      <w:r>
        <w:rPr>
          <w:rFonts w:asciiTheme="majorBidi" w:hAnsiTheme="majorBidi" w:cstheme="majorBidi"/>
          <w:sz w:val="24"/>
          <w:szCs w:val="24"/>
        </w:rPr>
        <w:t xml:space="preserve">În raport cu toate cele menționate mai sus, este foarte important ca ambii părinți să fie implicați constant în creșterea și îngrijirea CDA în general și în viața școlară a copiilor lor, în mod particular. </w:t>
      </w:r>
    </w:p>
    <w:p w:rsidR="000D6591" w:rsidRDefault="000D6591" w:rsidP="00C6679F">
      <w:pPr>
        <w:pStyle w:val="ListParagraph"/>
        <w:numPr>
          <w:ilvl w:val="0"/>
          <w:numId w:val="33"/>
        </w:numPr>
        <w:jc w:val="both"/>
        <w:rPr>
          <w:rFonts w:asciiTheme="majorBidi" w:hAnsiTheme="majorBidi" w:cstheme="majorBidi"/>
          <w:sz w:val="24"/>
          <w:szCs w:val="24"/>
        </w:rPr>
      </w:pPr>
      <w:r>
        <w:rPr>
          <w:rFonts w:asciiTheme="majorBidi" w:hAnsiTheme="majorBidi" w:cstheme="majorBidi"/>
          <w:sz w:val="24"/>
          <w:szCs w:val="24"/>
        </w:rPr>
        <w:t>În plus, ar trebui organizate workshopuri/ formări pentru cadrele didactice, care au potențialul de a le oferi acestora instrumentele (informații, conștientizar</w:t>
      </w:r>
      <w:r w:rsidR="006A15B7">
        <w:rPr>
          <w:rFonts w:asciiTheme="majorBidi" w:hAnsiTheme="majorBidi" w:cstheme="majorBidi"/>
          <w:sz w:val="24"/>
          <w:szCs w:val="24"/>
        </w:rPr>
        <w:t>e</w:t>
      </w:r>
      <w:r>
        <w:rPr>
          <w:rFonts w:asciiTheme="majorBidi" w:hAnsiTheme="majorBidi" w:cstheme="majorBidi"/>
          <w:sz w:val="24"/>
          <w:szCs w:val="24"/>
        </w:rPr>
        <w:t xml:space="preserve"> și cunoștințe procedurale) necesare pentru a face față părinților în diferite situații, în raport cu o serie de date reale. Acest tip de workshopuri îi poate ajuta pe profesorii din Israel să înțeleagă mai bine părinții și dificultățile pe care aceștia </w:t>
      </w:r>
      <w:r w:rsidR="006A15B7">
        <w:rPr>
          <w:rFonts w:asciiTheme="majorBidi" w:hAnsiTheme="majorBidi" w:cstheme="majorBidi"/>
          <w:sz w:val="24"/>
          <w:szCs w:val="24"/>
        </w:rPr>
        <w:t>l</w:t>
      </w:r>
      <w:r>
        <w:rPr>
          <w:rFonts w:asciiTheme="majorBidi" w:hAnsiTheme="majorBidi" w:cstheme="majorBidi"/>
          <w:sz w:val="24"/>
          <w:szCs w:val="24"/>
        </w:rPr>
        <w:t xml:space="preserve">e întâmpină odată cu nașterea unui CDA și ar putea ghida profesorii pentru a avea o abordare corectă în a-i determina pe părinți să se implice eficient în viața școlară, deoarece, fără îndoială, o bună educație presupune implicarea familiei și a școlii, precum și integrarea celor două. </w:t>
      </w:r>
      <w:r w:rsidR="00A457A0">
        <w:rPr>
          <w:rFonts w:asciiTheme="majorBidi" w:hAnsiTheme="majorBidi" w:cstheme="majorBidi"/>
          <w:sz w:val="24"/>
          <w:szCs w:val="24"/>
        </w:rPr>
        <w:t xml:space="preserve">Un training potrivit la școală va fi benefic în cazurile existenței unei stigmatizări și în modificarea perspectivei, mai întâi față de elevi și apoi, prin aceștia, față de părinții lor. </w:t>
      </w:r>
    </w:p>
    <w:p w:rsidR="007820A8" w:rsidRDefault="007820A8" w:rsidP="008610CA">
      <w:pPr>
        <w:pStyle w:val="ListParagraph"/>
        <w:numPr>
          <w:ilvl w:val="0"/>
          <w:numId w:val="33"/>
        </w:numPr>
        <w:jc w:val="both"/>
        <w:rPr>
          <w:rFonts w:asciiTheme="majorBidi" w:hAnsiTheme="majorBidi" w:cstheme="majorBidi"/>
          <w:sz w:val="24"/>
          <w:szCs w:val="24"/>
        </w:rPr>
      </w:pPr>
      <w:r>
        <w:rPr>
          <w:rFonts w:asciiTheme="majorBidi" w:hAnsiTheme="majorBidi" w:cstheme="majorBidi"/>
          <w:sz w:val="24"/>
          <w:szCs w:val="24"/>
        </w:rPr>
        <w:t>Aspectele implicării parentale identificate în prezenta cercetare, precum și în literatura de specialitate sunt împărțite în două categorii: implicarea acasă și implicarea la școală</w:t>
      </w:r>
      <w:r w:rsidR="00705242">
        <w:rPr>
          <w:rFonts w:asciiTheme="majorBidi" w:hAnsiTheme="majorBidi" w:cstheme="majorBidi"/>
          <w:sz w:val="24"/>
          <w:szCs w:val="24"/>
        </w:rPr>
        <w:t xml:space="preserve"> a părinților</w:t>
      </w:r>
      <w:r>
        <w:rPr>
          <w:rFonts w:asciiTheme="majorBidi" w:hAnsiTheme="majorBidi" w:cstheme="majorBidi"/>
          <w:sz w:val="24"/>
          <w:szCs w:val="24"/>
        </w:rPr>
        <w:t xml:space="preserve">. Tații din Israel, după cum am menționat și mai sus, sunt mai puțin implicați, în comparație cu mamele, dar </w:t>
      </w:r>
      <w:r w:rsidR="008610CA">
        <w:rPr>
          <w:rFonts w:asciiTheme="majorBidi" w:hAnsiTheme="majorBidi" w:cstheme="majorBidi"/>
          <w:sz w:val="24"/>
          <w:szCs w:val="24"/>
        </w:rPr>
        <w:t xml:space="preserve">atunci când aceștia se implică, ei menționează că se implică în aspecte care țin de casă, precum efectuarea temelor, pregătirea pentru un test și altele. Mamele din Israel, pe de altă parte, sunt mai implicate în ambele contexte – atât acasă, cât și la școală. </w:t>
      </w:r>
    </w:p>
    <w:p w:rsidR="00495306" w:rsidRDefault="006A15B7" w:rsidP="00495306">
      <w:pPr>
        <w:ind w:firstLine="709"/>
        <w:jc w:val="both"/>
        <w:rPr>
          <w:rFonts w:asciiTheme="majorBidi" w:hAnsiTheme="majorBidi" w:cstheme="majorBidi"/>
          <w:sz w:val="24"/>
          <w:szCs w:val="24"/>
        </w:rPr>
      </w:pPr>
      <w:r>
        <w:rPr>
          <w:rFonts w:asciiTheme="majorBidi" w:hAnsiTheme="majorBidi" w:cstheme="majorBidi"/>
          <w:sz w:val="24"/>
          <w:szCs w:val="24"/>
        </w:rPr>
        <w:t>Prezenta lucrare</w:t>
      </w:r>
      <w:r w:rsidR="00681EF8">
        <w:rPr>
          <w:rFonts w:asciiTheme="majorBidi" w:hAnsiTheme="majorBidi" w:cstheme="majorBidi"/>
          <w:sz w:val="24"/>
          <w:szCs w:val="24"/>
        </w:rPr>
        <w:t xml:space="preserve"> răspunde întrebărilor de cercetare și reduce decalajul în cunoaștere privind problematica implicării parentale și implicarea taților în viața școlară a CDA în contextul sistemului educațional din Israel. </w:t>
      </w:r>
      <w:r w:rsidR="0044787C">
        <w:rPr>
          <w:rFonts w:asciiTheme="majorBidi" w:hAnsiTheme="majorBidi" w:cstheme="majorBidi"/>
          <w:sz w:val="24"/>
          <w:szCs w:val="24"/>
        </w:rPr>
        <w:t>Decalajul existent a fost redus prin analiza ambelor categorii de părinți (mame și tați) și a modului în care aceștia fac față nașterii unui CDA și ulterior se implică în viața școlară a copilului lor.</w:t>
      </w:r>
      <w:r w:rsidR="00495306">
        <w:rPr>
          <w:rFonts w:asciiTheme="majorBidi" w:hAnsiTheme="majorBidi" w:cstheme="majorBidi"/>
          <w:sz w:val="24"/>
          <w:szCs w:val="24"/>
        </w:rPr>
        <w:t xml:space="preserve"> Studiul nostru a pus într-o nouă lumină diferite aspecte relevante pentru populația de părinți din Israel în privința legăturii familie-școală. Un articol scris de Zaidman</w:t>
      </w:r>
      <w:r w:rsidR="004C707E" w:rsidRPr="00070390">
        <w:rPr>
          <w:rFonts w:asciiTheme="majorBidi" w:hAnsiTheme="majorBidi" w:cstheme="majorBidi"/>
          <w:sz w:val="24"/>
          <w:szCs w:val="24"/>
        </w:rPr>
        <w:t xml:space="preserve">-Zait, </w:t>
      </w:r>
      <w:r w:rsidR="004C707E" w:rsidRPr="00070390">
        <w:rPr>
          <w:rFonts w:asciiTheme="majorBidi" w:hAnsiTheme="majorBidi" w:cstheme="majorBidi"/>
          <w:sz w:val="24"/>
          <w:szCs w:val="24"/>
        </w:rPr>
        <w:lastRenderedPageBreak/>
        <w:t xml:space="preserve">Most, Tarrasch, &amp; Haddad (2017) </w:t>
      </w:r>
      <w:r w:rsidR="00495306">
        <w:rPr>
          <w:rFonts w:asciiTheme="majorBidi" w:hAnsiTheme="majorBidi" w:cstheme="majorBidi"/>
          <w:sz w:val="24"/>
          <w:szCs w:val="24"/>
        </w:rPr>
        <w:t xml:space="preserve">a fost recent identificat în literatura de specialitate, acesta luând în discuție problematica importantă a implicării parentale în viața școlară a copiilor în Israel. În acest articol este abordată populația de părinți arabi și evrei. Rezultatele obținute au fost similare cu cele obținute de noi, respectiv s-a </w:t>
      </w:r>
      <w:r w:rsidR="00552328">
        <w:rPr>
          <w:rFonts w:asciiTheme="majorBidi" w:hAnsiTheme="majorBidi" w:cstheme="majorBidi"/>
          <w:sz w:val="24"/>
          <w:szCs w:val="24"/>
        </w:rPr>
        <w:t xml:space="preserve">constatat că mamele sunt mai implicate în viața școlară a copiilor, în comparație cu tații. </w:t>
      </w:r>
    </w:p>
    <w:p w:rsidR="00994FE2" w:rsidRPr="00070390" w:rsidRDefault="00994FE2" w:rsidP="00994FE2">
      <w:pPr>
        <w:pStyle w:val="Heading2"/>
        <w:rPr>
          <w:rFonts w:asciiTheme="majorBidi" w:hAnsiTheme="majorBidi"/>
          <w:color w:val="auto"/>
          <w:sz w:val="28"/>
          <w:szCs w:val="28"/>
        </w:rPr>
      </w:pPr>
      <w:bookmarkStart w:id="87" w:name="_Toc510539789"/>
      <w:r w:rsidRPr="00070390">
        <w:rPr>
          <w:rFonts w:asciiTheme="majorBidi" w:hAnsiTheme="majorBidi"/>
          <w:color w:val="auto"/>
          <w:sz w:val="28"/>
          <w:szCs w:val="28"/>
        </w:rPr>
        <w:t>V.4</w:t>
      </w:r>
      <w:r w:rsidR="007B0AA3" w:rsidRPr="00070390">
        <w:rPr>
          <w:rFonts w:asciiTheme="majorBidi" w:hAnsiTheme="majorBidi"/>
          <w:color w:val="auto"/>
          <w:sz w:val="28"/>
          <w:szCs w:val="28"/>
        </w:rPr>
        <w:t>. Direcții viitoare de cercetare</w:t>
      </w:r>
      <w:bookmarkEnd w:id="87"/>
    </w:p>
    <w:p w:rsidR="009376BF" w:rsidRPr="00070390" w:rsidRDefault="009376BF" w:rsidP="00994FE2">
      <w:pPr>
        <w:pStyle w:val="ListParagraph"/>
        <w:numPr>
          <w:ilvl w:val="0"/>
          <w:numId w:val="44"/>
        </w:numPr>
        <w:jc w:val="both"/>
        <w:rPr>
          <w:rFonts w:asciiTheme="majorBidi" w:hAnsiTheme="majorBidi" w:cstheme="majorBidi"/>
          <w:sz w:val="24"/>
          <w:szCs w:val="24"/>
        </w:rPr>
      </w:pPr>
      <w:r w:rsidRPr="00070390">
        <w:rPr>
          <w:rFonts w:asciiTheme="majorBidi" w:hAnsiTheme="majorBidi" w:cstheme="majorBidi"/>
          <w:sz w:val="24"/>
          <w:szCs w:val="24"/>
        </w:rPr>
        <w:t xml:space="preserve">Studierea și analiza unor populații variate și diferite de CDA din Israel: </w:t>
      </w:r>
      <w:r w:rsidR="0052396C" w:rsidRPr="00070390">
        <w:rPr>
          <w:rFonts w:asciiTheme="majorBidi" w:hAnsiTheme="majorBidi" w:cstheme="majorBidi"/>
          <w:sz w:val="24"/>
          <w:szCs w:val="24"/>
        </w:rPr>
        <w:t xml:space="preserve">diferite categorii precum creștinii sau musulmanii arabi; diferite grade ale religiozității în rândul persoanelor religioase. Prezenta cercetare indică faptul că factorii culturali și religioși pot influența implicarea parentală și strategiile de coping. Cercetările ulterioare pot fi de folos cercetătorilor și educatorilor în a asista mai bine această categorie de populație. </w:t>
      </w:r>
    </w:p>
    <w:p w:rsidR="009376BF" w:rsidRPr="00070390" w:rsidRDefault="009376BF" w:rsidP="00994FE2">
      <w:pPr>
        <w:pStyle w:val="ListParagraph"/>
        <w:numPr>
          <w:ilvl w:val="0"/>
          <w:numId w:val="44"/>
        </w:numPr>
        <w:jc w:val="both"/>
        <w:rPr>
          <w:rFonts w:asciiTheme="majorBidi" w:hAnsiTheme="majorBidi" w:cstheme="majorBidi"/>
          <w:sz w:val="24"/>
          <w:szCs w:val="24"/>
        </w:rPr>
      </w:pPr>
      <w:r w:rsidRPr="00070390">
        <w:rPr>
          <w:rFonts w:asciiTheme="majorBidi" w:hAnsiTheme="majorBidi" w:cstheme="majorBidi"/>
          <w:sz w:val="24"/>
          <w:szCs w:val="24"/>
        </w:rPr>
        <w:t xml:space="preserve">Analiza modului în care tații și mamele copiilor cu dizabilități acceptă esența rolului lor traditional și acționează ca urmare ca și părinți. Acest studiu oferă premisa că modul în care părinții își percep rolul de gen poate influența procesul implicării parentale în viața școlară a copiilor cu nevoi speciale. </w:t>
      </w:r>
    </w:p>
    <w:p w:rsidR="004D2B4B" w:rsidRPr="00070390" w:rsidRDefault="004D2B4B" w:rsidP="004D2B4B">
      <w:pPr>
        <w:pStyle w:val="ListParagraph"/>
        <w:numPr>
          <w:ilvl w:val="0"/>
          <w:numId w:val="44"/>
        </w:numPr>
        <w:jc w:val="both"/>
        <w:rPr>
          <w:rFonts w:asciiTheme="majorBidi" w:hAnsiTheme="majorBidi" w:cstheme="majorBidi"/>
          <w:sz w:val="24"/>
          <w:szCs w:val="24"/>
        </w:rPr>
      </w:pPr>
      <w:r w:rsidRPr="00070390">
        <w:rPr>
          <w:rFonts w:asciiTheme="majorBidi" w:hAnsiTheme="majorBidi" w:cstheme="majorBidi"/>
          <w:sz w:val="24"/>
          <w:szCs w:val="24"/>
        </w:rPr>
        <w:t xml:space="preserve">Identificarea efectelor programului de training pentru profesorii obișnuiți privind predarea la CDA în clasa lor în raport cu implicarea parentală în viața școlară a copiilor și cu reforma educațională actuală din Israel. </w:t>
      </w:r>
    </w:p>
    <w:p w:rsidR="004C707E" w:rsidRPr="00070390" w:rsidRDefault="007B0AA3" w:rsidP="004C707E">
      <w:pPr>
        <w:pStyle w:val="Heading1"/>
        <w:rPr>
          <w:rFonts w:asciiTheme="majorBidi" w:hAnsiTheme="majorBidi"/>
          <w:color w:val="auto"/>
          <w:sz w:val="32"/>
          <w:szCs w:val="32"/>
        </w:rPr>
      </w:pPr>
      <w:bookmarkStart w:id="88" w:name="refs"/>
      <w:bookmarkStart w:id="89" w:name="_Toc510539790"/>
      <w:bookmarkEnd w:id="88"/>
      <w:r w:rsidRPr="00070390">
        <w:rPr>
          <w:rFonts w:asciiTheme="majorBidi" w:hAnsiTheme="majorBidi"/>
          <w:color w:val="auto"/>
          <w:sz w:val="32"/>
          <w:szCs w:val="32"/>
        </w:rPr>
        <w:t>Bibliografie</w:t>
      </w:r>
      <w:bookmarkEnd w:id="89"/>
    </w:p>
    <w:p w:rsidR="004C707E" w:rsidRPr="009773F7" w:rsidRDefault="004C707E" w:rsidP="009773F7">
      <w:pPr>
        <w:pStyle w:val="refs"/>
        <w:spacing w:line="240" w:lineRule="auto"/>
        <w:rPr>
          <w:sz w:val="20"/>
          <w:szCs w:val="20"/>
        </w:rPr>
      </w:pPr>
      <w:r w:rsidRPr="009773F7">
        <w:rPr>
          <w:sz w:val="20"/>
          <w:szCs w:val="20"/>
        </w:rPr>
        <w:t xml:space="preserve">Allen, R. I., Petr, C. G., &amp; Gore, A. (1996). </w:t>
      </w:r>
      <w:r w:rsidRPr="009773F7">
        <w:rPr>
          <w:i/>
          <w:iCs/>
          <w:sz w:val="20"/>
          <w:szCs w:val="20"/>
        </w:rPr>
        <w:t>Toward developing standards and measurements for family-centered practice in family support programs</w:t>
      </w:r>
      <w:r w:rsidRPr="009773F7">
        <w:rPr>
          <w:sz w:val="20"/>
          <w:szCs w:val="20"/>
        </w:rPr>
        <w:t xml:space="preserve">. </w:t>
      </w:r>
      <w:r w:rsidRPr="009773F7">
        <w:rPr>
          <w:color w:val="333333"/>
          <w:sz w:val="20"/>
          <w:szCs w:val="20"/>
        </w:rPr>
        <w:t>Washington, DC</w:t>
      </w:r>
      <w:r w:rsidRPr="009773F7">
        <w:rPr>
          <w:sz w:val="20"/>
          <w:szCs w:val="20"/>
        </w:rPr>
        <w:t>: American Psychological Association.</w:t>
      </w:r>
      <w:r w:rsidRPr="009773F7" w:rsidDel="00EF7924">
        <w:rPr>
          <w:sz w:val="20"/>
          <w:szCs w:val="20"/>
          <w:rtl/>
        </w:rPr>
        <w:t xml:space="preserve"> </w:t>
      </w:r>
    </w:p>
    <w:p w:rsidR="004C707E" w:rsidRPr="009773F7" w:rsidRDefault="004C707E" w:rsidP="009773F7">
      <w:pPr>
        <w:pStyle w:val="refs"/>
        <w:spacing w:line="240" w:lineRule="auto"/>
        <w:rPr>
          <w:sz w:val="20"/>
          <w:szCs w:val="20"/>
        </w:rPr>
      </w:pPr>
      <w:r w:rsidRPr="009773F7">
        <w:rPr>
          <w:sz w:val="20"/>
          <w:szCs w:val="20"/>
        </w:rPr>
        <w:t>Alpert, B. (2010). Integration of quantitative analyses in qualitative studies. In L. Kasan &amp; Michal Kromer-Nevo (Eds.),</w:t>
      </w:r>
      <w:r w:rsidRPr="009773F7">
        <w:rPr>
          <w:i/>
          <w:iCs/>
          <w:sz w:val="20"/>
          <w:szCs w:val="20"/>
        </w:rPr>
        <w:t xml:space="preserve"> Data analysis in qualitative research</w:t>
      </w:r>
      <w:r w:rsidRPr="009773F7">
        <w:rPr>
          <w:sz w:val="20"/>
          <w:szCs w:val="20"/>
        </w:rPr>
        <w:t xml:space="preserve">. Israel: Bar Ilan University Press. </w:t>
      </w:r>
    </w:p>
    <w:p w:rsidR="004C707E" w:rsidRPr="009773F7" w:rsidRDefault="004C707E" w:rsidP="009773F7">
      <w:pPr>
        <w:pStyle w:val="refs"/>
        <w:spacing w:line="240" w:lineRule="auto"/>
        <w:rPr>
          <w:sz w:val="20"/>
          <w:szCs w:val="20"/>
        </w:rPr>
      </w:pPr>
      <w:r w:rsidRPr="009773F7">
        <w:rPr>
          <w:sz w:val="20"/>
          <w:szCs w:val="20"/>
        </w:rPr>
        <w:t xml:space="preserve">Avissar, G. (2010). </w:t>
      </w:r>
      <w:r w:rsidRPr="009773F7">
        <w:rPr>
          <w:i/>
          <w:iCs/>
          <w:sz w:val="20"/>
          <w:szCs w:val="20"/>
        </w:rPr>
        <w:t>Inclusion and accessibility: Curriculum planning and implementation for students with disabilities</w:t>
      </w:r>
      <w:r w:rsidRPr="009773F7">
        <w:rPr>
          <w:sz w:val="20"/>
          <w:szCs w:val="20"/>
        </w:rPr>
        <w:t xml:space="preserve"> (p. 22). Tel Aviv: The Mofet Institute.</w:t>
      </w:r>
    </w:p>
    <w:p w:rsidR="004C707E" w:rsidRPr="009773F7" w:rsidRDefault="004C707E" w:rsidP="009773F7">
      <w:pPr>
        <w:pStyle w:val="refs"/>
        <w:spacing w:line="240" w:lineRule="auto"/>
        <w:rPr>
          <w:sz w:val="20"/>
          <w:szCs w:val="20"/>
          <w:rtl/>
        </w:rPr>
      </w:pPr>
      <w:r w:rsidRPr="009773F7">
        <w:rPr>
          <w:sz w:val="20"/>
          <w:szCs w:val="20"/>
        </w:rPr>
        <w:t>Aydin, A., &amp; Yamaç, A. (2014). The relations between the acceptance and child-rearing attitudes of parents of children with mental disabilities. </w:t>
      </w:r>
      <w:r w:rsidRPr="009773F7">
        <w:rPr>
          <w:i/>
          <w:iCs/>
          <w:sz w:val="20"/>
          <w:szCs w:val="20"/>
        </w:rPr>
        <w:t>Eurasian Journal of Educational Research</w:t>
      </w:r>
      <w:r w:rsidRPr="009773F7">
        <w:rPr>
          <w:sz w:val="20"/>
          <w:szCs w:val="20"/>
        </w:rPr>
        <w:t>, </w:t>
      </w:r>
      <w:r w:rsidRPr="009773F7">
        <w:rPr>
          <w:i/>
          <w:iCs/>
          <w:sz w:val="20"/>
          <w:szCs w:val="20"/>
        </w:rPr>
        <w:t>54</w:t>
      </w:r>
      <w:r w:rsidRPr="009773F7">
        <w:rPr>
          <w:sz w:val="20"/>
          <w:szCs w:val="20"/>
        </w:rPr>
        <w:t>, 79-98.</w:t>
      </w:r>
      <w:r w:rsidRPr="009773F7">
        <w:rPr>
          <w:rFonts w:ascii="Arial" w:hAnsi="Arial" w:cs="Arial"/>
          <w:sz w:val="20"/>
          <w:szCs w:val="20"/>
          <w:rtl/>
        </w:rPr>
        <w:t>‏</w:t>
      </w:r>
    </w:p>
    <w:p w:rsidR="008D5B24" w:rsidRPr="009773F7" w:rsidRDefault="008D5B24" w:rsidP="009773F7">
      <w:pPr>
        <w:pStyle w:val="refs"/>
        <w:spacing w:line="240" w:lineRule="auto"/>
        <w:rPr>
          <w:sz w:val="20"/>
          <w:szCs w:val="20"/>
        </w:rPr>
      </w:pPr>
      <w:r w:rsidRPr="009773F7">
        <w:rPr>
          <w:sz w:val="20"/>
          <w:szCs w:val="20"/>
        </w:rPr>
        <w:t>Ben David, S. &amp; Schori, M.  (2010).  Parenting styles and attitudes toward violence intergenerational perspective among religious and secular Judea and Samaria. Judea and Samaria studies, 15, 253-267.</w:t>
      </w:r>
    </w:p>
    <w:p w:rsidR="004C707E" w:rsidRPr="009773F7" w:rsidRDefault="004C707E" w:rsidP="009773F7">
      <w:pPr>
        <w:pStyle w:val="refs"/>
        <w:spacing w:line="240" w:lineRule="auto"/>
        <w:rPr>
          <w:sz w:val="20"/>
          <w:szCs w:val="20"/>
        </w:rPr>
      </w:pPr>
      <w:r w:rsidRPr="009773F7">
        <w:rPr>
          <w:sz w:val="20"/>
          <w:szCs w:val="20"/>
        </w:rPr>
        <w:t xml:space="preserve">Ben Yehoshua Tsabar, N. (1990). </w:t>
      </w:r>
      <w:r w:rsidRPr="009773F7">
        <w:rPr>
          <w:i/>
          <w:iCs/>
          <w:sz w:val="20"/>
          <w:szCs w:val="20"/>
        </w:rPr>
        <w:t>Traditions and Gerber's in qualitative research – Philosophies, strategies and advanced tools</w:t>
      </w:r>
      <w:r w:rsidRPr="009773F7">
        <w:rPr>
          <w:sz w:val="20"/>
          <w:szCs w:val="20"/>
        </w:rPr>
        <w:t>. Israel: Mofet Pub.</w:t>
      </w:r>
    </w:p>
    <w:p w:rsidR="004C707E" w:rsidRPr="009773F7" w:rsidRDefault="004C707E" w:rsidP="009773F7">
      <w:pPr>
        <w:spacing w:after="160" w:line="240" w:lineRule="auto"/>
        <w:rPr>
          <w:sz w:val="20"/>
          <w:szCs w:val="20"/>
        </w:rPr>
      </w:pPr>
      <w:r w:rsidRPr="009773F7">
        <w:rPr>
          <w:rFonts w:ascii="Times New Roman" w:eastAsia="Times New Roman" w:hAnsi="Times New Roman" w:cs="Times New Roman"/>
          <w:sz w:val="20"/>
          <w:szCs w:val="20"/>
        </w:rPr>
        <w:t xml:space="preserve">Bowen, M. (1978). </w:t>
      </w:r>
      <w:r w:rsidRPr="009773F7">
        <w:rPr>
          <w:rFonts w:ascii="Times New Roman" w:eastAsia="Times New Roman" w:hAnsi="Times New Roman" w:cs="Times New Roman"/>
          <w:i/>
          <w:iCs/>
          <w:sz w:val="20"/>
          <w:szCs w:val="20"/>
        </w:rPr>
        <w:t>Family therapy in clinical practice</w:t>
      </w:r>
      <w:r w:rsidRPr="009773F7">
        <w:rPr>
          <w:rFonts w:ascii="Times New Roman" w:eastAsia="Times New Roman" w:hAnsi="Times New Roman" w:cs="Times New Roman"/>
          <w:sz w:val="20"/>
          <w:szCs w:val="20"/>
        </w:rPr>
        <w:t>. New York: Aronson.</w:t>
      </w:r>
    </w:p>
    <w:p w:rsidR="004C707E" w:rsidRPr="009773F7" w:rsidRDefault="004C707E" w:rsidP="009773F7">
      <w:pPr>
        <w:pStyle w:val="refs"/>
        <w:spacing w:line="240" w:lineRule="auto"/>
        <w:rPr>
          <w:sz w:val="20"/>
          <w:szCs w:val="20"/>
        </w:rPr>
      </w:pPr>
      <w:r w:rsidRPr="009773F7">
        <w:rPr>
          <w:sz w:val="20"/>
          <w:szCs w:val="20"/>
        </w:rPr>
        <w:t xml:space="preserve">Bradt, J., Dileo, C., &amp; Shim, M. (2013). Music interventions for preoperative anxiety. </w:t>
      </w:r>
      <w:r w:rsidRPr="009773F7">
        <w:rPr>
          <w:i/>
          <w:iCs/>
          <w:sz w:val="20"/>
          <w:szCs w:val="20"/>
        </w:rPr>
        <w:t>Cochrane Database</w:t>
      </w:r>
      <w:r w:rsidRPr="009773F7">
        <w:rPr>
          <w:sz w:val="20"/>
          <w:szCs w:val="20"/>
        </w:rPr>
        <w:t xml:space="preserve"> Syst. Rev. 6:CD006908. doi: 10.1002/14651858.CD006908</w:t>
      </w:r>
    </w:p>
    <w:p w:rsidR="0069168B" w:rsidRPr="009773F7" w:rsidRDefault="00D67329" w:rsidP="009773F7">
      <w:pPr>
        <w:pStyle w:val="refs"/>
        <w:spacing w:line="240" w:lineRule="auto"/>
        <w:rPr>
          <w:sz w:val="20"/>
          <w:szCs w:val="20"/>
        </w:rPr>
      </w:pPr>
      <w:r w:rsidRPr="009773F7">
        <w:rPr>
          <w:sz w:val="20"/>
          <w:szCs w:val="20"/>
        </w:rPr>
        <w:lastRenderedPageBreak/>
        <w:t xml:space="preserve">Brondky, R., Wizchick, A.  (2001).  The connection between a prolonged decrease in hearing and psychological – educational aspects and educational needs (in Hebrew), in seeing the voices.  </w:t>
      </w:r>
    </w:p>
    <w:p w:rsidR="003026FE" w:rsidRPr="009773F7" w:rsidRDefault="003026FE" w:rsidP="009773F7">
      <w:pPr>
        <w:pStyle w:val="refs"/>
        <w:spacing w:line="240" w:lineRule="auto"/>
        <w:rPr>
          <w:sz w:val="20"/>
          <w:szCs w:val="20"/>
        </w:rPr>
      </w:pPr>
      <w:r w:rsidRPr="009773F7">
        <w:rPr>
          <w:sz w:val="20"/>
          <w:szCs w:val="20"/>
        </w:rPr>
        <w:t>Buss, D.M. (2004).  Evolutionary psychology.   Pearson Education, Texas Austin.</w:t>
      </w:r>
    </w:p>
    <w:p w:rsidR="004C707E" w:rsidRPr="009773F7" w:rsidRDefault="004C707E" w:rsidP="009773F7">
      <w:pPr>
        <w:pStyle w:val="refs"/>
        <w:spacing w:line="240" w:lineRule="auto"/>
        <w:rPr>
          <w:sz w:val="20"/>
          <w:szCs w:val="20"/>
        </w:rPr>
      </w:pPr>
      <w:r w:rsidRPr="009773F7">
        <w:rPr>
          <w:sz w:val="20"/>
          <w:szCs w:val="20"/>
          <w:lang w:val="en-IN"/>
        </w:rPr>
        <w:t xml:space="preserve">Buri, J. (1991). Parental authority questionnaire. </w:t>
      </w:r>
      <w:r w:rsidRPr="009773F7">
        <w:rPr>
          <w:i/>
          <w:iCs/>
          <w:sz w:val="20"/>
          <w:szCs w:val="20"/>
          <w:lang w:val="en-IN"/>
        </w:rPr>
        <w:t>Journal of Personality Assessment</w:t>
      </w:r>
      <w:r w:rsidRPr="009773F7">
        <w:rPr>
          <w:sz w:val="20"/>
          <w:szCs w:val="20"/>
          <w:lang w:val="en-IN"/>
        </w:rPr>
        <w:t>, 57, 110-119.</w:t>
      </w:r>
    </w:p>
    <w:p w:rsidR="004C707E" w:rsidRPr="009773F7" w:rsidRDefault="004C707E" w:rsidP="009773F7">
      <w:pPr>
        <w:pStyle w:val="refs"/>
        <w:spacing w:line="240" w:lineRule="auto"/>
        <w:rPr>
          <w:sz w:val="20"/>
          <w:szCs w:val="20"/>
        </w:rPr>
      </w:pPr>
      <w:r w:rsidRPr="009773F7">
        <w:rPr>
          <w:sz w:val="20"/>
          <w:szCs w:val="20"/>
        </w:rPr>
        <w:t>Cabus, S. J., &amp; Ariës, R. J. (2017). What do parents teach their children? The effects of parental involvement on student performance in Dutch compulsory education. </w:t>
      </w:r>
      <w:r w:rsidRPr="009773F7">
        <w:rPr>
          <w:i/>
          <w:iCs/>
          <w:sz w:val="20"/>
          <w:szCs w:val="20"/>
        </w:rPr>
        <w:t>Educational Review</w:t>
      </w:r>
      <w:r w:rsidRPr="009773F7">
        <w:rPr>
          <w:sz w:val="20"/>
          <w:szCs w:val="20"/>
        </w:rPr>
        <w:t>, </w:t>
      </w:r>
      <w:r w:rsidRPr="009773F7">
        <w:rPr>
          <w:i/>
          <w:iCs/>
          <w:sz w:val="20"/>
          <w:szCs w:val="20"/>
        </w:rPr>
        <w:t>69</w:t>
      </w:r>
      <w:r w:rsidRPr="009773F7">
        <w:rPr>
          <w:sz w:val="20"/>
          <w:szCs w:val="20"/>
        </w:rPr>
        <w:t>(3), 285-302.</w:t>
      </w:r>
      <w:r w:rsidRPr="009773F7">
        <w:rPr>
          <w:sz w:val="20"/>
          <w:szCs w:val="20"/>
          <w:rtl/>
        </w:rPr>
        <w:t>‏</w:t>
      </w:r>
    </w:p>
    <w:p w:rsidR="004C707E" w:rsidRPr="009773F7" w:rsidRDefault="004C707E" w:rsidP="009773F7">
      <w:pPr>
        <w:pStyle w:val="refs"/>
        <w:spacing w:line="240" w:lineRule="auto"/>
        <w:rPr>
          <w:sz w:val="20"/>
          <w:szCs w:val="20"/>
        </w:rPr>
      </w:pPr>
      <w:r w:rsidRPr="009773F7">
        <w:rPr>
          <w:sz w:val="20"/>
          <w:szCs w:val="20"/>
        </w:rPr>
        <w:t>Carpenter, B., &amp; Towers, C. (2008). Recognizing fathers: The needs of fathers of children with disabilities. </w:t>
      </w:r>
      <w:r w:rsidRPr="009773F7">
        <w:rPr>
          <w:i/>
          <w:iCs/>
          <w:sz w:val="20"/>
          <w:szCs w:val="20"/>
        </w:rPr>
        <w:t>Support for Learning</w:t>
      </w:r>
      <w:r w:rsidRPr="009773F7">
        <w:rPr>
          <w:sz w:val="20"/>
          <w:szCs w:val="20"/>
        </w:rPr>
        <w:t>, </w:t>
      </w:r>
      <w:r w:rsidRPr="009773F7">
        <w:rPr>
          <w:i/>
          <w:iCs/>
          <w:sz w:val="20"/>
          <w:szCs w:val="20"/>
        </w:rPr>
        <w:t>23</w:t>
      </w:r>
      <w:r w:rsidRPr="009773F7">
        <w:rPr>
          <w:sz w:val="20"/>
          <w:szCs w:val="20"/>
        </w:rPr>
        <w:t>(3), 118-125.</w:t>
      </w:r>
      <w:r w:rsidRPr="009773F7">
        <w:rPr>
          <w:sz w:val="20"/>
          <w:szCs w:val="20"/>
          <w:rtl/>
        </w:rPr>
        <w:t>‏</w:t>
      </w:r>
    </w:p>
    <w:p w:rsidR="004C707E" w:rsidRPr="009773F7" w:rsidRDefault="004C707E" w:rsidP="009773F7">
      <w:pPr>
        <w:pStyle w:val="refs"/>
        <w:spacing w:line="240" w:lineRule="auto"/>
        <w:rPr>
          <w:sz w:val="20"/>
          <w:szCs w:val="20"/>
        </w:rPr>
      </w:pPr>
      <w:r w:rsidRPr="009773F7">
        <w:rPr>
          <w:sz w:val="20"/>
          <w:szCs w:val="20"/>
        </w:rPr>
        <w:t xml:space="preserve">Cohen-Arkin, A. (2011). </w:t>
      </w:r>
      <w:r w:rsidRPr="009773F7">
        <w:rPr>
          <w:i/>
          <w:iCs/>
          <w:sz w:val="20"/>
          <w:szCs w:val="20"/>
        </w:rPr>
        <w:t>Gay fatherhood: Coupled gay men’s experience of choosing the parental model</w:t>
      </w:r>
      <w:r w:rsidRPr="009773F7">
        <w:rPr>
          <w:sz w:val="20"/>
          <w:szCs w:val="20"/>
        </w:rPr>
        <w:t xml:space="preserve">. Final paper for a graduate degree in social work. Ben Gurion University (in Hebrew). Retrieved from </w:t>
      </w:r>
      <w:hyperlink r:id="rId9" w:history="1">
        <w:r w:rsidRPr="009773F7">
          <w:rPr>
            <w:rStyle w:val="Hyperlink"/>
            <w:sz w:val="20"/>
            <w:szCs w:val="20"/>
          </w:rPr>
          <w:t>http://in.bgu.ac.il/en/humsos/womcen/Documents/</w:t>
        </w:r>
      </w:hyperlink>
      <w:r w:rsidRPr="009773F7">
        <w:rPr>
          <w:sz w:val="20"/>
          <w:szCs w:val="20"/>
        </w:rPr>
        <w:t xml:space="preserve"> </w:t>
      </w:r>
    </w:p>
    <w:p w:rsidR="004C707E" w:rsidRPr="009773F7" w:rsidRDefault="004C707E" w:rsidP="009773F7">
      <w:pPr>
        <w:pStyle w:val="refs"/>
        <w:spacing w:line="240" w:lineRule="auto"/>
        <w:rPr>
          <w:sz w:val="20"/>
          <w:szCs w:val="20"/>
        </w:rPr>
      </w:pPr>
      <w:r w:rsidRPr="009773F7">
        <w:rPr>
          <w:sz w:val="20"/>
          <w:szCs w:val="20"/>
        </w:rPr>
        <w:t>Conrade, G., &amp; Ho, R. (2001). Differential parenting styles for fathers and mothers. </w:t>
      </w:r>
      <w:r w:rsidRPr="009773F7">
        <w:rPr>
          <w:i/>
          <w:iCs/>
          <w:sz w:val="20"/>
          <w:szCs w:val="20"/>
        </w:rPr>
        <w:t>Australian Journal of Psychology</w:t>
      </w:r>
      <w:r w:rsidRPr="009773F7">
        <w:rPr>
          <w:sz w:val="20"/>
          <w:szCs w:val="20"/>
        </w:rPr>
        <w:t>, </w:t>
      </w:r>
      <w:r w:rsidRPr="009773F7">
        <w:rPr>
          <w:i/>
          <w:iCs/>
          <w:sz w:val="20"/>
          <w:szCs w:val="20"/>
        </w:rPr>
        <w:t>53</w:t>
      </w:r>
      <w:r w:rsidRPr="009773F7">
        <w:rPr>
          <w:sz w:val="20"/>
          <w:szCs w:val="20"/>
        </w:rPr>
        <w:t>(1), 29-35.</w:t>
      </w:r>
    </w:p>
    <w:p w:rsidR="004C707E" w:rsidRPr="009773F7" w:rsidRDefault="004C707E" w:rsidP="009773F7">
      <w:pPr>
        <w:pStyle w:val="refs"/>
        <w:spacing w:line="240" w:lineRule="auto"/>
        <w:rPr>
          <w:sz w:val="20"/>
          <w:szCs w:val="20"/>
        </w:rPr>
      </w:pPr>
      <w:r w:rsidRPr="009773F7">
        <w:rPr>
          <w:sz w:val="20"/>
          <w:szCs w:val="20"/>
        </w:rPr>
        <w:t xml:space="preserve">Cosmides, L. &amp; Tooby, J. (1997). </w:t>
      </w:r>
      <w:r w:rsidRPr="009773F7">
        <w:rPr>
          <w:i/>
          <w:iCs/>
          <w:sz w:val="20"/>
          <w:szCs w:val="20"/>
        </w:rPr>
        <w:t>Evolutionary psychology: A primer</w:t>
      </w:r>
      <w:r w:rsidRPr="009773F7">
        <w:rPr>
          <w:sz w:val="20"/>
          <w:szCs w:val="20"/>
        </w:rPr>
        <w:t xml:space="preserve">. Retrieved from </w:t>
      </w:r>
      <w:hyperlink r:id="rId10" w:history="1">
        <w:r w:rsidRPr="009773F7">
          <w:rPr>
            <w:rStyle w:val="Hyperlink"/>
            <w:sz w:val="20"/>
            <w:szCs w:val="20"/>
          </w:rPr>
          <w:t>http://www.cep.ucsb.edu/primer.html</w:t>
        </w:r>
      </w:hyperlink>
      <w:r w:rsidRPr="009773F7">
        <w:rPr>
          <w:rStyle w:val="Hyperlink"/>
          <w:sz w:val="20"/>
          <w:szCs w:val="20"/>
        </w:rPr>
        <w:t xml:space="preserve"> </w:t>
      </w:r>
    </w:p>
    <w:p w:rsidR="004C707E" w:rsidRPr="009773F7" w:rsidRDefault="004C707E" w:rsidP="009773F7">
      <w:pPr>
        <w:pStyle w:val="refs"/>
        <w:spacing w:line="240" w:lineRule="auto"/>
        <w:rPr>
          <w:sz w:val="20"/>
          <w:szCs w:val="20"/>
        </w:rPr>
      </w:pPr>
      <w:r w:rsidRPr="009773F7">
        <w:rPr>
          <w:sz w:val="20"/>
          <w:szCs w:val="20"/>
        </w:rPr>
        <w:t xml:space="preserve">Creswell, J.W. (2003). </w:t>
      </w:r>
      <w:r w:rsidRPr="009773F7">
        <w:rPr>
          <w:i/>
          <w:iCs/>
          <w:sz w:val="20"/>
          <w:szCs w:val="20"/>
        </w:rPr>
        <w:t>Research design: Qualitative, quantitative, and mixed methods approaches</w:t>
      </w:r>
      <w:r w:rsidRPr="009773F7">
        <w:rPr>
          <w:sz w:val="20"/>
          <w:szCs w:val="20"/>
        </w:rPr>
        <w:t xml:space="preserve">. Sage: California. </w:t>
      </w:r>
    </w:p>
    <w:p w:rsidR="004C707E" w:rsidRPr="009773F7" w:rsidRDefault="004C707E" w:rsidP="009773F7">
      <w:pPr>
        <w:pStyle w:val="refs"/>
        <w:spacing w:line="240" w:lineRule="auto"/>
        <w:rPr>
          <w:sz w:val="20"/>
          <w:szCs w:val="20"/>
          <w:rtl/>
        </w:rPr>
      </w:pPr>
      <w:r w:rsidRPr="009773F7">
        <w:rPr>
          <w:sz w:val="20"/>
          <w:szCs w:val="20"/>
        </w:rPr>
        <w:t>Crnic, K., y Arbona, A. P., Baker, B., &amp; Blacher, J. (2009). Mothers and fathers together: Contrasts in parenting across preschool to early school age in children with developmental delays. </w:t>
      </w:r>
      <w:r w:rsidRPr="009773F7">
        <w:rPr>
          <w:i/>
          <w:iCs/>
          <w:sz w:val="20"/>
          <w:szCs w:val="20"/>
        </w:rPr>
        <w:t>International Review of Research in Mental Retardation</w:t>
      </w:r>
      <w:r w:rsidRPr="009773F7">
        <w:rPr>
          <w:sz w:val="20"/>
          <w:szCs w:val="20"/>
        </w:rPr>
        <w:t>, </w:t>
      </w:r>
      <w:r w:rsidRPr="009773F7">
        <w:rPr>
          <w:i/>
          <w:iCs/>
          <w:sz w:val="20"/>
          <w:szCs w:val="20"/>
        </w:rPr>
        <w:t>37</w:t>
      </w:r>
      <w:r w:rsidRPr="009773F7">
        <w:rPr>
          <w:sz w:val="20"/>
          <w:szCs w:val="20"/>
        </w:rPr>
        <w:t>, 3-30.</w:t>
      </w:r>
      <w:r w:rsidRPr="009773F7">
        <w:rPr>
          <w:sz w:val="20"/>
          <w:szCs w:val="20"/>
          <w:rtl/>
        </w:rPr>
        <w:t>‏</w:t>
      </w:r>
    </w:p>
    <w:p w:rsidR="004C707E" w:rsidRPr="009773F7" w:rsidRDefault="004C707E" w:rsidP="009773F7">
      <w:pPr>
        <w:pStyle w:val="refs"/>
        <w:spacing w:line="240" w:lineRule="auto"/>
        <w:rPr>
          <w:sz w:val="20"/>
          <w:szCs w:val="20"/>
        </w:rPr>
      </w:pPr>
      <w:r w:rsidRPr="009773F7">
        <w:rPr>
          <w:sz w:val="20"/>
          <w:szCs w:val="20"/>
        </w:rPr>
        <w:t>Dardas, L. A., &amp; Ahmad, M. M. (2015). Coping strategies as mediators and moderators between stress and quality of life among parents of children with autistic disorder. </w:t>
      </w:r>
      <w:r w:rsidRPr="009773F7">
        <w:rPr>
          <w:i/>
          <w:iCs/>
          <w:sz w:val="20"/>
          <w:szCs w:val="20"/>
        </w:rPr>
        <w:t>Stress and Health</w:t>
      </w:r>
      <w:r w:rsidRPr="009773F7">
        <w:rPr>
          <w:sz w:val="20"/>
          <w:szCs w:val="20"/>
        </w:rPr>
        <w:t>, </w:t>
      </w:r>
      <w:r w:rsidRPr="009773F7">
        <w:rPr>
          <w:i/>
          <w:iCs/>
          <w:sz w:val="20"/>
          <w:szCs w:val="20"/>
        </w:rPr>
        <w:t>31</w:t>
      </w:r>
      <w:r w:rsidRPr="009773F7">
        <w:rPr>
          <w:sz w:val="20"/>
          <w:szCs w:val="20"/>
        </w:rPr>
        <w:t>(1), 5-12.</w:t>
      </w:r>
      <w:r w:rsidRPr="009773F7">
        <w:rPr>
          <w:sz w:val="20"/>
          <w:szCs w:val="20"/>
          <w:rtl/>
        </w:rPr>
        <w:t>‏</w:t>
      </w:r>
    </w:p>
    <w:p w:rsidR="009773F7" w:rsidRDefault="004C707E" w:rsidP="009773F7">
      <w:pPr>
        <w:pStyle w:val="refs"/>
        <w:spacing w:line="240" w:lineRule="auto"/>
        <w:rPr>
          <w:sz w:val="20"/>
          <w:szCs w:val="20"/>
        </w:rPr>
      </w:pPr>
      <w:r w:rsidRPr="009773F7">
        <w:rPr>
          <w:sz w:val="20"/>
          <w:szCs w:val="20"/>
        </w:rPr>
        <w:t xml:space="preserve">Darwin, C. (1859). </w:t>
      </w:r>
      <w:r w:rsidRPr="009773F7">
        <w:rPr>
          <w:i/>
          <w:iCs/>
          <w:sz w:val="20"/>
          <w:szCs w:val="20"/>
        </w:rPr>
        <w:t>The origin of the species</w:t>
      </w:r>
      <w:r w:rsidRPr="009773F7">
        <w:rPr>
          <w:sz w:val="20"/>
          <w:szCs w:val="20"/>
        </w:rPr>
        <w:t>. Translation: Adler, S. (1969). Jerusalem: Bialik Publishing.</w:t>
      </w:r>
    </w:p>
    <w:p w:rsidR="004C707E" w:rsidRPr="009773F7" w:rsidRDefault="004C707E" w:rsidP="009773F7">
      <w:pPr>
        <w:pStyle w:val="refs"/>
        <w:spacing w:line="240" w:lineRule="auto"/>
        <w:rPr>
          <w:sz w:val="20"/>
          <w:szCs w:val="20"/>
        </w:rPr>
      </w:pPr>
      <w:r w:rsidRPr="009773F7">
        <w:rPr>
          <w:sz w:val="20"/>
          <w:szCs w:val="20"/>
        </w:rPr>
        <w:t xml:space="preserve">Dawkins, R. (1991). </w:t>
      </w:r>
      <w:r w:rsidRPr="009773F7">
        <w:rPr>
          <w:i/>
          <w:iCs/>
          <w:sz w:val="20"/>
          <w:szCs w:val="20"/>
        </w:rPr>
        <w:t>The selfish gene</w:t>
      </w:r>
      <w:r w:rsidRPr="009773F7">
        <w:rPr>
          <w:sz w:val="20"/>
          <w:szCs w:val="20"/>
        </w:rPr>
        <w:t>. UK: Oxford University.</w:t>
      </w:r>
    </w:p>
    <w:p w:rsidR="004C707E" w:rsidRPr="009773F7" w:rsidRDefault="004C707E" w:rsidP="009773F7">
      <w:pPr>
        <w:pStyle w:val="refs"/>
        <w:spacing w:line="240" w:lineRule="auto"/>
        <w:rPr>
          <w:sz w:val="20"/>
          <w:szCs w:val="20"/>
        </w:rPr>
      </w:pPr>
      <w:r w:rsidRPr="009773F7">
        <w:rPr>
          <w:sz w:val="20"/>
          <w:szCs w:val="20"/>
        </w:rPr>
        <w:t>Dirks, E., Uilenburg, N., &amp; Rieffe, C. (2016). Parental stress among parents of toddlers with moderate hearing loss. </w:t>
      </w:r>
      <w:r w:rsidRPr="009773F7">
        <w:rPr>
          <w:i/>
          <w:iCs/>
          <w:sz w:val="20"/>
          <w:szCs w:val="20"/>
        </w:rPr>
        <w:t>Research in Developmental Disabilities</w:t>
      </w:r>
      <w:r w:rsidRPr="009773F7">
        <w:rPr>
          <w:sz w:val="20"/>
          <w:szCs w:val="20"/>
        </w:rPr>
        <w:t>, </w:t>
      </w:r>
      <w:r w:rsidRPr="009773F7">
        <w:rPr>
          <w:i/>
          <w:iCs/>
          <w:sz w:val="20"/>
          <w:szCs w:val="20"/>
        </w:rPr>
        <w:t>55</w:t>
      </w:r>
      <w:r w:rsidRPr="009773F7">
        <w:rPr>
          <w:sz w:val="20"/>
          <w:szCs w:val="20"/>
        </w:rPr>
        <w:t>, 27-36.</w:t>
      </w:r>
      <w:r w:rsidRPr="009773F7">
        <w:rPr>
          <w:rFonts w:ascii="Arial" w:hAnsi="Arial" w:cs="Arial"/>
          <w:sz w:val="20"/>
          <w:szCs w:val="20"/>
          <w:rtl/>
        </w:rPr>
        <w:t>‏‏</w:t>
      </w:r>
    </w:p>
    <w:p w:rsidR="004C707E" w:rsidRPr="009773F7" w:rsidRDefault="004C707E" w:rsidP="009773F7">
      <w:pPr>
        <w:pStyle w:val="refs"/>
        <w:spacing w:line="240" w:lineRule="auto"/>
        <w:rPr>
          <w:sz w:val="20"/>
          <w:szCs w:val="20"/>
        </w:rPr>
      </w:pPr>
      <w:r w:rsidRPr="009773F7">
        <w:rPr>
          <w:sz w:val="20"/>
          <w:szCs w:val="20"/>
        </w:rPr>
        <w:t xml:space="preserve">Dromi, E., &amp; Ringwald-Frimerman, D. (1996). </w:t>
      </w:r>
      <w:r w:rsidRPr="009773F7">
        <w:rPr>
          <w:i/>
          <w:sz w:val="20"/>
          <w:szCs w:val="20"/>
        </w:rPr>
        <w:t>Communication and language intervention with hearing impaired children: The prelinguistic stage</w:t>
      </w:r>
      <w:r w:rsidRPr="009773F7">
        <w:rPr>
          <w:sz w:val="20"/>
          <w:szCs w:val="20"/>
        </w:rPr>
        <w:t>. </w:t>
      </w:r>
      <w:r w:rsidRPr="009773F7">
        <w:rPr>
          <w:iCs/>
          <w:sz w:val="20"/>
          <w:szCs w:val="20"/>
        </w:rPr>
        <w:t>Tel Aviv: Tel Aviv University: Ramot (Hebrew)</w:t>
      </w:r>
      <w:r w:rsidRPr="009773F7">
        <w:rPr>
          <w:sz w:val="20"/>
          <w:szCs w:val="20"/>
        </w:rPr>
        <w:t>.</w:t>
      </w:r>
      <w:r w:rsidRPr="009773F7">
        <w:rPr>
          <w:sz w:val="20"/>
          <w:szCs w:val="20"/>
          <w:rtl/>
        </w:rPr>
        <w:t>‏</w:t>
      </w:r>
      <w:r w:rsidRPr="009773F7">
        <w:rPr>
          <w:sz w:val="20"/>
          <w:szCs w:val="20"/>
        </w:rPr>
        <w:t xml:space="preserve"> </w:t>
      </w:r>
    </w:p>
    <w:p w:rsidR="004C707E" w:rsidRPr="009773F7" w:rsidRDefault="004C707E" w:rsidP="009773F7">
      <w:pPr>
        <w:pStyle w:val="refs"/>
        <w:spacing w:line="240" w:lineRule="auto"/>
        <w:rPr>
          <w:color w:val="auto"/>
          <w:sz w:val="20"/>
          <w:szCs w:val="20"/>
        </w:rPr>
      </w:pPr>
      <w:r w:rsidRPr="009773F7">
        <w:rPr>
          <w:sz w:val="20"/>
          <w:szCs w:val="20"/>
        </w:rPr>
        <w:t xml:space="preserve">Dushnik, L., &amp; Tzabar-Ben Yehoshua, N. (2001). Qualitative Research </w:t>
      </w:r>
      <w:r w:rsidRPr="009773F7">
        <w:rPr>
          <w:color w:val="auto"/>
          <w:sz w:val="20"/>
          <w:szCs w:val="20"/>
        </w:rPr>
        <w:t xml:space="preserve">Ethics. In N. Tzabar-Ben Yehoshua (Ed.), </w:t>
      </w:r>
      <w:r w:rsidRPr="009773F7">
        <w:rPr>
          <w:i/>
          <w:iCs/>
          <w:color w:val="auto"/>
          <w:sz w:val="20"/>
          <w:szCs w:val="20"/>
        </w:rPr>
        <w:t>Traditions and trends in qualitative research</w:t>
      </w:r>
      <w:r w:rsidRPr="009773F7">
        <w:rPr>
          <w:color w:val="auto"/>
          <w:sz w:val="20"/>
          <w:szCs w:val="20"/>
        </w:rPr>
        <w:t xml:space="preserve"> (pp. 343-368). Lod: Dvir.</w:t>
      </w:r>
    </w:p>
    <w:p w:rsidR="004C707E" w:rsidRPr="009773F7" w:rsidRDefault="004C707E" w:rsidP="009773F7">
      <w:pPr>
        <w:pStyle w:val="refs"/>
        <w:spacing w:line="240" w:lineRule="auto"/>
        <w:rPr>
          <w:sz w:val="20"/>
          <w:szCs w:val="20"/>
        </w:rPr>
      </w:pPr>
      <w:r w:rsidRPr="009773F7">
        <w:rPr>
          <w:sz w:val="20"/>
          <w:szCs w:val="20"/>
        </w:rPr>
        <w:t>Frels, R.K., &amp; Onwuegbuzie, A.J. (2013). Administering quantitative instruments with qualitative interviews: A mixed research approach.</w:t>
      </w:r>
      <w:r w:rsidRPr="009773F7">
        <w:rPr>
          <w:rStyle w:val="apple-converted-space"/>
          <w:sz w:val="20"/>
          <w:szCs w:val="20"/>
        </w:rPr>
        <w:t> </w:t>
      </w:r>
      <w:r w:rsidRPr="009773F7">
        <w:rPr>
          <w:i/>
          <w:iCs/>
          <w:sz w:val="20"/>
          <w:szCs w:val="20"/>
        </w:rPr>
        <w:t>Journal of Counseling &amp; Development</w:t>
      </w:r>
      <w:r w:rsidRPr="009773F7">
        <w:rPr>
          <w:sz w:val="20"/>
          <w:szCs w:val="20"/>
        </w:rPr>
        <w:t>,</w:t>
      </w:r>
      <w:r w:rsidRPr="009773F7">
        <w:rPr>
          <w:rStyle w:val="apple-converted-space"/>
          <w:sz w:val="20"/>
          <w:szCs w:val="20"/>
        </w:rPr>
        <w:t> </w:t>
      </w:r>
      <w:r w:rsidRPr="009773F7">
        <w:rPr>
          <w:i/>
          <w:iCs/>
          <w:sz w:val="20"/>
          <w:szCs w:val="20"/>
        </w:rPr>
        <w:t>91</w:t>
      </w:r>
      <w:r w:rsidRPr="009773F7">
        <w:rPr>
          <w:sz w:val="20"/>
          <w:szCs w:val="20"/>
        </w:rPr>
        <w:t>(2), 184-194.</w:t>
      </w:r>
      <w:r w:rsidRPr="009773F7">
        <w:rPr>
          <w:sz w:val="20"/>
          <w:szCs w:val="20"/>
          <w:rtl/>
        </w:rPr>
        <w:t>‏</w:t>
      </w:r>
    </w:p>
    <w:p w:rsidR="0069168B" w:rsidRPr="009773F7" w:rsidRDefault="0069168B" w:rsidP="009773F7">
      <w:pPr>
        <w:pStyle w:val="refs"/>
        <w:spacing w:line="240" w:lineRule="auto"/>
        <w:rPr>
          <w:sz w:val="20"/>
          <w:szCs w:val="20"/>
        </w:rPr>
      </w:pPr>
      <w:r w:rsidRPr="009773F7">
        <w:rPr>
          <w:sz w:val="20"/>
          <w:szCs w:val="20"/>
        </w:rPr>
        <w:t>Fridman, Y. (2010). The relationships parents and school in  Israel.  From: yozma.mpage.co..il\systemfiles\23084.pdf</w:t>
      </w:r>
    </w:p>
    <w:p w:rsidR="004C707E" w:rsidRPr="009773F7" w:rsidRDefault="004C707E" w:rsidP="009773F7">
      <w:pPr>
        <w:pStyle w:val="refs"/>
        <w:spacing w:line="240" w:lineRule="auto"/>
        <w:rPr>
          <w:sz w:val="20"/>
          <w:szCs w:val="20"/>
        </w:rPr>
      </w:pPr>
      <w:r w:rsidRPr="009773F7">
        <w:rPr>
          <w:sz w:val="20"/>
          <w:szCs w:val="20"/>
        </w:rPr>
        <w:t xml:space="preserve">Friedman, Y., &amp; Fisher, Y. (2003). </w:t>
      </w:r>
      <w:r w:rsidRPr="009773F7">
        <w:rPr>
          <w:i/>
          <w:iCs/>
          <w:sz w:val="20"/>
          <w:szCs w:val="20"/>
        </w:rPr>
        <w:t>Parents and school: Positions and level of involvement. Parents self-reporting questionnaire.</w:t>
      </w:r>
      <w:r w:rsidRPr="009773F7">
        <w:rPr>
          <w:sz w:val="20"/>
          <w:szCs w:val="20"/>
        </w:rPr>
        <w:t xml:space="preserve"> Szold Institute: Tel Aviv.</w:t>
      </w:r>
    </w:p>
    <w:p w:rsidR="004C707E" w:rsidRPr="009773F7" w:rsidRDefault="004C707E" w:rsidP="009773F7">
      <w:pPr>
        <w:pStyle w:val="refs"/>
        <w:spacing w:line="240" w:lineRule="auto"/>
        <w:rPr>
          <w:sz w:val="20"/>
          <w:szCs w:val="20"/>
        </w:rPr>
      </w:pPr>
      <w:r w:rsidRPr="009773F7">
        <w:rPr>
          <w:sz w:val="20"/>
          <w:szCs w:val="20"/>
        </w:rPr>
        <w:lastRenderedPageBreak/>
        <w:t xml:space="preserve">Gunt, R. (2007). Is daddy home? The elements that determine fraternal involvement in childcare, </w:t>
      </w:r>
      <w:r w:rsidRPr="009773F7">
        <w:rPr>
          <w:i/>
          <w:iCs/>
          <w:sz w:val="20"/>
          <w:szCs w:val="20"/>
        </w:rPr>
        <w:t>Megamot</w:t>
      </w:r>
      <w:r w:rsidRPr="009773F7">
        <w:rPr>
          <w:sz w:val="20"/>
          <w:szCs w:val="20"/>
        </w:rPr>
        <w:t xml:space="preserve">, </w:t>
      </w:r>
      <w:r w:rsidRPr="009773F7">
        <w:rPr>
          <w:i/>
          <w:sz w:val="20"/>
          <w:szCs w:val="20"/>
        </w:rPr>
        <w:t>45(1)</w:t>
      </w:r>
      <w:r w:rsidRPr="009773F7">
        <w:rPr>
          <w:sz w:val="20"/>
          <w:szCs w:val="20"/>
        </w:rPr>
        <w:t>, 103 -120.</w:t>
      </w:r>
    </w:p>
    <w:p w:rsidR="004C707E" w:rsidRPr="009773F7" w:rsidRDefault="004C707E" w:rsidP="009773F7">
      <w:pPr>
        <w:pStyle w:val="refs"/>
        <w:spacing w:line="240" w:lineRule="auto"/>
        <w:rPr>
          <w:sz w:val="20"/>
          <w:szCs w:val="20"/>
        </w:rPr>
      </w:pPr>
      <w:r w:rsidRPr="009773F7">
        <w:rPr>
          <w:sz w:val="20"/>
          <w:szCs w:val="20"/>
        </w:rPr>
        <w:t xml:space="preserve">Gavton, D. (2001). Field anchored theory: the meaning of the data analysis process and theory construction in the qualitative research. In N. Tzabar-Ben Yehoshua (Ed.), </w:t>
      </w:r>
      <w:r w:rsidRPr="009773F7">
        <w:rPr>
          <w:i/>
          <w:iCs/>
          <w:sz w:val="20"/>
          <w:szCs w:val="20"/>
        </w:rPr>
        <w:t>Traditions and trends in qualitative research</w:t>
      </w:r>
      <w:r w:rsidRPr="009773F7">
        <w:rPr>
          <w:sz w:val="20"/>
          <w:szCs w:val="20"/>
        </w:rPr>
        <w:t xml:space="preserve"> (pp. 195-228). Lod: Dvir.</w:t>
      </w:r>
    </w:p>
    <w:p w:rsidR="004C707E" w:rsidRPr="009773F7" w:rsidRDefault="004C707E" w:rsidP="009773F7">
      <w:pPr>
        <w:pStyle w:val="refs"/>
        <w:spacing w:line="240" w:lineRule="auto"/>
        <w:rPr>
          <w:sz w:val="20"/>
          <w:szCs w:val="20"/>
        </w:rPr>
      </w:pPr>
      <w:r w:rsidRPr="009773F7">
        <w:rPr>
          <w:sz w:val="20"/>
          <w:szCs w:val="20"/>
        </w:rPr>
        <w:t>Hanson, W. E., Creswell, J. W., Clark, V. L. P., Petska, K. S., &amp; Creswell, J. D. (2005). Mixed methods research designs in counseling psychology. </w:t>
      </w:r>
      <w:r w:rsidRPr="009773F7">
        <w:rPr>
          <w:i/>
          <w:iCs/>
          <w:sz w:val="20"/>
          <w:szCs w:val="20"/>
        </w:rPr>
        <w:t>Journal of Counseling Psychology</w:t>
      </w:r>
      <w:r w:rsidRPr="009773F7">
        <w:rPr>
          <w:sz w:val="20"/>
          <w:szCs w:val="20"/>
        </w:rPr>
        <w:t>, </w:t>
      </w:r>
      <w:r w:rsidRPr="009773F7">
        <w:rPr>
          <w:i/>
          <w:iCs/>
          <w:sz w:val="20"/>
          <w:szCs w:val="20"/>
        </w:rPr>
        <w:t>52</w:t>
      </w:r>
      <w:r w:rsidRPr="009773F7">
        <w:rPr>
          <w:sz w:val="20"/>
          <w:szCs w:val="20"/>
        </w:rPr>
        <w:t>(2), 224.</w:t>
      </w:r>
      <w:r w:rsidRPr="009773F7">
        <w:rPr>
          <w:sz w:val="20"/>
          <w:szCs w:val="20"/>
          <w:rtl/>
        </w:rPr>
        <w:t>‏</w:t>
      </w:r>
      <w:r w:rsidRPr="009773F7">
        <w:rPr>
          <w:sz w:val="20"/>
          <w:szCs w:val="20"/>
        </w:rPr>
        <w:t xml:space="preserve"> </w:t>
      </w:r>
    </w:p>
    <w:p w:rsidR="004C707E" w:rsidRPr="009773F7" w:rsidRDefault="004C707E" w:rsidP="009773F7">
      <w:pPr>
        <w:pStyle w:val="refs"/>
        <w:spacing w:line="240" w:lineRule="auto"/>
        <w:rPr>
          <w:sz w:val="20"/>
          <w:szCs w:val="20"/>
        </w:rPr>
      </w:pPr>
      <w:r w:rsidRPr="009773F7">
        <w:rPr>
          <w:sz w:val="20"/>
          <w:szCs w:val="20"/>
        </w:rPr>
        <w:t xml:space="preserve">Haramatie, H. (2015). </w:t>
      </w:r>
      <w:r w:rsidRPr="009773F7">
        <w:rPr>
          <w:i/>
          <w:iCs/>
          <w:sz w:val="20"/>
          <w:szCs w:val="20"/>
        </w:rPr>
        <w:t>Parents to children with special needs</w:t>
      </w:r>
      <w:r w:rsidRPr="009773F7">
        <w:rPr>
          <w:sz w:val="20"/>
          <w:szCs w:val="20"/>
        </w:rPr>
        <w:t xml:space="preserve">. Retrieved from </w:t>
      </w:r>
      <w:hyperlink w:history="1">
        <w:r w:rsidRPr="009773F7">
          <w:rPr>
            <w:rStyle w:val="Hyperlink"/>
            <w:sz w:val="20"/>
            <w:szCs w:val="20"/>
          </w:rPr>
          <w:t>http://www.hadasharamati.co.il</w:t>
        </w:r>
        <w:r w:rsidRPr="009773F7" w:rsidDel="00447550">
          <w:rPr>
            <w:rStyle w:val="Hyperlink"/>
            <w:sz w:val="20"/>
            <w:szCs w:val="20"/>
          </w:rPr>
          <w:t xml:space="preserve"> </w:t>
        </w:r>
      </w:hyperlink>
    </w:p>
    <w:p w:rsidR="004C707E" w:rsidRPr="009773F7" w:rsidRDefault="004C707E" w:rsidP="009773F7">
      <w:pPr>
        <w:pStyle w:val="refs"/>
        <w:spacing w:line="240" w:lineRule="auto"/>
        <w:rPr>
          <w:rFonts w:eastAsia="Times New Roman"/>
          <w:sz w:val="20"/>
          <w:szCs w:val="20"/>
        </w:rPr>
      </w:pPr>
      <w:r w:rsidRPr="009773F7">
        <w:rPr>
          <w:rFonts w:eastAsia="Times New Roman"/>
          <w:sz w:val="20"/>
          <w:szCs w:val="20"/>
        </w:rPr>
        <w:t>Hazarika, M., Das, S., &amp; Choudhury, S. (2017). Parents’ attitudes towards children and adolescents with intellectual developmental disorders. </w:t>
      </w:r>
      <w:r w:rsidRPr="009773F7">
        <w:rPr>
          <w:rFonts w:eastAsia="Times New Roman"/>
          <w:i/>
          <w:iCs/>
          <w:sz w:val="20"/>
          <w:szCs w:val="20"/>
        </w:rPr>
        <w:t>International Journal of Child Development and Mental Health</w:t>
      </w:r>
      <w:r w:rsidRPr="009773F7">
        <w:rPr>
          <w:rFonts w:eastAsia="Times New Roman"/>
          <w:sz w:val="20"/>
          <w:szCs w:val="20"/>
        </w:rPr>
        <w:t>, </w:t>
      </w:r>
      <w:r w:rsidRPr="009773F7">
        <w:rPr>
          <w:rFonts w:eastAsia="Times New Roman"/>
          <w:i/>
          <w:iCs/>
          <w:sz w:val="20"/>
          <w:szCs w:val="20"/>
        </w:rPr>
        <w:t>5</w:t>
      </w:r>
      <w:r w:rsidRPr="009773F7">
        <w:rPr>
          <w:rFonts w:eastAsia="Times New Roman"/>
          <w:i/>
          <w:sz w:val="20"/>
          <w:szCs w:val="20"/>
        </w:rPr>
        <w:t>(1),</w:t>
      </w:r>
      <w:r w:rsidRPr="009773F7">
        <w:rPr>
          <w:rFonts w:eastAsia="Times New Roman"/>
          <w:sz w:val="20"/>
          <w:szCs w:val="20"/>
        </w:rPr>
        <w:t xml:space="preserve"> 11-21.</w:t>
      </w:r>
    </w:p>
    <w:p w:rsidR="004C707E" w:rsidRPr="009773F7" w:rsidRDefault="004C707E" w:rsidP="009773F7">
      <w:pPr>
        <w:pStyle w:val="refs"/>
        <w:spacing w:line="240" w:lineRule="auto"/>
        <w:rPr>
          <w:sz w:val="20"/>
          <w:szCs w:val="20"/>
        </w:rPr>
      </w:pPr>
      <w:r w:rsidRPr="009773F7">
        <w:rPr>
          <w:sz w:val="20"/>
          <w:szCs w:val="20"/>
        </w:rPr>
        <w:t xml:space="preserve">Hodtov, B. (2001). </w:t>
      </w:r>
      <w:r w:rsidRPr="009773F7">
        <w:rPr>
          <w:i/>
          <w:iCs/>
          <w:sz w:val="20"/>
          <w:szCs w:val="20"/>
        </w:rPr>
        <w:t>The relationship between the sense of empowerment and the level of involvement and participation of parents of infants with special needs.</w:t>
      </w:r>
      <w:r w:rsidRPr="009773F7">
        <w:rPr>
          <w:sz w:val="20"/>
          <w:szCs w:val="20"/>
        </w:rPr>
        <w:t xml:space="preserve"> Thesis submitted for a master's degree at Bar-Ilan University.</w:t>
      </w:r>
    </w:p>
    <w:p w:rsidR="004C707E" w:rsidRPr="009773F7" w:rsidRDefault="004C707E" w:rsidP="009773F7">
      <w:pPr>
        <w:pStyle w:val="refs"/>
        <w:spacing w:line="240" w:lineRule="auto"/>
        <w:rPr>
          <w:sz w:val="20"/>
          <w:szCs w:val="20"/>
        </w:rPr>
      </w:pPr>
      <w:r w:rsidRPr="009773F7">
        <w:rPr>
          <w:sz w:val="20"/>
          <w:szCs w:val="20"/>
        </w:rPr>
        <w:t xml:space="preserve">Jackson, C. W. (2011). Family supports and resources for parents of children who are deaf or hard of hearing. </w:t>
      </w:r>
      <w:r w:rsidRPr="009773F7">
        <w:rPr>
          <w:i/>
          <w:iCs/>
          <w:sz w:val="20"/>
          <w:szCs w:val="20"/>
        </w:rPr>
        <w:t>American Annals of the Deaf,</w:t>
      </w:r>
      <w:r w:rsidRPr="009773F7">
        <w:rPr>
          <w:sz w:val="20"/>
          <w:szCs w:val="20"/>
        </w:rPr>
        <w:t xml:space="preserve"> </w:t>
      </w:r>
      <w:r w:rsidRPr="009773F7">
        <w:rPr>
          <w:i/>
          <w:iCs/>
          <w:sz w:val="20"/>
          <w:szCs w:val="20"/>
        </w:rPr>
        <w:t>156</w:t>
      </w:r>
      <w:r w:rsidRPr="009773F7">
        <w:rPr>
          <w:sz w:val="20"/>
          <w:szCs w:val="20"/>
        </w:rPr>
        <w:t>(4), 343-362 Retrieved from http://www.questia.com</w:t>
      </w:r>
    </w:p>
    <w:p w:rsidR="004C707E" w:rsidRPr="009773F7" w:rsidRDefault="004C707E" w:rsidP="009773F7">
      <w:pPr>
        <w:pStyle w:val="refs"/>
        <w:spacing w:line="240" w:lineRule="auto"/>
        <w:rPr>
          <w:sz w:val="20"/>
          <w:szCs w:val="20"/>
        </w:rPr>
      </w:pPr>
      <w:r w:rsidRPr="009773F7">
        <w:rPr>
          <w:sz w:val="20"/>
          <w:szCs w:val="20"/>
        </w:rPr>
        <w:t>Kayfitz, A.D., Gragg, M.N., &amp; Robert Orr, R. (2010). Positive experiences of mothers and fathers of children with autism.</w:t>
      </w:r>
      <w:r w:rsidRPr="009773F7">
        <w:rPr>
          <w:rStyle w:val="apple-converted-space"/>
          <w:sz w:val="20"/>
          <w:szCs w:val="20"/>
        </w:rPr>
        <w:t> </w:t>
      </w:r>
      <w:r w:rsidRPr="009773F7">
        <w:rPr>
          <w:i/>
          <w:iCs/>
          <w:sz w:val="20"/>
          <w:szCs w:val="20"/>
        </w:rPr>
        <w:t>Journal of Applied Research in Intellectual Disabilities</w:t>
      </w:r>
      <w:r w:rsidRPr="009773F7">
        <w:rPr>
          <w:sz w:val="20"/>
          <w:szCs w:val="20"/>
        </w:rPr>
        <w:t>,</w:t>
      </w:r>
      <w:r w:rsidRPr="009773F7">
        <w:rPr>
          <w:rStyle w:val="apple-converted-space"/>
          <w:sz w:val="20"/>
          <w:szCs w:val="20"/>
        </w:rPr>
        <w:t> </w:t>
      </w:r>
      <w:r w:rsidRPr="009773F7">
        <w:rPr>
          <w:i/>
          <w:iCs/>
          <w:sz w:val="20"/>
          <w:szCs w:val="20"/>
        </w:rPr>
        <w:t>23</w:t>
      </w:r>
      <w:r w:rsidRPr="009773F7">
        <w:rPr>
          <w:sz w:val="20"/>
          <w:szCs w:val="20"/>
        </w:rPr>
        <w:t>(4), 337-343</w:t>
      </w:r>
      <w:r w:rsidRPr="009773F7">
        <w:rPr>
          <w:rFonts w:ascii="Arial" w:hAnsi="Arial" w:cs="Arial"/>
          <w:sz w:val="20"/>
          <w:szCs w:val="20"/>
        </w:rPr>
        <w:t>.</w:t>
      </w:r>
      <w:r w:rsidRPr="009773F7">
        <w:rPr>
          <w:rFonts w:ascii="Arial" w:hAnsi="Arial" w:cs="Arial"/>
          <w:sz w:val="20"/>
          <w:szCs w:val="20"/>
          <w:rtl/>
        </w:rPr>
        <w:t>‏</w:t>
      </w:r>
    </w:p>
    <w:p w:rsidR="004C707E" w:rsidRPr="009773F7" w:rsidRDefault="004C707E" w:rsidP="009773F7">
      <w:pPr>
        <w:pStyle w:val="refs"/>
        <w:spacing w:line="240" w:lineRule="auto"/>
        <w:rPr>
          <w:sz w:val="20"/>
          <w:szCs w:val="20"/>
        </w:rPr>
      </w:pPr>
      <w:r w:rsidRPr="009773F7">
        <w:rPr>
          <w:sz w:val="20"/>
          <w:szCs w:val="20"/>
        </w:rPr>
        <w:t xml:space="preserve">Kendal, Y. (2005). The ultra-orthodox Jewish society's treatment of and positions on the abnormal child. </w:t>
      </w:r>
      <w:r w:rsidRPr="009773F7">
        <w:rPr>
          <w:i/>
          <w:iCs/>
          <w:sz w:val="20"/>
          <w:szCs w:val="20"/>
        </w:rPr>
        <w:t>Moreshet Israel</w:t>
      </w:r>
      <w:r w:rsidRPr="009773F7">
        <w:rPr>
          <w:sz w:val="20"/>
          <w:szCs w:val="20"/>
        </w:rPr>
        <w:t>, 5, 177-186.</w:t>
      </w:r>
    </w:p>
    <w:p w:rsidR="004C707E" w:rsidRPr="009773F7" w:rsidRDefault="004C707E" w:rsidP="009773F7">
      <w:pPr>
        <w:pStyle w:val="refs"/>
        <w:spacing w:line="240" w:lineRule="auto"/>
        <w:rPr>
          <w:sz w:val="20"/>
          <w:szCs w:val="20"/>
        </w:rPr>
      </w:pPr>
      <w:r w:rsidRPr="009773F7">
        <w:rPr>
          <w:sz w:val="20"/>
          <w:szCs w:val="20"/>
        </w:rPr>
        <w:t xml:space="preserve">Lebel Hagai, H. (2011). </w:t>
      </w:r>
      <w:r w:rsidRPr="009773F7">
        <w:rPr>
          <w:i/>
          <w:iCs/>
          <w:sz w:val="20"/>
          <w:szCs w:val="20"/>
        </w:rPr>
        <w:t>A man withdrawn into himself: coping with a hearing-impairment</w:t>
      </w:r>
      <w:r w:rsidRPr="009773F7">
        <w:rPr>
          <w:sz w:val="20"/>
          <w:szCs w:val="20"/>
        </w:rPr>
        <w:t xml:space="preserve">. Retrieved from: </w:t>
      </w:r>
      <w:hyperlink r:id="rId11" w:history="1">
        <w:r w:rsidRPr="009773F7">
          <w:rPr>
            <w:rStyle w:val="Hyperlink"/>
            <w:color w:val="auto"/>
            <w:sz w:val="20"/>
            <w:szCs w:val="20"/>
          </w:rPr>
          <w:t>http://www.hebpsy.net/articles.asp?id=2693</w:t>
        </w:r>
      </w:hyperlink>
    </w:p>
    <w:p w:rsidR="004C707E" w:rsidRPr="009773F7" w:rsidRDefault="004C707E" w:rsidP="009773F7">
      <w:pPr>
        <w:pStyle w:val="refs"/>
        <w:spacing w:line="240" w:lineRule="auto"/>
        <w:rPr>
          <w:sz w:val="20"/>
          <w:szCs w:val="20"/>
        </w:rPr>
      </w:pPr>
      <w:r w:rsidRPr="009773F7">
        <w:rPr>
          <w:sz w:val="20"/>
          <w:szCs w:val="20"/>
        </w:rPr>
        <w:t>Laser, Y. (1995). Resources for coping with stress elements and crises in Jewish families with developmentally challenged children.</w:t>
      </w:r>
      <w:r w:rsidRPr="009773F7">
        <w:rPr>
          <w:i/>
          <w:iCs/>
          <w:sz w:val="20"/>
          <w:szCs w:val="20"/>
        </w:rPr>
        <w:t xml:space="preserve"> Issues in Special Education and Rehabilitation</w:t>
      </w:r>
      <w:r w:rsidRPr="009773F7">
        <w:rPr>
          <w:sz w:val="20"/>
          <w:szCs w:val="20"/>
        </w:rPr>
        <w:t xml:space="preserve">, </w:t>
      </w:r>
      <w:r w:rsidRPr="009773F7">
        <w:rPr>
          <w:i/>
          <w:sz w:val="20"/>
          <w:szCs w:val="20"/>
        </w:rPr>
        <w:t>10</w:t>
      </w:r>
      <w:r w:rsidRPr="009773F7">
        <w:rPr>
          <w:sz w:val="20"/>
          <w:szCs w:val="20"/>
        </w:rPr>
        <w:t>, 17-28.</w:t>
      </w:r>
    </w:p>
    <w:p w:rsidR="00AC26F9" w:rsidRPr="009773F7" w:rsidRDefault="00AC26F9" w:rsidP="009773F7">
      <w:pPr>
        <w:pStyle w:val="refs"/>
        <w:spacing w:line="240" w:lineRule="auto"/>
        <w:rPr>
          <w:i/>
          <w:iCs/>
          <w:sz w:val="20"/>
          <w:szCs w:val="20"/>
        </w:rPr>
      </w:pPr>
      <w:r w:rsidRPr="009773F7">
        <w:rPr>
          <w:sz w:val="20"/>
          <w:szCs w:val="20"/>
        </w:rPr>
        <w:t>Mair, I., Sandler, W. (2004).  Language in spase – a window of Israeli sign language.  Haifa University: Haifa.</w:t>
      </w:r>
    </w:p>
    <w:p w:rsidR="004C707E" w:rsidRPr="009773F7" w:rsidRDefault="004C707E" w:rsidP="009773F7">
      <w:pPr>
        <w:pStyle w:val="refs"/>
        <w:spacing w:line="240" w:lineRule="auto"/>
        <w:rPr>
          <w:sz w:val="20"/>
          <w:szCs w:val="20"/>
        </w:rPr>
      </w:pPr>
      <w:r w:rsidRPr="009773F7">
        <w:rPr>
          <w:sz w:val="20"/>
          <w:szCs w:val="20"/>
        </w:rPr>
        <w:t xml:space="preserve">McCubbin, H. I., Olson, D. H., &amp; Larsen, A. S. (1981). The family crisis oriented personal evaluation scale.  Family assessment: Resiliency, coping and adaptation.  </w:t>
      </w:r>
      <w:r w:rsidRPr="009773F7">
        <w:rPr>
          <w:i/>
          <w:iCs/>
          <w:sz w:val="20"/>
          <w:szCs w:val="20"/>
        </w:rPr>
        <w:t>Inventories for research and practice</w:t>
      </w:r>
      <w:r w:rsidRPr="009773F7">
        <w:rPr>
          <w:sz w:val="20"/>
          <w:szCs w:val="20"/>
        </w:rPr>
        <w:t xml:space="preserve">, 455-507.  </w:t>
      </w:r>
      <w:bookmarkStart w:id="90" w:name="_Hlk506056157"/>
      <w:r w:rsidRPr="009773F7">
        <w:rPr>
          <w:sz w:val="20"/>
          <w:szCs w:val="20"/>
        </w:rPr>
        <w:t>Madison</w:t>
      </w:r>
      <w:bookmarkEnd w:id="90"/>
      <w:r w:rsidRPr="009773F7">
        <w:rPr>
          <w:sz w:val="20"/>
          <w:szCs w:val="20"/>
        </w:rPr>
        <w:t>, WI: University of Wisconsin.</w:t>
      </w:r>
    </w:p>
    <w:p w:rsidR="004C707E" w:rsidRPr="009773F7" w:rsidRDefault="004C707E" w:rsidP="009773F7">
      <w:pPr>
        <w:pStyle w:val="refs"/>
        <w:spacing w:line="240" w:lineRule="auto"/>
        <w:rPr>
          <w:sz w:val="20"/>
          <w:szCs w:val="20"/>
        </w:rPr>
      </w:pPr>
      <w:r w:rsidRPr="009773F7">
        <w:rPr>
          <w:sz w:val="20"/>
          <w:szCs w:val="20"/>
        </w:rPr>
        <w:t>Mickinney, C., &amp; Renk, K. (2008). Differential parenting between mothers and fathers: Implications for late adolescents. </w:t>
      </w:r>
      <w:r w:rsidRPr="009773F7">
        <w:rPr>
          <w:i/>
          <w:iCs/>
          <w:sz w:val="20"/>
          <w:szCs w:val="20"/>
        </w:rPr>
        <w:t>Journal of Family Issues</w:t>
      </w:r>
      <w:r w:rsidRPr="009773F7">
        <w:rPr>
          <w:sz w:val="20"/>
          <w:szCs w:val="20"/>
        </w:rPr>
        <w:t>, </w:t>
      </w:r>
      <w:r w:rsidRPr="009773F7">
        <w:rPr>
          <w:i/>
          <w:iCs/>
          <w:sz w:val="20"/>
          <w:szCs w:val="20"/>
        </w:rPr>
        <w:t>29</w:t>
      </w:r>
      <w:r w:rsidRPr="009773F7">
        <w:rPr>
          <w:sz w:val="20"/>
          <w:szCs w:val="20"/>
        </w:rPr>
        <w:t>(6), 806-827.</w:t>
      </w:r>
      <w:r w:rsidRPr="009773F7">
        <w:rPr>
          <w:sz w:val="20"/>
          <w:szCs w:val="20"/>
          <w:rtl/>
        </w:rPr>
        <w:t>‏</w:t>
      </w:r>
    </w:p>
    <w:p w:rsidR="004C707E" w:rsidRPr="009773F7" w:rsidRDefault="004C707E" w:rsidP="009773F7">
      <w:pPr>
        <w:pStyle w:val="refs"/>
        <w:spacing w:line="240" w:lineRule="auto"/>
        <w:rPr>
          <w:i/>
          <w:iCs/>
          <w:sz w:val="20"/>
          <w:szCs w:val="20"/>
        </w:rPr>
      </w:pPr>
      <w:r w:rsidRPr="009773F7">
        <w:rPr>
          <w:sz w:val="20"/>
          <w:szCs w:val="20"/>
        </w:rPr>
        <w:t>McMunn, A., Martin, P., Kelly, Y., &amp; Sacker, A. (2017). Fathers’ involvement: correlates and consequences for child socioemotional behavior in the United Kingdom.</w:t>
      </w:r>
      <w:r w:rsidRPr="009773F7">
        <w:rPr>
          <w:rStyle w:val="apple-converted-space"/>
          <w:i/>
          <w:iCs/>
          <w:sz w:val="20"/>
          <w:szCs w:val="20"/>
        </w:rPr>
        <w:t> </w:t>
      </w:r>
      <w:r w:rsidRPr="009773F7">
        <w:rPr>
          <w:i/>
          <w:iCs/>
          <w:sz w:val="20"/>
          <w:szCs w:val="20"/>
        </w:rPr>
        <w:t>Journal of Family Issues,</w:t>
      </w:r>
      <w:r w:rsidRPr="009773F7">
        <w:rPr>
          <w:rStyle w:val="apple-converted-space"/>
          <w:i/>
          <w:iCs/>
          <w:sz w:val="20"/>
          <w:szCs w:val="20"/>
        </w:rPr>
        <w:t> </w:t>
      </w:r>
      <w:r w:rsidRPr="009773F7">
        <w:rPr>
          <w:i/>
          <w:iCs/>
          <w:sz w:val="20"/>
          <w:szCs w:val="20"/>
        </w:rPr>
        <w:t xml:space="preserve">38(8), </w:t>
      </w:r>
      <w:r w:rsidRPr="009773F7">
        <w:rPr>
          <w:iCs/>
          <w:sz w:val="20"/>
          <w:szCs w:val="20"/>
        </w:rPr>
        <w:t>1109-1131</w:t>
      </w:r>
      <w:r w:rsidRPr="009773F7">
        <w:rPr>
          <w:rFonts w:ascii="Arial" w:hAnsi="Arial" w:cs="Arial"/>
          <w:i/>
          <w:iCs/>
          <w:sz w:val="20"/>
          <w:szCs w:val="20"/>
        </w:rPr>
        <w:t>.</w:t>
      </w:r>
      <w:r w:rsidRPr="009773F7">
        <w:rPr>
          <w:rFonts w:ascii="Arial" w:hAnsi="Arial" w:cs="Arial"/>
          <w:i/>
          <w:iCs/>
          <w:sz w:val="20"/>
          <w:szCs w:val="20"/>
          <w:rtl/>
        </w:rPr>
        <w:t>‏</w:t>
      </w:r>
    </w:p>
    <w:p w:rsidR="004C707E" w:rsidRPr="009773F7" w:rsidRDefault="004C707E" w:rsidP="009773F7">
      <w:pPr>
        <w:pStyle w:val="refs"/>
        <w:spacing w:line="240" w:lineRule="auto"/>
        <w:rPr>
          <w:sz w:val="20"/>
          <w:szCs w:val="20"/>
        </w:rPr>
      </w:pPr>
      <w:r w:rsidRPr="009773F7">
        <w:rPr>
          <w:sz w:val="20"/>
          <w:szCs w:val="20"/>
        </w:rPr>
        <w:t xml:space="preserve">Noy, B. (2014). </w:t>
      </w:r>
      <w:r w:rsidRPr="009773F7">
        <w:rPr>
          <w:i/>
          <w:iCs/>
          <w:sz w:val="20"/>
          <w:szCs w:val="20"/>
        </w:rPr>
        <w:t>Whose child is it? Parents' relationships with their children's schools</w:t>
      </w:r>
      <w:r w:rsidRPr="009773F7">
        <w:rPr>
          <w:sz w:val="20"/>
          <w:szCs w:val="20"/>
        </w:rPr>
        <w:t>. The Mofet Institute.</w:t>
      </w:r>
    </w:p>
    <w:p w:rsidR="004C707E" w:rsidRPr="009773F7" w:rsidRDefault="00125FF1" w:rsidP="009773F7">
      <w:pPr>
        <w:pStyle w:val="refs"/>
        <w:spacing w:line="240" w:lineRule="auto"/>
        <w:rPr>
          <w:sz w:val="20"/>
          <w:szCs w:val="20"/>
        </w:rPr>
      </w:pPr>
      <w:r w:rsidRPr="009773F7">
        <w:rPr>
          <w:sz w:val="20"/>
          <w:szCs w:val="20"/>
        </w:rPr>
        <w:t>Oh'anlon</w:t>
      </w:r>
      <w:r w:rsidR="004C707E" w:rsidRPr="009773F7">
        <w:rPr>
          <w:sz w:val="20"/>
          <w:szCs w:val="20"/>
        </w:rPr>
        <w:t xml:space="preserve">, E. (2013). Religion and disability: The experiences of families of children with special needs. </w:t>
      </w:r>
      <w:r w:rsidR="004C707E" w:rsidRPr="009773F7">
        <w:rPr>
          <w:i/>
          <w:sz w:val="20"/>
          <w:szCs w:val="20"/>
        </w:rPr>
        <w:t>Journal of Religion, Disability and Health</w:t>
      </w:r>
      <w:r w:rsidR="004C707E" w:rsidRPr="009773F7">
        <w:rPr>
          <w:sz w:val="20"/>
          <w:szCs w:val="20"/>
        </w:rPr>
        <w:t xml:space="preserve">, </w:t>
      </w:r>
      <w:r w:rsidR="004C707E" w:rsidRPr="009773F7">
        <w:rPr>
          <w:i/>
          <w:sz w:val="20"/>
          <w:szCs w:val="20"/>
        </w:rPr>
        <w:t>17</w:t>
      </w:r>
      <w:r w:rsidR="004C707E" w:rsidRPr="009773F7">
        <w:rPr>
          <w:sz w:val="20"/>
          <w:szCs w:val="20"/>
        </w:rPr>
        <w:t xml:space="preserve">, 42-61. </w:t>
      </w:r>
    </w:p>
    <w:p w:rsidR="004C707E" w:rsidRPr="009773F7" w:rsidRDefault="004C707E" w:rsidP="009773F7">
      <w:pPr>
        <w:pStyle w:val="refs"/>
        <w:spacing w:line="240" w:lineRule="auto"/>
        <w:rPr>
          <w:sz w:val="20"/>
          <w:szCs w:val="20"/>
        </w:rPr>
      </w:pPr>
      <w:r w:rsidRPr="009773F7">
        <w:rPr>
          <w:sz w:val="20"/>
          <w:szCs w:val="20"/>
        </w:rPr>
        <w:lastRenderedPageBreak/>
        <w:t xml:space="preserve">Pinchi-Dotan, R., &amp; Cohen, A. (2015). Divorced fathers who raise their children by themselves, </w:t>
      </w:r>
      <w:r w:rsidRPr="009773F7">
        <w:rPr>
          <w:i/>
          <w:iCs/>
          <w:sz w:val="20"/>
          <w:szCs w:val="20"/>
        </w:rPr>
        <w:t>Kaveret</w:t>
      </w:r>
      <w:r w:rsidRPr="009773F7">
        <w:rPr>
          <w:sz w:val="20"/>
          <w:szCs w:val="20"/>
        </w:rPr>
        <w:t xml:space="preserve">, </w:t>
      </w:r>
      <w:r w:rsidRPr="009773F7">
        <w:rPr>
          <w:i/>
          <w:sz w:val="20"/>
          <w:szCs w:val="20"/>
        </w:rPr>
        <w:t>23</w:t>
      </w:r>
      <w:r w:rsidRPr="009773F7">
        <w:rPr>
          <w:sz w:val="20"/>
          <w:szCs w:val="20"/>
        </w:rPr>
        <w:t>, 28-30.</w:t>
      </w:r>
    </w:p>
    <w:p w:rsidR="004C707E" w:rsidRPr="009773F7" w:rsidRDefault="004C707E" w:rsidP="009773F7">
      <w:pPr>
        <w:pStyle w:val="refs"/>
        <w:spacing w:line="240" w:lineRule="auto"/>
        <w:rPr>
          <w:sz w:val="20"/>
          <w:szCs w:val="20"/>
        </w:rPr>
      </w:pPr>
      <w:r w:rsidRPr="009773F7">
        <w:rPr>
          <w:sz w:val="20"/>
          <w:szCs w:val="20"/>
        </w:rPr>
        <w:t>Poon, B. T., &amp; Zaidman-Zait, A. (2013). Social support for parents of deaf children: Moving toward contextualized understanding. </w:t>
      </w:r>
      <w:r w:rsidRPr="009773F7">
        <w:rPr>
          <w:i/>
          <w:iCs/>
          <w:sz w:val="20"/>
          <w:szCs w:val="20"/>
        </w:rPr>
        <w:t>Journal of Deaf Studies and Deaf Education</w:t>
      </w:r>
      <w:r w:rsidRPr="009773F7">
        <w:rPr>
          <w:sz w:val="20"/>
          <w:szCs w:val="20"/>
        </w:rPr>
        <w:t>, </w:t>
      </w:r>
      <w:r w:rsidRPr="009773F7">
        <w:rPr>
          <w:i/>
          <w:iCs/>
          <w:sz w:val="20"/>
          <w:szCs w:val="20"/>
        </w:rPr>
        <w:t>19</w:t>
      </w:r>
      <w:r w:rsidRPr="009773F7">
        <w:rPr>
          <w:sz w:val="20"/>
          <w:szCs w:val="20"/>
        </w:rPr>
        <w:t>(2), 176-188.</w:t>
      </w:r>
      <w:r w:rsidRPr="009773F7">
        <w:rPr>
          <w:sz w:val="20"/>
          <w:szCs w:val="20"/>
          <w:rtl/>
        </w:rPr>
        <w:t>‏</w:t>
      </w:r>
      <w:r w:rsidRPr="009773F7">
        <w:rPr>
          <w:sz w:val="20"/>
          <w:szCs w:val="20"/>
        </w:rPr>
        <w:t xml:space="preserve"> </w:t>
      </w:r>
    </w:p>
    <w:p w:rsidR="004C707E" w:rsidRPr="009773F7" w:rsidRDefault="004C707E" w:rsidP="009773F7">
      <w:pPr>
        <w:pStyle w:val="refs"/>
        <w:spacing w:line="240" w:lineRule="auto"/>
        <w:rPr>
          <w:sz w:val="20"/>
          <w:szCs w:val="20"/>
        </w:rPr>
      </w:pPr>
      <w:r w:rsidRPr="009773F7">
        <w:rPr>
          <w:sz w:val="20"/>
          <w:szCs w:val="20"/>
        </w:rPr>
        <w:t>Prakash, S. S., Prakash, S. G. R., Ravichandran, A., Susan, K. Y., &amp; Alex, W. (2013). Measuring levels of stress and depression in mothers of children using hearing aids and cochlear implants: A Comparative Study. </w:t>
      </w:r>
      <w:r w:rsidRPr="009773F7">
        <w:rPr>
          <w:i/>
          <w:iCs/>
          <w:sz w:val="20"/>
          <w:szCs w:val="20"/>
        </w:rPr>
        <w:t>International Journal of Special Education</w:t>
      </w:r>
      <w:r w:rsidRPr="009773F7">
        <w:rPr>
          <w:sz w:val="20"/>
          <w:szCs w:val="20"/>
        </w:rPr>
        <w:t>, </w:t>
      </w:r>
      <w:r w:rsidRPr="009773F7">
        <w:rPr>
          <w:i/>
          <w:iCs/>
          <w:sz w:val="20"/>
          <w:szCs w:val="20"/>
        </w:rPr>
        <w:t>28</w:t>
      </w:r>
      <w:r w:rsidRPr="009773F7">
        <w:rPr>
          <w:sz w:val="20"/>
          <w:szCs w:val="20"/>
        </w:rPr>
        <w:t>(1), 37-44.</w:t>
      </w:r>
    </w:p>
    <w:p w:rsidR="004C707E" w:rsidRPr="009773F7" w:rsidRDefault="004C707E" w:rsidP="009773F7">
      <w:pPr>
        <w:pStyle w:val="refs"/>
        <w:spacing w:line="240" w:lineRule="auto"/>
        <w:rPr>
          <w:sz w:val="20"/>
          <w:szCs w:val="20"/>
        </w:rPr>
      </w:pPr>
      <w:r w:rsidRPr="009773F7">
        <w:rPr>
          <w:sz w:val="20"/>
          <w:szCs w:val="20"/>
        </w:rPr>
        <w:t xml:space="preserve">Shkedi, A. (2003). </w:t>
      </w:r>
      <w:r w:rsidRPr="009773F7">
        <w:rPr>
          <w:i/>
          <w:iCs/>
          <w:sz w:val="20"/>
          <w:szCs w:val="20"/>
        </w:rPr>
        <w:t>Words of meaning: Qualitative research-theory and practice</w:t>
      </w:r>
      <w:r w:rsidRPr="009773F7">
        <w:rPr>
          <w:sz w:val="20"/>
          <w:szCs w:val="20"/>
        </w:rPr>
        <w:t>. Tel Aviv: Tel Aviv University Ramot (in Hebrew).</w:t>
      </w:r>
      <w:r w:rsidRPr="009773F7">
        <w:rPr>
          <w:sz w:val="20"/>
          <w:szCs w:val="20"/>
          <w:rtl/>
        </w:rPr>
        <w:t>‏</w:t>
      </w:r>
      <w:r w:rsidRPr="009773F7">
        <w:rPr>
          <w:sz w:val="20"/>
          <w:szCs w:val="20"/>
        </w:rPr>
        <w:t xml:space="preserve"> </w:t>
      </w:r>
    </w:p>
    <w:p w:rsidR="004C707E" w:rsidRPr="009773F7" w:rsidRDefault="004C707E" w:rsidP="009773F7">
      <w:pPr>
        <w:pStyle w:val="refs"/>
        <w:spacing w:line="240" w:lineRule="auto"/>
        <w:rPr>
          <w:i/>
          <w:iCs/>
          <w:sz w:val="20"/>
          <w:szCs w:val="20"/>
          <w:rtl/>
        </w:rPr>
      </w:pPr>
      <w:r w:rsidRPr="009773F7">
        <w:rPr>
          <w:sz w:val="20"/>
          <w:szCs w:val="20"/>
        </w:rPr>
        <w:t xml:space="preserve">Sung, M., &amp; Park, J. (2012). The effects of family support program including respite care on parenting stress and family quality of life perceived by primary caregivers of children with disabilities in Korea. </w:t>
      </w:r>
      <w:r w:rsidRPr="009773F7">
        <w:rPr>
          <w:i/>
          <w:iCs/>
          <w:sz w:val="20"/>
          <w:szCs w:val="20"/>
        </w:rPr>
        <w:t xml:space="preserve">International Journal of Special Education, 27(3), </w:t>
      </w:r>
      <w:r w:rsidRPr="009773F7">
        <w:rPr>
          <w:iCs/>
          <w:sz w:val="20"/>
          <w:szCs w:val="20"/>
        </w:rPr>
        <w:t>188-198</w:t>
      </w:r>
      <w:r w:rsidRPr="009773F7">
        <w:rPr>
          <w:i/>
          <w:iCs/>
          <w:sz w:val="20"/>
          <w:szCs w:val="20"/>
        </w:rPr>
        <w:t>.</w:t>
      </w:r>
    </w:p>
    <w:p w:rsidR="004C707E" w:rsidRPr="009773F7" w:rsidRDefault="004C707E" w:rsidP="009773F7">
      <w:pPr>
        <w:pStyle w:val="refs"/>
        <w:spacing w:line="240" w:lineRule="auto"/>
        <w:rPr>
          <w:sz w:val="20"/>
          <w:szCs w:val="20"/>
        </w:rPr>
      </w:pPr>
      <w:r w:rsidRPr="009773F7">
        <w:rPr>
          <w:sz w:val="20"/>
          <w:szCs w:val="20"/>
        </w:rPr>
        <w:t xml:space="preserve">Tzabar Ben Yehoshua, N. (1990). </w:t>
      </w:r>
      <w:r w:rsidRPr="009773F7">
        <w:rPr>
          <w:i/>
          <w:iCs/>
          <w:sz w:val="20"/>
          <w:szCs w:val="20"/>
        </w:rPr>
        <w:t>The qualitative research in teaching and studying</w:t>
      </w:r>
      <w:r w:rsidRPr="009773F7">
        <w:rPr>
          <w:sz w:val="20"/>
          <w:szCs w:val="20"/>
        </w:rPr>
        <w:t>. Israel: Massada Publishing.</w:t>
      </w:r>
    </w:p>
    <w:p w:rsidR="004C707E" w:rsidRPr="009773F7" w:rsidRDefault="004C707E" w:rsidP="009773F7">
      <w:pPr>
        <w:pStyle w:val="refs"/>
        <w:spacing w:line="240" w:lineRule="auto"/>
        <w:rPr>
          <w:sz w:val="20"/>
          <w:szCs w:val="20"/>
        </w:rPr>
      </w:pPr>
      <w:r w:rsidRPr="009773F7">
        <w:rPr>
          <w:sz w:val="20"/>
          <w:szCs w:val="20"/>
        </w:rPr>
        <w:t xml:space="preserve">Wang, H., &amp; West, E. A. (2016). Asian American immigrant parents supporting children with autism: Perceptions of fathers and mothers. </w:t>
      </w:r>
      <w:r w:rsidRPr="009773F7">
        <w:rPr>
          <w:i/>
          <w:iCs/>
          <w:sz w:val="20"/>
          <w:szCs w:val="20"/>
        </w:rPr>
        <w:t xml:space="preserve">International Journal of Whole Schooling, 12(1), </w:t>
      </w:r>
      <w:r w:rsidRPr="009773F7">
        <w:rPr>
          <w:iCs/>
          <w:sz w:val="20"/>
          <w:szCs w:val="20"/>
        </w:rPr>
        <w:t>1-21</w:t>
      </w:r>
      <w:r w:rsidRPr="009773F7">
        <w:rPr>
          <w:i/>
          <w:iCs/>
          <w:sz w:val="20"/>
          <w:szCs w:val="20"/>
        </w:rPr>
        <w:t>.</w:t>
      </w:r>
      <w:r w:rsidRPr="009773F7">
        <w:rPr>
          <w:sz w:val="20"/>
          <w:szCs w:val="20"/>
        </w:rPr>
        <w:t xml:space="preserve"> </w:t>
      </w:r>
    </w:p>
    <w:p w:rsidR="004C707E" w:rsidRPr="009773F7" w:rsidRDefault="004C707E" w:rsidP="009773F7">
      <w:pPr>
        <w:pStyle w:val="refs"/>
        <w:spacing w:line="240" w:lineRule="auto"/>
        <w:rPr>
          <w:sz w:val="20"/>
          <w:szCs w:val="20"/>
        </w:rPr>
      </w:pPr>
      <w:r w:rsidRPr="009773F7">
        <w:rPr>
          <w:sz w:val="20"/>
          <w:szCs w:val="20"/>
        </w:rPr>
        <w:t>Wathum-Ocama, J. C., &amp; Rose, S. (2002). Hmong immigrants' views on the education of their deaf and hard of hearing children. </w:t>
      </w:r>
      <w:r w:rsidRPr="009773F7">
        <w:rPr>
          <w:i/>
          <w:iCs/>
          <w:sz w:val="20"/>
          <w:szCs w:val="20"/>
        </w:rPr>
        <w:t>American Annals of the Deaf</w:t>
      </w:r>
      <w:r w:rsidRPr="009773F7">
        <w:rPr>
          <w:sz w:val="20"/>
          <w:szCs w:val="20"/>
        </w:rPr>
        <w:t>, </w:t>
      </w:r>
      <w:r w:rsidRPr="009773F7">
        <w:rPr>
          <w:i/>
          <w:iCs/>
          <w:sz w:val="20"/>
          <w:szCs w:val="20"/>
        </w:rPr>
        <w:t>147</w:t>
      </w:r>
      <w:r w:rsidRPr="009773F7">
        <w:rPr>
          <w:sz w:val="20"/>
          <w:szCs w:val="20"/>
        </w:rPr>
        <w:t>(3), 44-53.</w:t>
      </w:r>
      <w:r w:rsidRPr="009773F7">
        <w:rPr>
          <w:sz w:val="20"/>
          <w:szCs w:val="20"/>
          <w:rtl/>
        </w:rPr>
        <w:t>‏</w:t>
      </w:r>
    </w:p>
    <w:p w:rsidR="004C707E" w:rsidRPr="009773F7" w:rsidRDefault="004C707E" w:rsidP="009773F7">
      <w:pPr>
        <w:pStyle w:val="refs"/>
        <w:spacing w:line="240" w:lineRule="auto"/>
        <w:rPr>
          <w:sz w:val="20"/>
          <w:szCs w:val="20"/>
        </w:rPr>
      </w:pPr>
      <w:r w:rsidRPr="009773F7">
        <w:rPr>
          <w:sz w:val="20"/>
          <w:szCs w:val="20"/>
        </w:rPr>
        <w:t xml:space="preserve">Wegner, D. (2015). Yeshiva student fathers: Identities and roles in the ultra-orthodox Jewish family in Israel. </w:t>
      </w:r>
      <w:r w:rsidRPr="009773F7">
        <w:rPr>
          <w:i/>
          <w:sz w:val="20"/>
          <w:szCs w:val="20"/>
        </w:rPr>
        <w:t>Studies of the Ultra-Orthodox Jewish Society, 2</w:t>
      </w:r>
      <w:r w:rsidRPr="009773F7">
        <w:rPr>
          <w:sz w:val="20"/>
          <w:szCs w:val="20"/>
        </w:rPr>
        <w:t>, 147-168.</w:t>
      </w:r>
    </w:p>
    <w:p w:rsidR="004C707E" w:rsidRPr="009773F7" w:rsidRDefault="004C707E" w:rsidP="009773F7">
      <w:pPr>
        <w:pStyle w:val="refs"/>
        <w:spacing w:line="240" w:lineRule="auto"/>
        <w:rPr>
          <w:sz w:val="20"/>
          <w:szCs w:val="20"/>
        </w:rPr>
      </w:pPr>
      <w:r w:rsidRPr="009773F7">
        <w:rPr>
          <w:sz w:val="20"/>
          <w:szCs w:val="20"/>
        </w:rPr>
        <w:t xml:space="preserve">Wiesel, A., &amp; Zandberg, S. (2002). Issues in Special Education, unit 8. In </w:t>
      </w:r>
      <w:r w:rsidRPr="009773F7">
        <w:rPr>
          <w:i/>
          <w:iCs/>
          <w:sz w:val="20"/>
          <w:szCs w:val="20"/>
        </w:rPr>
        <w:t>Hearing impairments: Education of deaf and hearing-impaired students</w:t>
      </w:r>
      <w:r w:rsidRPr="009773F7">
        <w:rPr>
          <w:sz w:val="20"/>
          <w:szCs w:val="20"/>
        </w:rPr>
        <w:t xml:space="preserve">. Israel: The Open University Publishing. </w:t>
      </w:r>
    </w:p>
    <w:p w:rsidR="004C707E" w:rsidRPr="009773F7" w:rsidRDefault="004C707E" w:rsidP="009773F7">
      <w:pPr>
        <w:pStyle w:val="refs"/>
        <w:spacing w:line="240" w:lineRule="auto"/>
        <w:rPr>
          <w:color w:val="auto"/>
          <w:sz w:val="20"/>
          <w:szCs w:val="20"/>
        </w:rPr>
      </w:pPr>
      <w:r w:rsidRPr="009773F7">
        <w:rPr>
          <w:sz w:val="20"/>
          <w:szCs w:val="20"/>
        </w:rPr>
        <w:t xml:space="preserve">Wolf, V. C. (2001). </w:t>
      </w:r>
      <w:r w:rsidRPr="009773F7">
        <w:rPr>
          <w:i/>
          <w:iCs/>
          <w:sz w:val="20"/>
          <w:szCs w:val="20"/>
        </w:rPr>
        <w:t>A look at rural families weighing educational options</w:t>
      </w:r>
      <w:r w:rsidRPr="009773F7">
        <w:rPr>
          <w:sz w:val="20"/>
          <w:szCs w:val="20"/>
        </w:rPr>
        <w:t>. Gallaudte University:</w:t>
      </w:r>
      <w:r w:rsidRPr="009773F7">
        <w:rPr>
          <w:rFonts w:ascii="Arial" w:hAnsi="Arial" w:cs="Arial"/>
          <w:b/>
          <w:bCs/>
          <w:color w:val="1A5688"/>
          <w:sz w:val="20"/>
          <w:szCs w:val="20"/>
        </w:rPr>
        <w:t xml:space="preserve"> </w:t>
      </w:r>
      <w:r w:rsidRPr="009773F7">
        <w:rPr>
          <w:color w:val="auto"/>
          <w:sz w:val="20"/>
          <w:szCs w:val="20"/>
        </w:rPr>
        <w:t xml:space="preserve">Washington, DC. </w:t>
      </w:r>
    </w:p>
    <w:p w:rsidR="004C707E" w:rsidRPr="009773F7" w:rsidRDefault="004C707E" w:rsidP="009773F7">
      <w:pPr>
        <w:pStyle w:val="refs"/>
        <w:spacing w:line="240" w:lineRule="auto"/>
        <w:rPr>
          <w:sz w:val="20"/>
          <w:szCs w:val="20"/>
        </w:rPr>
      </w:pPr>
      <w:r w:rsidRPr="009773F7">
        <w:rPr>
          <w:sz w:val="20"/>
          <w:szCs w:val="20"/>
        </w:rPr>
        <w:t>Zaidman-Zait, A., Most, T., Tarrasch, R., &amp; Haddad, E. (2017). Mothers’ and fathers’ involvement in intervention programs for deaf and hard of hearing children.</w:t>
      </w:r>
      <w:r w:rsidRPr="009773F7">
        <w:rPr>
          <w:rStyle w:val="apple-converted-space"/>
          <w:sz w:val="20"/>
          <w:szCs w:val="20"/>
        </w:rPr>
        <w:t> </w:t>
      </w:r>
      <w:r w:rsidRPr="009773F7">
        <w:rPr>
          <w:i/>
          <w:iCs/>
          <w:sz w:val="20"/>
          <w:szCs w:val="20"/>
        </w:rPr>
        <w:t>Disability and Rehabilitation</w:t>
      </w:r>
      <w:r w:rsidRPr="009773F7">
        <w:rPr>
          <w:sz w:val="20"/>
          <w:szCs w:val="20"/>
        </w:rPr>
        <w:t>, 1-9.</w:t>
      </w:r>
      <w:r w:rsidRPr="009773F7">
        <w:rPr>
          <w:sz w:val="20"/>
          <w:szCs w:val="20"/>
          <w:rtl/>
        </w:rPr>
        <w:t>‏</w:t>
      </w:r>
    </w:p>
    <w:p w:rsidR="004C707E" w:rsidRPr="009773F7" w:rsidRDefault="004C707E" w:rsidP="009773F7">
      <w:pPr>
        <w:pStyle w:val="refs"/>
        <w:spacing w:line="240" w:lineRule="auto"/>
        <w:rPr>
          <w:sz w:val="20"/>
          <w:szCs w:val="20"/>
        </w:rPr>
      </w:pPr>
      <w:r w:rsidRPr="009773F7">
        <w:rPr>
          <w:sz w:val="20"/>
          <w:szCs w:val="20"/>
        </w:rPr>
        <w:t xml:space="preserve">Zelinger, B. (2009). </w:t>
      </w:r>
      <w:r w:rsidRPr="009773F7">
        <w:rPr>
          <w:i/>
          <w:iCs/>
          <w:sz w:val="20"/>
          <w:szCs w:val="20"/>
        </w:rPr>
        <w:t>Sociobiology and its derivatives: Science in dispute</w:t>
      </w:r>
      <w:r w:rsidRPr="009773F7">
        <w:rPr>
          <w:sz w:val="20"/>
          <w:szCs w:val="20"/>
        </w:rPr>
        <w:t xml:space="preserve">. The Open University: Raanana. </w:t>
      </w:r>
    </w:p>
    <w:p w:rsidR="004C707E" w:rsidRPr="009773F7" w:rsidRDefault="004C707E" w:rsidP="009773F7">
      <w:pPr>
        <w:pStyle w:val="refs"/>
        <w:spacing w:line="240" w:lineRule="auto"/>
        <w:rPr>
          <w:sz w:val="20"/>
          <w:szCs w:val="20"/>
        </w:rPr>
      </w:pPr>
      <w:r w:rsidRPr="009773F7">
        <w:rPr>
          <w:color w:val="323232"/>
          <w:sz w:val="20"/>
          <w:szCs w:val="20"/>
        </w:rPr>
        <w:t>Zimmerman, S. (2011). </w:t>
      </w:r>
      <w:r w:rsidRPr="009773F7">
        <w:rPr>
          <w:i/>
          <w:iCs/>
          <w:color w:val="323232"/>
          <w:sz w:val="20"/>
          <w:szCs w:val="20"/>
        </w:rPr>
        <w:t xml:space="preserve">Gratitude, well-being and personal growth among ultraorthodox and secular mothers with/without a child with an intellectual disability. </w:t>
      </w:r>
      <w:r w:rsidRPr="009773F7">
        <w:rPr>
          <w:color w:val="323232"/>
          <w:sz w:val="20"/>
          <w:szCs w:val="20"/>
        </w:rPr>
        <w:t>Unpublished master's thesis. Bar Ilan University.</w:t>
      </w:r>
      <w:r w:rsidRPr="009773F7">
        <w:rPr>
          <w:sz w:val="20"/>
          <w:szCs w:val="20"/>
        </w:rPr>
        <w:t xml:space="preserve"> </w:t>
      </w:r>
    </w:p>
    <w:p w:rsidR="004C707E" w:rsidRPr="009773F7" w:rsidRDefault="004C707E" w:rsidP="009773F7">
      <w:pPr>
        <w:spacing w:after="0" w:line="240" w:lineRule="auto"/>
        <w:jc w:val="both"/>
        <w:rPr>
          <w:rFonts w:ascii="Times New Roman" w:hAnsi="Times New Roman" w:cs="Times New Roman"/>
          <w:b/>
          <w:bCs/>
          <w:sz w:val="20"/>
          <w:szCs w:val="20"/>
        </w:rPr>
      </w:pPr>
    </w:p>
    <w:p w:rsidR="004C707E" w:rsidRPr="009773F7" w:rsidRDefault="004C707E" w:rsidP="009773F7">
      <w:pPr>
        <w:spacing w:line="240" w:lineRule="auto"/>
        <w:rPr>
          <w:rFonts w:asciiTheme="majorBidi" w:hAnsiTheme="majorBidi" w:cstheme="majorBidi"/>
          <w:b/>
          <w:bCs/>
          <w:sz w:val="20"/>
          <w:szCs w:val="20"/>
        </w:rPr>
      </w:pPr>
    </w:p>
    <w:p w:rsidR="004C707E" w:rsidRPr="009773F7" w:rsidRDefault="004C707E" w:rsidP="009773F7">
      <w:pPr>
        <w:spacing w:line="240" w:lineRule="auto"/>
        <w:rPr>
          <w:rFonts w:asciiTheme="majorBidi" w:hAnsiTheme="majorBidi" w:cstheme="majorBidi"/>
          <w:b/>
          <w:bCs/>
          <w:sz w:val="20"/>
          <w:szCs w:val="20"/>
        </w:rPr>
      </w:pPr>
    </w:p>
    <w:p w:rsidR="004C707E" w:rsidRPr="009773F7" w:rsidRDefault="004C707E" w:rsidP="009773F7">
      <w:pPr>
        <w:spacing w:line="240" w:lineRule="auto"/>
        <w:jc w:val="both"/>
        <w:rPr>
          <w:sz w:val="20"/>
          <w:szCs w:val="20"/>
        </w:rPr>
      </w:pPr>
    </w:p>
    <w:p w:rsidR="004C707E" w:rsidRPr="009773F7" w:rsidRDefault="004C707E" w:rsidP="009773F7">
      <w:pPr>
        <w:spacing w:line="240" w:lineRule="auto"/>
        <w:jc w:val="both"/>
        <w:rPr>
          <w:sz w:val="20"/>
          <w:szCs w:val="20"/>
        </w:rPr>
      </w:pPr>
    </w:p>
    <w:sectPr w:rsidR="004C707E" w:rsidRPr="009773F7" w:rsidSect="00C87E1C">
      <w:footerReference w:type="default" r:id="rId12"/>
      <w:pgSz w:w="11906" w:h="16838" w:code="9"/>
      <w:pgMar w:top="2098"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7BE" w:rsidRDefault="006F77BE" w:rsidP="004C707E">
      <w:pPr>
        <w:spacing w:after="0" w:line="240" w:lineRule="auto"/>
      </w:pPr>
      <w:r>
        <w:separator/>
      </w:r>
    </w:p>
  </w:endnote>
  <w:endnote w:type="continuationSeparator" w:id="0">
    <w:p w:rsidR="006F77BE" w:rsidRDefault="006F77BE" w:rsidP="004C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David">
    <w:altName w:val="Segoe UI"/>
    <w:charset w:val="00"/>
    <w:family w:val="swiss"/>
    <w:pitch w:val="variable"/>
    <w:sig w:usb0="00000000"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67078"/>
      <w:docPartObj>
        <w:docPartGallery w:val="Page Numbers (Bottom of Page)"/>
        <w:docPartUnique/>
      </w:docPartObj>
    </w:sdtPr>
    <w:sdtEndPr>
      <w:rPr>
        <w:cs/>
      </w:rPr>
    </w:sdtEndPr>
    <w:sdtContent>
      <w:p w:rsidR="0048657B" w:rsidRDefault="00832794">
        <w:pPr>
          <w:pStyle w:val="Footer"/>
          <w:jc w:val="center"/>
          <w:rPr>
            <w:rtl/>
            <w:cs/>
          </w:rPr>
        </w:pPr>
        <w:r>
          <w:fldChar w:fldCharType="begin"/>
        </w:r>
        <w:r w:rsidR="0048657B">
          <w:rPr>
            <w:rtl/>
            <w:cs/>
          </w:rPr>
          <w:instrText>PAGE   \* MERGEFORMAT</w:instrText>
        </w:r>
        <w:r>
          <w:fldChar w:fldCharType="separate"/>
        </w:r>
        <w:r w:rsidR="009F404F" w:rsidRPr="009F404F">
          <w:rPr>
            <w:rFonts w:cs="Calibri"/>
            <w:noProof/>
            <w:lang w:val="he-IL"/>
          </w:rPr>
          <w:t>I</w:t>
        </w:r>
        <w:r>
          <w:fldChar w:fldCharType="end"/>
        </w:r>
      </w:p>
    </w:sdtContent>
  </w:sdt>
  <w:p w:rsidR="0048657B" w:rsidRDefault="004865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57B" w:rsidRDefault="00832794">
    <w:pPr>
      <w:pStyle w:val="Footer"/>
      <w:jc w:val="center"/>
      <w:rPr>
        <w:rtl/>
        <w:cs/>
      </w:rPr>
    </w:pPr>
    <w:r>
      <w:fldChar w:fldCharType="begin"/>
    </w:r>
    <w:r w:rsidR="0048657B">
      <w:rPr>
        <w:rtl/>
        <w:cs/>
      </w:rPr>
      <w:instrText>PAGE   \* MERGEFORMAT</w:instrText>
    </w:r>
    <w:r>
      <w:fldChar w:fldCharType="separate"/>
    </w:r>
    <w:r w:rsidR="009F404F" w:rsidRPr="009F404F">
      <w:rPr>
        <w:rFonts w:cs="Calibri"/>
        <w:noProof/>
        <w:rtl/>
        <w:lang w:val="he-IL"/>
      </w:rPr>
      <w:t>15</w:t>
    </w:r>
    <w:r>
      <w:fldChar w:fldCharType="end"/>
    </w:r>
  </w:p>
  <w:p w:rsidR="0048657B" w:rsidRDefault="00486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7BE" w:rsidRDefault="006F77BE" w:rsidP="004C707E">
      <w:pPr>
        <w:spacing w:after="0" w:line="240" w:lineRule="auto"/>
      </w:pPr>
      <w:r>
        <w:separator/>
      </w:r>
    </w:p>
  </w:footnote>
  <w:footnote w:type="continuationSeparator" w:id="0">
    <w:p w:rsidR="006F77BE" w:rsidRDefault="006F77BE" w:rsidP="004C70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604D"/>
    <w:multiLevelType w:val="hybridMultilevel"/>
    <w:tmpl w:val="98B6E896"/>
    <w:lvl w:ilvl="0" w:tplc="2ED88D50">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 w15:restartNumberingAfterBreak="0">
    <w:nsid w:val="00C07D77"/>
    <w:multiLevelType w:val="hybridMultilevel"/>
    <w:tmpl w:val="36C48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C32A3F"/>
    <w:multiLevelType w:val="multilevel"/>
    <w:tmpl w:val="3A82DCD8"/>
    <w:lvl w:ilvl="0">
      <w:start w:val="1"/>
      <w:numFmt w:val="decimal"/>
      <w:lvlText w:val="%1."/>
      <w:lvlJc w:val="left"/>
      <w:pPr>
        <w:ind w:left="644" w:hanging="360"/>
      </w:pPr>
    </w:lvl>
    <w:lvl w:ilvl="1">
      <w:start w:val="2"/>
      <w:numFmt w:val="decimal"/>
      <w:isLgl/>
      <w:lvlText w:val="%1.%2"/>
      <w:lvlJc w:val="left"/>
      <w:pPr>
        <w:ind w:left="1189" w:hanging="480"/>
      </w:pPr>
      <w:rPr>
        <w:b/>
        <w:sz w:val="32"/>
      </w:rPr>
    </w:lvl>
    <w:lvl w:ilvl="2">
      <w:start w:val="1"/>
      <w:numFmt w:val="decimal"/>
      <w:isLgl/>
      <w:lvlText w:val="%1.%2.%3"/>
      <w:lvlJc w:val="left"/>
      <w:pPr>
        <w:ind w:left="1080" w:hanging="720"/>
      </w:pPr>
      <w:rPr>
        <w:b/>
        <w:sz w:val="32"/>
      </w:rPr>
    </w:lvl>
    <w:lvl w:ilvl="3">
      <w:start w:val="1"/>
      <w:numFmt w:val="decimal"/>
      <w:isLgl/>
      <w:lvlText w:val="%1.%2.%3.%4"/>
      <w:lvlJc w:val="left"/>
      <w:pPr>
        <w:ind w:left="1080" w:hanging="720"/>
      </w:pPr>
      <w:rPr>
        <w:b/>
        <w:sz w:val="32"/>
      </w:rPr>
    </w:lvl>
    <w:lvl w:ilvl="4">
      <w:start w:val="1"/>
      <w:numFmt w:val="decimal"/>
      <w:isLgl/>
      <w:lvlText w:val="%1.%2.%3.%4.%5"/>
      <w:lvlJc w:val="left"/>
      <w:pPr>
        <w:ind w:left="1440" w:hanging="1080"/>
      </w:pPr>
      <w:rPr>
        <w:b/>
        <w:sz w:val="32"/>
      </w:rPr>
    </w:lvl>
    <w:lvl w:ilvl="5">
      <w:start w:val="1"/>
      <w:numFmt w:val="decimal"/>
      <w:isLgl/>
      <w:lvlText w:val="%1.%2.%3.%4.%5.%6"/>
      <w:lvlJc w:val="left"/>
      <w:pPr>
        <w:ind w:left="1440" w:hanging="1080"/>
      </w:pPr>
      <w:rPr>
        <w:b/>
        <w:sz w:val="32"/>
      </w:rPr>
    </w:lvl>
    <w:lvl w:ilvl="6">
      <w:start w:val="1"/>
      <w:numFmt w:val="decimal"/>
      <w:isLgl/>
      <w:lvlText w:val="%1.%2.%3.%4.%5.%6.%7"/>
      <w:lvlJc w:val="left"/>
      <w:pPr>
        <w:ind w:left="1800" w:hanging="1440"/>
      </w:pPr>
      <w:rPr>
        <w:b/>
        <w:sz w:val="32"/>
      </w:rPr>
    </w:lvl>
    <w:lvl w:ilvl="7">
      <w:start w:val="1"/>
      <w:numFmt w:val="decimal"/>
      <w:isLgl/>
      <w:lvlText w:val="%1.%2.%3.%4.%5.%6.%7.%8"/>
      <w:lvlJc w:val="left"/>
      <w:pPr>
        <w:ind w:left="1800" w:hanging="1440"/>
      </w:pPr>
      <w:rPr>
        <w:b/>
        <w:sz w:val="32"/>
      </w:rPr>
    </w:lvl>
    <w:lvl w:ilvl="8">
      <w:start w:val="1"/>
      <w:numFmt w:val="decimal"/>
      <w:isLgl/>
      <w:lvlText w:val="%1.%2.%3.%4.%5.%6.%7.%8.%9"/>
      <w:lvlJc w:val="left"/>
      <w:pPr>
        <w:ind w:left="2160" w:hanging="1800"/>
      </w:pPr>
      <w:rPr>
        <w:b/>
        <w:sz w:val="32"/>
      </w:rPr>
    </w:lvl>
  </w:abstractNum>
  <w:abstractNum w:abstractNumId="3" w15:restartNumberingAfterBreak="0">
    <w:nsid w:val="05C518A2"/>
    <w:multiLevelType w:val="hybridMultilevel"/>
    <w:tmpl w:val="55E2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10F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140BA7"/>
    <w:multiLevelType w:val="hybridMultilevel"/>
    <w:tmpl w:val="8AFE943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0DDA271F"/>
    <w:multiLevelType w:val="hybridMultilevel"/>
    <w:tmpl w:val="1D42E3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16F705C"/>
    <w:multiLevelType w:val="multilevel"/>
    <w:tmpl w:val="3A82DCD8"/>
    <w:lvl w:ilvl="0">
      <w:start w:val="1"/>
      <w:numFmt w:val="decimal"/>
      <w:lvlText w:val="%1."/>
      <w:lvlJc w:val="left"/>
      <w:pPr>
        <w:ind w:left="644" w:hanging="360"/>
      </w:pPr>
    </w:lvl>
    <w:lvl w:ilvl="1">
      <w:start w:val="2"/>
      <w:numFmt w:val="decimal"/>
      <w:isLgl/>
      <w:lvlText w:val="%1.%2"/>
      <w:lvlJc w:val="left"/>
      <w:pPr>
        <w:ind w:left="1189" w:hanging="480"/>
      </w:pPr>
      <w:rPr>
        <w:b/>
        <w:sz w:val="32"/>
      </w:rPr>
    </w:lvl>
    <w:lvl w:ilvl="2">
      <w:start w:val="1"/>
      <w:numFmt w:val="decimal"/>
      <w:isLgl/>
      <w:lvlText w:val="%1.%2.%3"/>
      <w:lvlJc w:val="left"/>
      <w:pPr>
        <w:ind w:left="1080" w:hanging="720"/>
      </w:pPr>
      <w:rPr>
        <w:b/>
        <w:sz w:val="32"/>
      </w:rPr>
    </w:lvl>
    <w:lvl w:ilvl="3">
      <w:start w:val="1"/>
      <w:numFmt w:val="decimal"/>
      <w:isLgl/>
      <w:lvlText w:val="%1.%2.%3.%4"/>
      <w:lvlJc w:val="left"/>
      <w:pPr>
        <w:ind w:left="1080" w:hanging="720"/>
      </w:pPr>
      <w:rPr>
        <w:b/>
        <w:sz w:val="32"/>
      </w:rPr>
    </w:lvl>
    <w:lvl w:ilvl="4">
      <w:start w:val="1"/>
      <w:numFmt w:val="decimal"/>
      <w:isLgl/>
      <w:lvlText w:val="%1.%2.%3.%4.%5"/>
      <w:lvlJc w:val="left"/>
      <w:pPr>
        <w:ind w:left="1440" w:hanging="1080"/>
      </w:pPr>
      <w:rPr>
        <w:b/>
        <w:sz w:val="32"/>
      </w:rPr>
    </w:lvl>
    <w:lvl w:ilvl="5">
      <w:start w:val="1"/>
      <w:numFmt w:val="decimal"/>
      <w:isLgl/>
      <w:lvlText w:val="%1.%2.%3.%4.%5.%6"/>
      <w:lvlJc w:val="left"/>
      <w:pPr>
        <w:ind w:left="1440" w:hanging="1080"/>
      </w:pPr>
      <w:rPr>
        <w:b/>
        <w:sz w:val="32"/>
      </w:rPr>
    </w:lvl>
    <w:lvl w:ilvl="6">
      <w:start w:val="1"/>
      <w:numFmt w:val="decimal"/>
      <w:isLgl/>
      <w:lvlText w:val="%1.%2.%3.%4.%5.%6.%7"/>
      <w:lvlJc w:val="left"/>
      <w:pPr>
        <w:ind w:left="1800" w:hanging="1440"/>
      </w:pPr>
      <w:rPr>
        <w:b/>
        <w:sz w:val="32"/>
      </w:rPr>
    </w:lvl>
    <w:lvl w:ilvl="7">
      <w:start w:val="1"/>
      <w:numFmt w:val="decimal"/>
      <w:isLgl/>
      <w:lvlText w:val="%1.%2.%3.%4.%5.%6.%7.%8"/>
      <w:lvlJc w:val="left"/>
      <w:pPr>
        <w:ind w:left="1800" w:hanging="1440"/>
      </w:pPr>
      <w:rPr>
        <w:b/>
        <w:sz w:val="32"/>
      </w:rPr>
    </w:lvl>
    <w:lvl w:ilvl="8">
      <w:start w:val="1"/>
      <w:numFmt w:val="decimal"/>
      <w:isLgl/>
      <w:lvlText w:val="%1.%2.%3.%4.%5.%6.%7.%8.%9"/>
      <w:lvlJc w:val="left"/>
      <w:pPr>
        <w:ind w:left="2160" w:hanging="1800"/>
      </w:pPr>
      <w:rPr>
        <w:b/>
        <w:sz w:val="32"/>
      </w:rPr>
    </w:lvl>
  </w:abstractNum>
  <w:abstractNum w:abstractNumId="8" w15:restartNumberingAfterBreak="0">
    <w:nsid w:val="157315EF"/>
    <w:multiLevelType w:val="hybridMultilevel"/>
    <w:tmpl w:val="B3DE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0445B"/>
    <w:multiLevelType w:val="multilevel"/>
    <w:tmpl w:val="3A82DCD8"/>
    <w:lvl w:ilvl="0">
      <w:start w:val="1"/>
      <w:numFmt w:val="decimal"/>
      <w:lvlText w:val="%1."/>
      <w:lvlJc w:val="left"/>
      <w:pPr>
        <w:ind w:left="644" w:hanging="360"/>
      </w:pPr>
    </w:lvl>
    <w:lvl w:ilvl="1">
      <w:start w:val="2"/>
      <w:numFmt w:val="decimal"/>
      <w:isLgl/>
      <w:lvlText w:val="%1.%2"/>
      <w:lvlJc w:val="left"/>
      <w:pPr>
        <w:ind w:left="1189" w:hanging="480"/>
      </w:pPr>
      <w:rPr>
        <w:b/>
        <w:sz w:val="32"/>
      </w:rPr>
    </w:lvl>
    <w:lvl w:ilvl="2">
      <w:start w:val="1"/>
      <w:numFmt w:val="decimal"/>
      <w:isLgl/>
      <w:lvlText w:val="%1.%2.%3"/>
      <w:lvlJc w:val="left"/>
      <w:pPr>
        <w:ind w:left="1080" w:hanging="720"/>
      </w:pPr>
      <w:rPr>
        <w:b/>
        <w:sz w:val="32"/>
      </w:rPr>
    </w:lvl>
    <w:lvl w:ilvl="3">
      <w:start w:val="1"/>
      <w:numFmt w:val="decimal"/>
      <w:isLgl/>
      <w:lvlText w:val="%1.%2.%3.%4"/>
      <w:lvlJc w:val="left"/>
      <w:pPr>
        <w:ind w:left="1080" w:hanging="720"/>
      </w:pPr>
      <w:rPr>
        <w:b/>
        <w:sz w:val="32"/>
      </w:rPr>
    </w:lvl>
    <w:lvl w:ilvl="4">
      <w:start w:val="1"/>
      <w:numFmt w:val="decimal"/>
      <w:isLgl/>
      <w:lvlText w:val="%1.%2.%3.%4.%5"/>
      <w:lvlJc w:val="left"/>
      <w:pPr>
        <w:ind w:left="1440" w:hanging="1080"/>
      </w:pPr>
      <w:rPr>
        <w:b/>
        <w:sz w:val="32"/>
      </w:rPr>
    </w:lvl>
    <w:lvl w:ilvl="5">
      <w:start w:val="1"/>
      <w:numFmt w:val="decimal"/>
      <w:isLgl/>
      <w:lvlText w:val="%1.%2.%3.%4.%5.%6"/>
      <w:lvlJc w:val="left"/>
      <w:pPr>
        <w:ind w:left="1440" w:hanging="1080"/>
      </w:pPr>
      <w:rPr>
        <w:b/>
        <w:sz w:val="32"/>
      </w:rPr>
    </w:lvl>
    <w:lvl w:ilvl="6">
      <w:start w:val="1"/>
      <w:numFmt w:val="decimal"/>
      <w:isLgl/>
      <w:lvlText w:val="%1.%2.%3.%4.%5.%6.%7"/>
      <w:lvlJc w:val="left"/>
      <w:pPr>
        <w:ind w:left="1800" w:hanging="1440"/>
      </w:pPr>
      <w:rPr>
        <w:b/>
        <w:sz w:val="32"/>
      </w:rPr>
    </w:lvl>
    <w:lvl w:ilvl="7">
      <w:start w:val="1"/>
      <w:numFmt w:val="decimal"/>
      <w:isLgl/>
      <w:lvlText w:val="%1.%2.%3.%4.%5.%6.%7.%8"/>
      <w:lvlJc w:val="left"/>
      <w:pPr>
        <w:ind w:left="1800" w:hanging="1440"/>
      </w:pPr>
      <w:rPr>
        <w:b/>
        <w:sz w:val="32"/>
      </w:rPr>
    </w:lvl>
    <w:lvl w:ilvl="8">
      <w:start w:val="1"/>
      <w:numFmt w:val="decimal"/>
      <w:isLgl/>
      <w:lvlText w:val="%1.%2.%3.%4.%5.%6.%7.%8.%9"/>
      <w:lvlJc w:val="left"/>
      <w:pPr>
        <w:ind w:left="2160" w:hanging="1800"/>
      </w:pPr>
      <w:rPr>
        <w:b/>
        <w:sz w:val="32"/>
      </w:rPr>
    </w:lvl>
  </w:abstractNum>
  <w:abstractNum w:abstractNumId="10" w15:restartNumberingAfterBreak="0">
    <w:nsid w:val="20A91EB0"/>
    <w:multiLevelType w:val="multilevel"/>
    <w:tmpl w:val="3A82DCD8"/>
    <w:lvl w:ilvl="0">
      <w:start w:val="1"/>
      <w:numFmt w:val="decimal"/>
      <w:lvlText w:val="%1."/>
      <w:lvlJc w:val="left"/>
      <w:pPr>
        <w:ind w:left="720" w:hanging="360"/>
      </w:pPr>
    </w:lvl>
    <w:lvl w:ilvl="1">
      <w:start w:val="2"/>
      <w:numFmt w:val="decimal"/>
      <w:isLgl/>
      <w:lvlText w:val="%1.%2"/>
      <w:lvlJc w:val="left"/>
      <w:pPr>
        <w:ind w:left="1189" w:hanging="480"/>
      </w:pPr>
      <w:rPr>
        <w:b/>
        <w:sz w:val="32"/>
      </w:rPr>
    </w:lvl>
    <w:lvl w:ilvl="2">
      <w:start w:val="1"/>
      <w:numFmt w:val="decimal"/>
      <w:isLgl/>
      <w:lvlText w:val="%1.%2.%3"/>
      <w:lvlJc w:val="left"/>
      <w:pPr>
        <w:ind w:left="1080" w:hanging="720"/>
      </w:pPr>
      <w:rPr>
        <w:b/>
        <w:sz w:val="32"/>
      </w:rPr>
    </w:lvl>
    <w:lvl w:ilvl="3">
      <w:start w:val="1"/>
      <w:numFmt w:val="decimal"/>
      <w:isLgl/>
      <w:lvlText w:val="%1.%2.%3.%4"/>
      <w:lvlJc w:val="left"/>
      <w:pPr>
        <w:ind w:left="1080" w:hanging="720"/>
      </w:pPr>
      <w:rPr>
        <w:b/>
        <w:sz w:val="32"/>
      </w:rPr>
    </w:lvl>
    <w:lvl w:ilvl="4">
      <w:start w:val="1"/>
      <w:numFmt w:val="decimal"/>
      <w:isLgl/>
      <w:lvlText w:val="%1.%2.%3.%4.%5"/>
      <w:lvlJc w:val="left"/>
      <w:pPr>
        <w:ind w:left="1440" w:hanging="1080"/>
      </w:pPr>
      <w:rPr>
        <w:b/>
        <w:sz w:val="32"/>
      </w:rPr>
    </w:lvl>
    <w:lvl w:ilvl="5">
      <w:start w:val="1"/>
      <w:numFmt w:val="decimal"/>
      <w:isLgl/>
      <w:lvlText w:val="%1.%2.%3.%4.%5.%6"/>
      <w:lvlJc w:val="left"/>
      <w:pPr>
        <w:ind w:left="1440" w:hanging="1080"/>
      </w:pPr>
      <w:rPr>
        <w:b/>
        <w:sz w:val="32"/>
      </w:rPr>
    </w:lvl>
    <w:lvl w:ilvl="6">
      <w:start w:val="1"/>
      <w:numFmt w:val="decimal"/>
      <w:isLgl/>
      <w:lvlText w:val="%1.%2.%3.%4.%5.%6.%7"/>
      <w:lvlJc w:val="left"/>
      <w:pPr>
        <w:ind w:left="1800" w:hanging="1440"/>
      </w:pPr>
      <w:rPr>
        <w:b/>
        <w:sz w:val="32"/>
      </w:rPr>
    </w:lvl>
    <w:lvl w:ilvl="7">
      <w:start w:val="1"/>
      <w:numFmt w:val="decimal"/>
      <w:isLgl/>
      <w:lvlText w:val="%1.%2.%3.%4.%5.%6.%7.%8"/>
      <w:lvlJc w:val="left"/>
      <w:pPr>
        <w:ind w:left="1800" w:hanging="1440"/>
      </w:pPr>
      <w:rPr>
        <w:b/>
        <w:sz w:val="32"/>
      </w:rPr>
    </w:lvl>
    <w:lvl w:ilvl="8">
      <w:start w:val="1"/>
      <w:numFmt w:val="decimal"/>
      <w:isLgl/>
      <w:lvlText w:val="%1.%2.%3.%4.%5.%6.%7.%8.%9"/>
      <w:lvlJc w:val="left"/>
      <w:pPr>
        <w:ind w:left="2160" w:hanging="1800"/>
      </w:pPr>
      <w:rPr>
        <w:b/>
        <w:sz w:val="32"/>
      </w:rPr>
    </w:lvl>
  </w:abstractNum>
  <w:abstractNum w:abstractNumId="11" w15:restartNumberingAfterBreak="0">
    <w:nsid w:val="289E7421"/>
    <w:multiLevelType w:val="hybridMultilevel"/>
    <w:tmpl w:val="B1F0E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36A82"/>
    <w:multiLevelType w:val="hybridMultilevel"/>
    <w:tmpl w:val="B5C8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FC3117"/>
    <w:multiLevelType w:val="multilevel"/>
    <w:tmpl w:val="3A82DCD8"/>
    <w:lvl w:ilvl="0">
      <w:start w:val="1"/>
      <w:numFmt w:val="decimal"/>
      <w:lvlText w:val="%1."/>
      <w:lvlJc w:val="left"/>
      <w:pPr>
        <w:ind w:left="644" w:hanging="360"/>
      </w:pPr>
    </w:lvl>
    <w:lvl w:ilvl="1">
      <w:start w:val="2"/>
      <w:numFmt w:val="decimal"/>
      <w:isLgl/>
      <w:lvlText w:val="%1.%2"/>
      <w:lvlJc w:val="left"/>
      <w:pPr>
        <w:ind w:left="1189" w:hanging="480"/>
      </w:pPr>
      <w:rPr>
        <w:b/>
        <w:sz w:val="32"/>
      </w:rPr>
    </w:lvl>
    <w:lvl w:ilvl="2">
      <w:start w:val="1"/>
      <w:numFmt w:val="decimal"/>
      <w:isLgl/>
      <w:lvlText w:val="%1.%2.%3"/>
      <w:lvlJc w:val="left"/>
      <w:pPr>
        <w:ind w:left="1080" w:hanging="720"/>
      </w:pPr>
      <w:rPr>
        <w:b/>
        <w:sz w:val="32"/>
      </w:rPr>
    </w:lvl>
    <w:lvl w:ilvl="3">
      <w:start w:val="1"/>
      <w:numFmt w:val="decimal"/>
      <w:isLgl/>
      <w:lvlText w:val="%1.%2.%3.%4"/>
      <w:lvlJc w:val="left"/>
      <w:pPr>
        <w:ind w:left="1080" w:hanging="720"/>
      </w:pPr>
      <w:rPr>
        <w:b/>
        <w:sz w:val="32"/>
      </w:rPr>
    </w:lvl>
    <w:lvl w:ilvl="4">
      <w:start w:val="1"/>
      <w:numFmt w:val="decimal"/>
      <w:isLgl/>
      <w:lvlText w:val="%1.%2.%3.%4.%5"/>
      <w:lvlJc w:val="left"/>
      <w:pPr>
        <w:ind w:left="1440" w:hanging="1080"/>
      </w:pPr>
      <w:rPr>
        <w:b/>
        <w:sz w:val="32"/>
      </w:rPr>
    </w:lvl>
    <w:lvl w:ilvl="5">
      <w:start w:val="1"/>
      <w:numFmt w:val="decimal"/>
      <w:isLgl/>
      <w:lvlText w:val="%1.%2.%3.%4.%5.%6"/>
      <w:lvlJc w:val="left"/>
      <w:pPr>
        <w:ind w:left="1440" w:hanging="1080"/>
      </w:pPr>
      <w:rPr>
        <w:b/>
        <w:sz w:val="32"/>
      </w:rPr>
    </w:lvl>
    <w:lvl w:ilvl="6">
      <w:start w:val="1"/>
      <w:numFmt w:val="decimal"/>
      <w:isLgl/>
      <w:lvlText w:val="%1.%2.%3.%4.%5.%6.%7"/>
      <w:lvlJc w:val="left"/>
      <w:pPr>
        <w:ind w:left="1800" w:hanging="1440"/>
      </w:pPr>
      <w:rPr>
        <w:b/>
        <w:sz w:val="32"/>
      </w:rPr>
    </w:lvl>
    <w:lvl w:ilvl="7">
      <w:start w:val="1"/>
      <w:numFmt w:val="decimal"/>
      <w:isLgl/>
      <w:lvlText w:val="%1.%2.%3.%4.%5.%6.%7.%8"/>
      <w:lvlJc w:val="left"/>
      <w:pPr>
        <w:ind w:left="1800" w:hanging="1440"/>
      </w:pPr>
      <w:rPr>
        <w:b/>
        <w:sz w:val="32"/>
      </w:rPr>
    </w:lvl>
    <w:lvl w:ilvl="8">
      <w:start w:val="1"/>
      <w:numFmt w:val="decimal"/>
      <w:isLgl/>
      <w:lvlText w:val="%1.%2.%3.%4.%5.%6.%7.%8.%9"/>
      <w:lvlJc w:val="left"/>
      <w:pPr>
        <w:ind w:left="2160" w:hanging="1800"/>
      </w:pPr>
      <w:rPr>
        <w:b/>
        <w:sz w:val="32"/>
      </w:rPr>
    </w:lvl>
  </w:abstractNum>
  <w:abstractNum w:abstractNumId="14" w15:restartNumberingAfterBreak="0">
    <w:nsid w:val="2C765AF2"/>
    <w:multiLevelType w:val="hybridMultilevel"/>
    <w:tmpl w:val="54DE4FF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D67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E03184"/>
    <w:multiLevelType w:val="hybridMultilevel"/>
    <w:tmpl w:val="9222C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E1C2DE4"/>
    <w:multiLevelType w:val="hybridMultilevel"/>
    <w:tmpl w:val="46963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355A4"/>
    <w:multiLevelType w:val="hybridMultilevel"/>
    <w:tmpl w:val="D78491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FC5B01"/>
    <w:multiLevelType w:val="hybridMultilevel"/>
    <w:tmpl w:val="C3A8B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522221"/>
    <w:multiLevelType w:val="hybridMultilevel"/>
    <w:tmpl w:val="3FE466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8E733A"/>
    <w:multiLevelType w:val="hybridMultilevel"/>
    <w:tmpl w:val="AA6E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BC5514"/>
    <w:multiLevelType w:val="hybridMultilevel"/>
    <w:tmpl w:val="4E4C3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453DF"/>
    <w:multiLevelType w:val="hybridMultilevel"/>
    <w:tmpl w:val="31AE6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E5528"/>
    <w:multiLevelType w:val="hybridMultilevel"/>
    <w:tmpl w:val="363A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87B3A"/>
    <w:multiLevelType w:val="hybridMultilevel"/>
    <w:tmpl w:val="4F2E3204"/>
    <w:lvl w:ilvl="0" w:tplc="0409000F">
      <w:start w:val="1"/>
      <w:numFmt w:val="decimal"/>
      <w:lvlText w:val="%1."/>
      <w:lvlJc w:val="left"/>
      <w:pPr>
        <w:ind w:left="720" w:hanging="360"/>
      </w:pPr>
    </w:lvl>
    <w:lvl w:ilvl="1" w:tplc="17B4A2F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22547FC"/>
    <w:multiLevelType w:val="hybridMultilevel"/>
    <w:tmpl w:val="A4141A4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3F71768"/>
    <w:multiLevelType w:val="hybridMultilevel"/>
    <w:tmpl w:val="F6BAB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465E99"/>
    <w:multiLevelType w:val="hybridMultilevel"/>
    <w:tmpl w:val="E28A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102ED"/>
    <w:multiLevelType w:val="hybridMultilevel"/>
    <w:tmpl w:val="32B4A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2C38BF"/>
    <w:multiLevelType w:val="multilevel"/>
    <w:tmpl w:val="0409001D"/>
    <w:styleLink w:va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8FE0937"/>
    <w:multiLevelType w:val="hybridMultilevel"/>
    <w:tmpl w:val="59E2BE66"/>
    <w:lvl w:ilvl="0" w:tplc="04090015">
      <w:start w:val="1"/>
      <w:numFmt w:val="upp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4AF67DEB"/>
    <w:multiLevelType w:val="multilevel"/>
    <w:tmpl w:val="3A82DCD8"/>
    <w:lvl w:ilvl="0">
      <w:start w:val="1"/>
      <w:numFmt w:val="decimal"/>
      <w:lvlText w:val="%1."/>
      <w:lvlJc w:val="left"/>
      <w:pPr>
        <w:ind w:left="644" w:hanging="360"/>
      </w:pPr>
    </w:lvl>
    <w:lvl w:ilvl="1">
      <w:start w:val="2"/>
      <w:numFmt w:val="decimal"/>
      <w:isLgl/>
      <w:lvlText w:val="%1.%2"/>
      <w:lvlJc w:val="left"/>
      <w:pPr>
        <w:ind w:left="1189" w:hanging="480"/>
      </w:pPr>
      <w:rPr>
        <w:b/>
        <w:sz w:val="32"/>
      </w:rPr>
    </w:lvl>
    <w:lvl w:ilvl="2">
      <w:start w:val="1"/>
      <w:numFmt w:val="decimal"/>
      <w:isLgl/>
      <w:lvlText w:val="%1.%2.%3"/>
      <w:lvlJc w:val="left"/>
      <w:pPr>
        <w:ind w:left="1080" w:hanging="720"/>
      </w:pPr>
      <w:rPr>
        <w:b/>
        <w:sz w:val="32"/>
      </w:rPr>
    </w:lvl>
    <w:lvl w:ilvl="3">
      <w:start w:val="1"/>
      <w:numFmt w:val="decimal"/>
      <w:isLgl/>
      <w:lvlText w:val="%1.%2.%3.%4"/>
      <w:lvlJc w:val="left"/>
      <w:pPr>
        <w:ind w:left="1080" w:hanging="720"/>
      </w:pPr>
      <w:rPr>
        <w:b/>
        <w:sz w:val="32"/>
      </w:rPr>
    </w:lvl>
    <w:lvl w:ilvl="4">
      <w:start w:val="1"/>
      <w:numFmt w:val="decimal"/>
      <w:isLgl/>
      <w:lvlText w:val="%1.%2.%3.%4.%5"/>
      <w:lvlJc w:val="left"/>
      <w:pPr>
        <w:ind w:left="1440" w:hanging="1080"/>
      </w:pPr>
      <w:rPr>
        <w:b/>
        <w:sz w:val="32"/>
      </w:rPr>
    </w:lvl>
    <w:lvl w:ilvl="5">
      <w:start w:val="1"/>
      <w:numFmt w:val="decimal"/>
      <w:isLgl/>
      <w:lvlText w:val="%1.%2.%3.%4.%5.%6"/>
      <w:lvlJc w:val="left"/>
      <w:pPr>
        <w:ind w:left="1440" w:hanging="1080"/>
      </w:pPr>
      <w:rPr>
        <w:b/>
        <w:sz w:val="32"/>
      </w:rPr>
    </w:lvl>
    <w:lvl w:ilvl="6">
      <w:start w:val="1"/>
      <w:numFmt w:val="decimal"/>
      <w:isLgl/>
      <w:lvlText w:val="%1.%2.%3.%4.%5.%6.%7"/>
      <w:lvlJc w:val="left"/>
      <w:pPr>
        <w:ind w:left="1800" w:hanging="1440"/>
      </w:pPr>
      <w:rPr>
        <w:b/>
        <w:sz w:val="32"/>
      </w:rPr>
    </w:lvl>
    <w:lvl w:ilvl="7">
      <w:start w:val="1"/>
      <w:numFmt w:val="decimal"/>
      <w:isLgl/>
      <w:lvlText w:val="%1.%2.%3.%4.%5.%6.%7.%8"/>
      <w:lvlJc w:val="left"/>
      <w:pPr>
        <w:ind w:left="1800" w:hanging="1440"/>
      </w:pPr>
      <w:rPr>
        <w:b/>
        <w:sz w:val="32"/>
      </w:rPr>
    </w:lvl>
    <w:lvl w:ilvl="8">
      <w:start w:val="1"/>
      <w:numFmt w:val="decimal"/>
      <w:isLgl/>
      <w:lvlText w:val="%1.%2.%3.%4.%5.%6.%7.%8.%9"/>
      <w:lvlJc w:val="left"/>
      <w:pPr>
        <w:ind w:left="2160" w:hanging="1800"/>
      </w:pPr>
      <w:rPr>
        <w:b/>
        <w:sz w:val="32"/>
      </w:rPr>
    </w:lvl>
  </w:abstractNum>
  <w:abstractNum w:abstractNumId="33" w15:restartNumberingAfterBreak="0">
    <w:nsid w:val="4CE360B6"/>
    <w:multiLevelType w:val="hybridMultilevel"/>
    <w:tmpl w:val="ED22DD0C"/>
    <w:lvl w:ilvl="0" w:tplc="04090001">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start w:val="1"/>
      <w:numFmt w:val="bullet"/>
      <w:lvlText w:val=""/>
      <w:lvlJc w:val="left"/>
      <w:pPr>
        <w:ind w:left="3524" w:hanging="360"/>
      </w:pPr>
      <w:rPr>
        <w:rFonts w:ascii="Symbol" w:hAnsi="Symbol" w:hint="default"/>
      </w:rPr>
    </w:lvl>
    <w:lvl w:ilvl="4" w:tplc="04090003">
      <w:start w:val="1"/>
      <w:numFmt w:val="bullet"/>
      <w:lvlText w:val="o"/>
      <w:lvlJc w:val="left"/>
      <w:pPr>
        <w:ind w:left="4244" w:hanging="360"/>
      </w:pPr>
      <w:rPr>
        <w:rFonts w:ascii="Courier New" w:hAnsi="Courier New" w:cs="Courier New" w:hint="default"/>
      </w:rPr>
    </w:lvl>
    <w:lvl w:ilvl="5" w:tplc="04090005">
      <w:start w:val="1"/>
      <w:numFmt w:val="bullet"/>
      <w:lvlText w:val=""/>
      <w:lvlJc w:val="left"/>
      <w:pPr>
        <w:ind w:left="4964" w:hanging="360"/>
      </w:pPr>
      <w:rPr>
        <w:rFonts w:ascii="Wingdings" w:hAnsi="Wingdings" w:hint="default"/>
      </w:rPr>
    </w:lvl>
    <w:lvl w:ilvl="6" w:tplc="04090001">
      <w:start w:val="1"/>
      <w:numFmt w:val="bullet"/>
      <w:lvlText w:val=""/>
      <w:lvlJc w:val="left"/>
      <w:pPr>
        <w:ind w:left="5684" w:hanging="360"/>
      </w:pPr>
      <w:rPr>
        <w:rFonts w:ascii="Symbol" w:hAnsi="Symbol" w:hint="default"/>
      </w:rPr>
    </w:lvl>
    <w:lvl w:ilvl="7" w:tplc="04090003">
      <w:start w:val="1"/>
      <w:numFmt w:val="bullet"/>
      <w:lvlText w:val="o"/>
      <w:lvlJc w:val="left"/>
      <w:pPr>
        <w:ind w:left="6404" w:hanging="360"/>
      </w:pPr>
      <w:rPr>
        <w:rFonts w:ascii="Courier New" w:hAnsi="Courier New" w:cs="Courier New" w:hint="default"/>
      </w:rPr>
    </w:lvl>
    <w:lvl w:ilvl="8" w:tplc="04090005">
      <w:start w:val="1"/>
      <w:numFmt w:val="bullet"/>
      <w:lvlText w:val=""/>
      <w:lvlJc w:val="left"/>
      <w:pPr>
        <w:ind w:left="7124" w:hanging="360"/>
      </w:pPr>
      <w:rPr>
        <w:rFonts w:ascii="Wingdings" w:hAnsi="Wingdings" w:hint="default"/>
      </w:rPr>
    </w:lvl>
  </w:abstractNum>
  <w:abstractNum w:abstractNumId="34" w15:restartNumberingAfterBreak="0">
    <w:nsid w:val="4D6427F7"/>
    <w:multiLevelType w:val="hybridMultilevel"/>
    <w:tmpl w:val="CA301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0AB7ADF"/>
    <w:multiLevelType w:val="hybridMultilevel"/>
    <w:tmpl w:val="86585EBA"/>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B5075A"/>
    <w:multiLevelType w:val="multilevel"/>
    <w:tmpl w:val="D6A2A2F2"/>
    <w:lvl w:ilvl="0">
      <w:start w:val="1"/>
      <w:numFmt w:val="decimal"/>
      <w:lvlText w:val="%1."/>
      <w:lvlJc w:val="left"/>
      <w:pPr>
        <w:ind w:left="720" w:hanging="360"/>
      </w:pPr>
    </w:lvl>
    <w:lvl w:ilvl="1">
      <w:start w:val="2"/>
      <w:numFmt w:val="decimal"/>
      <w:isLgl/>
      <w:lvlText w:val="%1.%2"/>
      <w:lvlJc w:val="left"/>
      <w:pPr>
        <w:ind w:left="990" w:hanging="630"/>
      </w:pPr>
    </w:lvl>
    <w:lvl w:ilvl="2">
      <w:start w:val="2"/>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552B1CFF"/>
    <w:multiLevelType w:val="hybridMultilevel"/>
    <w:tmpl w:val="0F1E7486"/>
    <w:lvl w:ilvl="0" w:tplc="AAEA51F8">
      <w:start w:val="5"/>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58347AD3"/>
    <w:multiLevelType w:val="hybridMultilevel"/>
    <w:tmpl w:val="7D70A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9124915"/>
    <w:multiLevelType w:val="hybridMultilevel"/>
    <w:tmpl w:val="F4668F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595D0521"/>
    <w:multiLevelType w:val="hybridMultilevel"/>
    <w:tmpl w:val="FBB62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AE67141"/>
    <w:multiLevelType w:val="multilevel"/>
    <w:tmpl w:val="3A82DCD8"/>
    <w:lvl w:ilvl="0">
      <w:start w:val="1"/>
      <w:numFmt w:val="decimal"/>
      <w:lvlText w:val="%1."/>
      <w:lvlJc w:val="left"/>
      <w:pPr>
        <w:ind w:left="644" w:hanging="360"/>
      </w:pPr>
    </w:lvl>
    <w:lvl w:ilvl="1">
      <w:start w:val="2"/>
      <w:numFmt w:val="decimal"/>
      <w:isLgl/>
      <w:lvlText w:val="%1.%2"/>
      <w:lvlJc w:val="left"/>
      <w:pPr>
        <w:ind w:left="1189" w:hanging="480"/>
      </w:pPr>
      <w:rPr>
        <w:b/>
        <w:sz w:val="32"/>
      </w:rPr>
    </w:lvl>
    <w:lvl w:ilvl="2">
      <w:start w:val="1"/>
      <w:numFmt w:val="decimal"/>
      <w:isLgl/>
      <w:lvlText w:val="%1.%2.%3"/>
      <w:lvlJc w:val="left"/>
      <w:pPr>
        <w:ind w:left="1080" w:hanging="720"/>
      </w:pPr>
      <w:rPr>
        <w:b/>
        <w:sz w:val="32"/>
      </w:rPr>
    </w:lvl>
    <w:lvl w:ilvl="3">
      <w:start w:val="1"/>
      <w:numFmt w:val="decimal"/>
      <w:isLgl/>
      <w:lvlText w:val="%1.%2.%3.%4"/>
      <w:lvlJc w:val="left"/>
      <w:pPr>
        <w:ind w:left="1080" w:hanging="720"/>
      </w:pPr>
      <w:rPr>
        <w:b/>
        <w:sz w:val="32"/>
      </w:rPr>
    </w:lvl>
    <w:lvl w:ilvl="4">
      <w:start w:val="1"/>
      <w:numFmt w:val="decimal"/>
      <w:isLgl/>
      <w:lvlText w:val="%1.%2.%3.%4.%5"/>
      <w:lvlJc w:val="left"/>
      <w:pPr>
        <w:ind w:left="1440" w:hanging="1080"/>
      </w:pPr>
      <w:rPr>
        <w:b/>
        <w:sz w:val="32"/>
      </w:rPr>
    </w:lvl>
    <w:lvl w:ilvl="5">
      <w:start w:val="1"/>
      <w:numFmt w:val="decimal"/>
      <w:isLgl/>
      <w:lvlText w:val="%1.%2.%3.%4.%5.%6"/>
      <w:lvlJc w:val="left"/>
      <w:pPr>
        <w:ind w:left="1440" w:hanging="1080"/>
      </w:pPr>
      <w:rPr>
        <w:b/>
        <w:sz w:val="32"/>
      </w:rPr>
    </w:lvl>
    <w:lvl w:ilvl="6">
      <w:start w:val="1"/>
      <w:numFmt w:val="decimal"/>
      <w:isLgl/>
      <w:lvlText w:val="%1.%2.%3.%4.%5.%6.%7"/>
      <w:lvlJc w:val="left"/>
      <w:pPr>
        <w:ind w:left="1800" w:hanging="1440"/>
      </w:pPr>
      <w:rPr>
        <w:b/>
        <w:sz w:val="32"/>
      </w:rPr>
    </w:lvl>
    <w:lvl w:ilvl="7">
      <w:start w:val="1"/>
      <w:numFmt w:val="decimal"/>
      <w:isLgl/>
      <w:lvlText w:val="%1.%2.%3.%4.%5.%6.%7.%8"/>
      <w:lvlJc w:val="left"/>
      <w:pPr>
        <w:ind w:left="1800" w:hanging="1440"/>
      </w:pPr>
      <w:rPr>
        <w:b/>
        <w:sz w:val="32"/>
      </w:rPr>
    </w:lvl>
    <w:lvl w:ilvl="8">
      <w:start w:val="1"/>
      <w:numFmt w:val="decimal"/>
      <w:isLgl/>
      <w:lvlText w:val="%1.%2.%3.%4.%5.%6.%7.%8.%9"/>
      <w:lvlJc w:val="left"/>
      <w:pPr>
        <w:ind w:left="2160" w:hanging="1800"/>
      </w:pPr>
      <w:rPr>
        <w:b/>
        <w:sz w:val="32"/>
      </w:rPr>
    </w:lvl>
  </w:abstractNum>
  <w:abstractNum w:abstractNumId="42" w15:restartNumberingAfterBreak="0">
    <w:nsid w:val="5AFC30A3"/>
    <w:multiLevelType w:val="hybridMultilevel"/>
    <w:tmpl w:val="5C548EB0"/>
    <w:lvl w:ilvl="0" w:tplc="550291E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0B0D5F"/>
    <w:multiLevelType w:val="hybridMultilevel"/>
    <w:tmpl w:val="B290EE6A"/>
    <w:lvl w:ilvl="0" w:tplc="6C9C385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041402"/>
    <w:multiLevelType w:val="hybridMultilevel"/>
    <w:tmpl w:val="9F6438A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5E1320"/>
    <w:multiLevelType w:val="hybridMultilevel"/>
    <w:tmpl w:val="75AA8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B5314F8"/>
    <w:multiLevelType w:val="hybridMultilevel"/>
    <w:tmpl w:val="60FE87E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925139"/>
    <w:multiLevelType w:val="hybridMultilevel"/>
    <w:tmpl w:val="5610F5FA"/>
    <w:lvl w:ilvl="0" w:tplc="703ABD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8" w15:restartNumberingAfterBreak="0">
    <w:nsid w:val="73C63CFB"/>
    <w:multiLevelType w:val="hybridMultilevel"/>
    <w:tmpl w:val="770C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ADD340D"/>
    <w:multiLevelType w:val="multilevel"/>
    <w:tmpl w:val="3A82DCD8"/>
    <w:lvl w:ilvl="0">
      <w:start w:val="1"/>
      <w:numFmt w:val="decimal"/>
      <w:lvlText w:val="%1."/>
      <w:lvlJc w:val="left"/>
      <w:pPr>
        <w:ind w:left="644" w:hanging="360"/>
      </w:pPr>
    </w:lvl>
    <w:lvl w:ilvl="1">
      <w:start w:val="2"/>
      <w:numFmt w:val="decimal"/>
      <w:isLgl/>
      <w:lvlText w:val="%1.%2"/>
      <w:lvlJc w:val="left"/>
      <w:pPr>
        <w:ind w:left="1189" w:hanging="480"/>
      </w:pPr>
      <w:rPr>
        <w:b/>
        <w:sz w:val="32"/>
      </w:rPr>
    </w:lvl>
    <w:lvl w:ilvl="2">
      <w:start w:val="1"/>
      <w:numFmt w:val="decimal"/>
      <w:isLgl/>
      <w:lvlText w:val="%1.%2.%3"/>
      <w:lvlJc w:val="left"/>
      <w:pPr>
        <w:ind w:left="1080" w:hanging="720"/>
      </w:pPr>
      <w:rPr>
        <w:b/>
        <w:sz w:val="32"/>
      </w:rPr>
    </w:lvl>
    <w:lvl w:ilvl="3">
      <w:start w:val="1"/>
      <w:numFmt w:val="decimal"/>
      <w:isLgl/>
      <w:lvlText w:val="%1.%2.%3.%4"/>
      <w:lvlJc w:val="left"/>
      <w:pPr>
        <w:ind w:left="1080" w:hanging="720"/>
      </w:pPr>
      <w:rPr>
        <w:b/>
        <w:sz w:val="32"/>
      </w:rPr>
    </w:lvl>
    <w:lvl w:ilvl="4">
      <w:start w:val="1"/>
      <w:numFmt w:val="decimal"/>
      <w:isLgl/>
      <w:lvlText w:val="%1.%2.%3.%4.%5"/>
      <w:lvlJc w:val="left"/>
      <w:pPr>
        <w:ind w:left="1440" w:hanging="1080"/>
      </w:pPr>
      <w:rPr>
        <w:b/>
        <w:sz w:val="32"/>
      </w:rPr>
    </w:lvl>
    <w:lvl w:ilvl="5">
      <w:start w:val="1"/>
      <w:numFmt w:val="decimal"/>
      <w:isLgl/>
      <w:lvlText w:val="%1.%2.%3.%4.%5.%6"/>
      <w:lvlJc w:val="left"/>
      <w:pPr>
        <w:ind w:left="1440" w:hanging="1080"/>
      </w:pPr>
      <w:rPr>
        <w:b/>
        <w:sz w:val="32"/>
      </w:rPr>
    </w:lvl>
    <w:lvl w:ilvl="6">
      <w:start w:val="1"/>
      <w:numFmt w:val="decimal"/>
      <w:isLgl/>
      <w:lvlText w:val="%1.%2.%3.%4.%5.%6.%7"/>
      <w:lvlJc w:val="left"/>
      <w:pPr>
        <w:ind w:left="1800" w:hanging="1440"/>
      </w:pPr>
      <w:rPr>
        <w:b/>
        <w:sz w:val="32"/>
      </w:rPr>
    </w:lvl>
    <w:lvl w:ilvl="7">
      <w:start w:val="1"/>
      <w:numFmt w:val="decimal"/>
      <w:isLgl/>
      <w:lvlText w:val="%1.%2.%3.%4.%5.%6.%7.%8"/>
      <w:lvlJc w:val="left"/>
      <w:pPr>
        <w:ind w:left="1800" w:hanging="1440"/>
      </w:pPr>
      <w:rPr>
        <w:b/>
        <w:sz w:val="32"/>
      </w:rPr>
    </w:lvl>
    <w:lvl w:ilvl="8">
      <w:start w:val="1"/>
      <w:numFmt w:val="decimal"/>
      <w:isLgl/>
      <w:lvlText w:val="%1.%2.%3.%4.%5.%6.%7.%8.%9"/>
      <w:lvlJc w:val="left"/>
      <w:pPr>
        <w:ind w:left="2160" w:hanging="1800"/>
      </w:pPr>
      <w:rPr>
        <w:b/>
        <w:sz w:val="32"/>
      </w:rPr>
    </w:lvl>
  </w:abstractNum>
  <w:abstractNum w:abstractNumId="50" w15:restartNumberingAfterBreak="0">
    <w:nsid w:val="7FFA6114"/>
    <w:multiLevelType w:val="hybridMultilevel"/>
    <w:tmpl w:val="F202B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48"/>
  </w:num>
  <w:num w:numId="7">
    <w:abstractNumId w:val="12"/>
  </w:num>
  <w:num w:numId="8">
    <w:abstractNumId w:val="38"/>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num>
  <w:num w:numId="22">
    <w:abstractNumId w:val="3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46"/>
  </w:num>
  <w:num w:numId="26">
    <w:abstractNumId w:val="11"/>
  </w:num>
  <w:num w:numId="27">
    <w:abstractNumId w:val="31"/>
  </w:num>
  <w:num w:numId="28">
    <w:abstractNumId w:val="37"/>
  </w:num>
  <w:num w:numId="29">
    <w:abstractNumId w:val="0"/>
  </w:num>
  <w:num w:numId="30">
    <w:abstractNumId w:val="43"/>
  </w:num>
  <w:num w:numId="31">
    <w:abstractNumId w:val="26"/>
  </w:num>
  <w:num w:numId="32">
    <w:abstractNumId w:val="44"/>
  </w:num>
  <w:num w:numId="33">
    <w:abstractNumId w:val="35"/>
  </w:num>
  <w:num w:numId="34">
    <w:abstractNumId w:val="5"/>
  </w:num>
  <w:num w:numId="35">
    <w:abstractNumId w:val="22"/>
  </w:num>
  <w:num w:numId="36">
    <w:abstractNumId w:val="17"/>
  </w:num>
  <w:num w:numId="37">
    <w:abstractNumId w:val="42"/>
  </w:num>
  <w:num w:numId="38">
    <w:abstractNumId w:val="29"/>
  </w:num>
  <w:num w:numId="39">
    <w:abstractNumId w:val="23"/>
  </w:num>
  <w:num w:numId="40">
    <w:abstractNumId w:val="14"/>
  </w:num>
  <w:num w:numId="41">
    <w:abstractNumId w:val="8"/>
  </w:num>
  <w:num w:numId="42">
    <w:abstractNumId w:val="24"/>
  </w:num>
  <w:num w:numId="43">
    <w:abstractNumId w:val="28"/>
  </w:num>
  <w:num w:numId="44">
    <w:abstractNumId w:val="3"/>
  </w:num>
  <w:num w:numId="45">
    <w:abstractNumId w:val="47"/>
  </w:num>
  <w:num w:numId="46">
    <w:abstractNumId w:val="13"/>
  </w:num>
  <w:num w:numId="47">
    <w:abstractNumId w:val="41"/>
  </w:num>
  <w:num w:numId="48">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7"/>
  </w:num>
  <w:num w:numId="51">
    <w:abstractNumId w:val="2"/>
  </w:num>
  <w:num w:numId="52">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7E"/>
    <w:rsid w:val="00003D79"/>
    <w:rsid w:val="00012C05"/>
    <w:rsid w:val="000155F3"/>
    <w:rsid w:val="0002178F"/>
    <w:rsid w:val="00021E1F"/>
    <w:rsid w:val="000228F3"/>
    <w:rsid w:val="00031952"/>
    <w:rsid w:val="0003274D"/>
    <w:rsid w:val="00045EF2"/>
    <w:rsid w:val="00046063"/>
    <w:rsid w:val="00046B81"/>
    <w:rsid w:val="00061BE7"/>
    <w:rsid w:val="00063B3B"/>
    <w:rsid w:val="00070390"/>
    <w:rsid w:val="0007254E"/>
    <w:rsid w:val="000801F4"/>
    <w:rsid w:val="000805BD"/>
    <w:rsid w:val="00085B7F"/>
    <w:rsid w:val="00091E6D"/>
    <w:rsid w:val="00093770"/>
    <w:rsid w:val="000A3950"/>
    <w:rsid w:val="000B12AF"/>
    <w:rsid w:val="000B158F"/>
    <w:rsid w:val="000B30B8"/>
    <w:rsid w:val="000B6D50"/>
    <w:rsid w:val="000D21E7"/>
    <w:rsid w:val="000D24A7"/>
    <w:rsid w:val="000D5A6E"/>
    <w:rsid w:val="000D60DE"/>
    <w:rsid w:val="000D6591"/>
    <w:rsid w:val="000E13F0"/>
    <w:rsid w:val="000F1395"/>
    <w:rsid w:val="000F2569"/>
    <w:rsid w:val="000F4AE5"/>
    <w:rsid w:val="001015A3"/>
    <w:rsid w:val="00102632"/>
    <w:rsid w:val="00107657"/>
    <w:rsid w:val="001138B5"/>
    <w:rsid w:val="00114EDE"/>
    <w:rsid w:val="00115F5A"/>
    <w:rsid w:val="00116A95"/>
    <w:rsid w:val="00125FF1"/>
    <w:rsid w:val="00133087"/>
    <w:rsid w:val="00133EA6"/>
    <w:rsid w:val="001420CB"/>
    <w:rsid w:val="00143DEE"/>
    <w:rsid w:val="001445E8"/>
    <w:rsid w:val="00145F71"/>
    <w:rsid w:val="001610B4"/>
    <w:rsid w:val="001634A8"/>
    <w:rsid w:val="0016726A"/>
    <w:rsid w:val="001732FA"/>
    <w:rsid w:val="001751D5"/>
    <w:rsid w:val="00177805"/>
    <w:rsid w:val="00180BB6"/>
    <w:rsid w:val="0018621D"/>
    <w:rsid w:val="00193460"/>
    <w:rsid w:val="0019464A"/>
    <w:rsid w:val="00197822"/>
    <w:rsid w:val="001A13FD"/>
    <w:rsid w:val="001A3A7F"/>
    <w:rsid w:val="001A5EF7"/>
    <w:rsid w:val="001A6468"/>
    <w:rsid w:val="001B608C"/>
    <w:rsid w:val="001C4A8A"/>
    <w:rsid w:val="001C7CA1"/>
    <w:rsid w:val="001C7DE9"/>
    <w:rsid w:val="001E11EF"/>
    <w:rsid w:val="001E3AA8"/>
    <w:rsid w:val="001E4D8D"/>
    <w:rsid w:val="001F678B"/>
    <w:rsid w:val="001F79AB"/>
    <w:rsid w:val="00202D1A"/>
    <w:rsid w:val="00204247"/>
    <w:rsid w:val="002054AA"/>
    <w:rsid w:val="00210081"/>
    <w:rsid w:val="00214C74"/>
    <w:rsid w:val="002156BE"/>
    <w:rsid w:val="00215E08"/>
    <w:rsid w:val="00215E80"/>
    <w:rsid w:val="0021605E"/>
    <w:rsid w:val="00217FE2"/>
    <w:rsid w:val="00225BC3"/>
    <w:rsid w:val="00232407"/>
    <w:rsid w:val="00234468"/>
    <w:rsid w:val="00234E07"/>
    <w:rsid w:val="00240E7E"/>
    <w:rsid w:val="00245749"/>
    <w:rsid w:val="00253C86"/>
    <w:rsid w:val="0025584F"/>
    <w:rsid w:val="00267398"/>
    <w:rsid w:val="00273FA0"/>
    <w:rsid w:val="00294B75"/>
    <w:rsid w:val="002A0063"/>
    <w:rsid w:val="002B0001"/>
    <w:rsid w:val="002B21F8"/>
    <w:rsid w:val="002B30E7"/>
    <w:rsid w:val="002B401A"/>
    <w:rsid w:val="002B6401"/>
    <w:rsid w:val="002B7C63"/>
    <w:rsid w:val="002C005F"/>
    <w:rsid w:val="002C1CBF"/>
    <w:rsid w:val="002D7C12"/>
    <w:rsid w:val="002E54A3"/>
    <w:rsid w:val="002E6498"/>
    <w:rsid w:val="002E6D6D"/>
    <w:rsid w:val="002F6455"/>
    <w:rsid w:val="002F6D4C"/>
    <w:rsid w:val="002F738B"/>
    <w:rsid w:val="003026FE"/>
    <w:rsid w:val="00306B18"/>
    <w:rsid w:val="00311D7C"/>
    <w:rsid w:val="00313EA1"/>
    <w:rsid w:val="00315D15"/>
    <w:rsid w:val="00320482"/>
    <w:rsid w:val="0032651C"/>
    <w:rsid w:val="0033138D"/>
    <w:rsid w:val="003322E9"/>
    <w:rsid w:val="00350A4E"/>
    <w:rsid w:val="00357A4D"/>
    <w:rsid w:val="00361FDF"/>
    <w:rsid w:val="00366BA5"/>
    <w:rsid w:val="0037294C"/>
    <w:rsid w:val="00383D82"/>
    <w:rsid w:val="00385499"/>
    <w:rsid w:val="0038763D"/>
    <w:rsid w:val="00392E19"/>
    <w:rsid w:val="00392ECD"/>
    <w:rsid w:val="003A06F2"/>
    <w:rsid w:val="003A101D"/>
    <w:rsid w:val="003A258E"/>
    <w:rsid w:val="003A2A43"/>
    <w:rsid w:val="003A308B"/>
    <w:rsid w:val="003B5C5C"/>
    <w:rsid w:val="003C27FA"/>
    <w:rsid w:val="003C6057"/>
    <w:rsid w:val="003C6AD5"/>
    <w:rsid w:val="003D7A2A"/>
    <w:rsid w:val="003E29A0"/>
    <w:rsid w:val="003E65A1"/>
    <w:rsid w:val="003F296E"/>
    <w:rsid w:val="003F3B50"/>
    <w:rsid w:val="00402B3D"/>
    <w:rsid w:val="00403A5C"/>
    <w:rsid w:val="004135F9"/>
    <w:rsid w:val="00413A7F"/>
    <w:rsid w:val="0044118D"/>
    <w:rsid w:val="004428C2"/>
    <w:rsid w:val="004430BB"/>
    <w:rsid w:val="0044635D"/>
    <w:rsid w:val="0044724F"/>
    <w:rsid w:val="0044787C"/>
    <w:rsid w:val="00455356"/>
    <w:rsid w:val="004574AB"/>
    <w:rsid w:val="004576EB"/>
    <w:rsid w:val="00460682"/>
    <w:rsid w:val="00464F0D"/>
    <w:rsid w:val="004730C0"/>
    <w:rsid w:val="00476044"/>
    <w:rsid w:val="00477707"/>
    <w:rsid w:val="004801E3"/>
    <w:rsid w:val="00485273"/>
    <w:rsid w:val="00485F27"/>
    <w:rsid w:val="0048657B"/>
    <w:rsid w:val="00492707"/>
    <w:rsid w:val="004933FD"/>
    <w:rsid w:val="00493B33"/>
    <w:rsid w:val="00494970"/>
    <w:rsid w:val="004952AA"/>
    <w:rsid w:val="00495306"/>
    <w:rsid w:val="004A33BA"/>
    <w:rsid w:val="004A6103"/>
    <w:rsid w:val="004B1D61"/>
    <w:rsid w:val="004B1EF9"/>
    <w:rsid w:val="004C1F5D"/>
    <w:rsid w:val="004C27F7"/>
    <w:rsid w:val="004C707E"/>
    <w:rsid w:val="004D2B4B"/>
    <w:rsid w:val="004D758C"/>
    <w:rsid w:val="004E09A0"/>
    <w:rsid w:val="004F184F"/>
    <w:rsid w:val="004F56BC"/>
    <w:rsid w:val="004F5BB3"/>
    <w:rsid w:val="004F6232"/>
    <w:rsid w:val="004F71E0"/>
    <w:rsid w:val="00500D52"/>
    <w:rsid w:val="00501143"/>
    <w:rsid w:val="005028FE"/>
    <w:rsid w:val="005029CF"/>
    <w:rsid w:val="00505A45"/>
    <w:rsid w:val="0051546D"/>
    <w:rsid w:val="0052396C"/>
    <w:rsid w:val="00544399"/>
    <w:rsid w:val="00552328"/>
    <w:rsid w:val="00552D37"/>
    <w:rsid w:val="005541C0"/>
    <w:rsid w:val="00570179"/>
    <w:rsid w:val="00594937"/>
    <w:rsid w:val="005A1CE3"/>
    <w:rsid w:val="005A2878"/>
    <w:rsid w:val="005A75F8"/>
    <w:rsid w:val="005A7DAC"/>
    <w:rsid w:val="005B1FDD"/>
    <w:rsid w:val="005B291D"/>
    <w:rsid w:val="005C3F0B"/>
    <w:rsid w:val="005C4EB0"/>
    <w:rsid w:val="005C5B68"/>
    <w:rsid w:val="005C7346"/>
    <w:rsid w:val="005D1D98"/>
    <w:rsid w:val="005D6B52"/>
    <w:rsid w:val="005E1F84"/>
    <w:rsid w:val="005E484E"/>
    <w:rsid w:val="005F3715"/>
    <w:rsid w:val="005F4830"/>
    <w:rsid w:val="006061BC"/>
    <w:rsid w:val="00607754"/>
    <w:rsid w:val="00610E67"/>
    <w:rsid w:val="00615A52"/>
    <w:rsid w:val="006170E7"/>
    <w:rsid w:val="00621BA9"/>
    <w:rsid w:val="00624393"/>
    <w:rsid w:val="00630A65"/>
    <w:rsid w:val="0063194F"/>
    <w:rsid w:val="006476EE"/>
    <w:rsid w:val="0065019C"/>
    <w:rsid w:val="00651C73"/>
    <w:rsid w:val="00653865"/>
    <w:rsid w:val="006549B9"/>
    <w:rsid w:val="00655840"/>
    <w:rsid w:val="0065775B"/>
    <w:rsid w:val="00660C7A"/>
    <w:rsid w:val="00664318"/>
    <w:rsid w:val="00673559"/>
    <w:rsid w:val="00675C42"/>
    <w:rsid w:val="00675FDE"/>
    <w:rsid w:val="00681EF8"/>
    <w:rsid w:val="0068706F"/>
    <w:rsid w:val="0069160A"/>
    <w:rsid w:val="0069168B"/>
    <w:rsid w:val="00693DE5"/>
    <w:rsid w:val="006A15B7"/>
    <w:rsid w:val="006A60AB"/>
    <w:rsid w:val="006B25B7"/>
    <w:rsid w:val="006B4736"/>
    <w:rsid w:val="006B66E8"/>
    <w:rsid w:val="006C2C41"/>
    <w:rsid w:val="006D165B"/>
    <w:rsid w:val="006D16CF"/>
    <w:rsid w:val="006D377E"/>
    <w:rsid w:val="006D533D"/>
    <w:rsid w:val="006E2D8A"/>
    <w:rsid w:val="006E6215"/>
    <w:rsid w:val="006F0BEB"/>
    <w:rsid w:val="006F2423"/>
    <w:rsid w:val="006F60DC"/>
    <w:rsid w:val="006F77BE"/>
    <w:rsid w:val="00701C82"/>
    <w:rsid w:val="00705242"/>
    <w:rsid w:val="0072566D"/>
    <w:rsid w:val="00725C55"/>
    <w:rsid w:val="00731110"/>
    <w:rsid w:val="0073232C"/>
    <w:rsid w:val="00735098"/>
    <w:rsid w:val="007373DA"/>
    <w:rsid w:val="007472B8"/>
    <w:rsid w:val="00750743"/>
    <w:rsid w:val="007559C2"/>
    <w:rsid w:val="00756C9D"/>
    <w:rsid w:val="007739D8"/>
    <w:rsid w:val="00780A51"/>
    <w:rsid w:val="0078178F"/>
    <w:rsid w:val="007820A8"/>
    <w:rsid w:val="007826DE"/>
    <w:rsid w:val="00784633"/>
    <w:rsid w:val="00785455"/>
    <w:rsid w:val="00790A47"/>
    <w:rsid w:val="0079104F"/>
    <w:rsid w:val="00796C7A"/>
    <w:rsid w:val="007979CE"/>
    <w:rsid w:val="00797E66"/>
    <w:rsid w:val="007A25F5"/>
    <w:rsid w:val="007B0AA3"/>
    <w:rsid w:val="007B144F"/>
    <w:rsid w:val="007B243C"/>
    <w:rsid w:val="007B5026"/>
    <w:rsid w:val="007E10D4"/>
    <w:rsid w:val="007E111A"/>
    <w:rsid w:val="007E1963"/>
    <w:rsid w:val="007E5895"/>
    <w:rsid w:val="007E7D05"/>
    <w:rsid w:val="007F08C3"/>
    <w:rsid w:val="007F219A"/>
    <w:rsid w:val="007F285E"/>
    <w:rsid w:val="008038E9"/>
    <w:rsid w:val="0081065B"/>
    <w:rsid w:val="008165D2"/>
    <w:rsid w:val="00827EFF"/>
    <w:rsid w:val="00832794"/>
    <w:rsid w:val="00834BA6"/>
    <w:rsid w:val="00837649"/>
    <w:rsid w:val="008408B1"/>
    <w:rsid w:val="008426EA"/>
    <w:rsid w:val="00843E33"/>
    <w:rsid w:val="00850281"/>
    <w:rsid w:val="00851EB2"/>
    <w:rsid w:val="00851F82"/>
    <w:rsid w:val="00852C3D"/>
    <w:rsid w:val="00856D40"/>
    <w:rsid w:val="00857138"/>
    <w:rsid w:val="008610CA"/>
    <w:rsid w:val="00861148"/>
    <w:rsid w:val="008649B8"/>
    <w:rsid w:val="008651D5"/>
    <w:rsid w:val="00873599"/>
    <w:rsid w:val="00875C88"/>
    <w:rsid w:val="0088217D"/>
    <w:rsid w:val="00894099"/>
    <w:rsid w:val="00895090"/>
    <w:rsid w:val="00896598"/>
    <w:rsid w:val="00897EEC"/>
    <w:rsid w:val="008A20B6"/>
    <w:rsid w:val="008A2121"/>
    <w:rsid w:val="008A4A18"/>
    <w:rsid w:val="008A4C63"/>
    <w:rsid w:val="008B1849"/>
    <w:rsid w:val="008B45C0"/>
    <w:rsid w:val="008C0197"/>
    <w:rsid w:val="008C1718"/>
    <w:rsid w:val="008C7769"/>
    <w:rsid w:val="008C7B66"/>
    <w:rsid w:val="008D5B24"/>
    <w:rsid w:val="008E2352"/>
    <w:rsid w:val="008E355A"/>
    <w:rsid w:val="008E51DD"/>
    <w:rsid w:val="008E6774"/>
    <w:rsid w:val="008E6D15"/>
    <w:rsid w:val="008F432D"/>
    <w:rsid w:val="008F4BB1"/>
    <w:rsid w:val="008F72C5"/>
    <w:rsid w:val="00912F93"/>
    <w:rsid w:val="00917ADB"/>
    <w:rsid w:val="00921D61"/>
    <w:rsid w:val="00926CB0"/>
    <w:rsid w:val="0093154D"/>
    <w:rsid w:val="00933F2E"/>
    <w:rsid w:val="0093720A"/>
    <w:rsid w:val="009376BF"/>
    <w:rsid w:val="00937A29"/>
    <w:rsid w:val="009447D4"/>
    <w:rsid w:val="009463FF"/>
    <w:rsid w:val="00946AD4"/>
    <w:rsid w:val="00955680"/>
    <w:rsid w:val="00966BC0"/>
    <w:rsid w:val="00971B5B"/>
    <w:rsid w:val="00972D78"/>
    <w:rsid w:val="009773F7"/>
    <w:rsid w:val="0098033D"/>
    <w:rsid w:val="0098098F"/>
    <w:rsid w:val="009835EF"/>
    <w:rsid w:val="00983AA0"/>
    <w:rsid w:val="0099016C"/>
    <w:rsid w:val="009938BE"/>
    <w:rsid w:val="00994FE2"/>
    <w:rsid w:val="0099706E"/>
    <w:rsid w:val="009A0692"/>
    <w:rsid w:val="009A3A65"/>
    <w:rsid w:val="009A6BAC"/>
    <w:rsid w:val="009B43B2"/>
    <w:rsid w:val="009C1CA6"/>
    <w:rsid w:val="009C3A48"/>
    <w:rsid w:val="009C56B4"/>
    <w:rsid w:val="009D41E6"/>
    <w:rsid w:val="009E132A"/>
    <w:rsid w:val="009F404F"/>
    <w:rsid w:val="00A01A20"/>
    <w:rsid w:val="00A052C0"/>
    <w:rsid w:val="00A10E6E"/>
    <w:rsid w:val="00A1429E"/>
    <w:rsid w:val="00A26271"/>
    <w:rsid w:val="00A37133"/>
    <w:rsid w:val="00A41AB5"/>
    <w:rsid w:val="00A42938"/>
    <w:rsid w:val="00A44111"/>
    <w:rsid w:val="00A457A0"/>
    <w:rsid w:val="00A45ED6"/>
    <w:rsid w:val="00A520B4"/>
    <w:rsid w:val="00A5246D"/>
    <w:rsid w:val="00A5394B"/>
    <w:rsid w:val="00A60CE6"/>
    <w:rsid w:val="00A62BE5"/>
    <w:rsid w:val="00A64711"/>
    <w:rsid w:val="00A67DEC"/>
    <w:rsid w:val="00A73746"/>
    <w:rsid w:val="00A775AC"/>
    <w:rsid w:val="00A905F3"/>
    <w:rsid w:val="00A93E21"/>
    <w:rsid w:val="00AA0391"/>
    <w:rsid w:val="00AA7355"/>
    <w:rsid w:val="00AB10AA"/>
    <w:rsid w:val="00AB2A59"/>
    <w:rsid w:val="00AB6DC2"/>
    <w:rsid w:val="00AC26F9"/>
    <w:rsid w:val="00AC5090"/>
    <w:rsid w:val="00AE1700"/>
    <w:rsid w:val="00AE187C"/>
    <w:rsid w:val="00AE5ED7"/>
    <w:rsid w:val="00AE7777"/>
    <w:rsid w:val="00AE7FD3"/>
    <w:rsid w:val="00AF168A"/>
    <w:rsid w:val="00AF2217"/>
    <w:rsid w:val="00B01764"/>
    <w:rsid w:val="00B03686"/>
    <w:rsid w:val="00B125C1"/>
    <w:rsid w:val="00B12A7D"/>
    <w:rsid w:val="00B172FA"/>
    <w:rsid w:val="00B17D8A"/>
    <w:rsid w:val="00B263FB"/>
    <w:rsid w:val="00B33F7D"/>
    <w:rsid w:val="00B372E2"/>
    <w:rsid w:val="00B51013"/>
    <w:rsid w:val="00B53570"/>
    <w:rsid w:val="00B536D1"/>
    <w:rsid w:val="00B53B29"/>
    <w:rsid w:val="00B608F3"/>
    <w:rsid w:val="00B64BBD"/>
    <w:rsid w:val="00B65AF2"/>
    <w:rsid w:val="00B718E3"/>
    <w:rsid w:val="00B77744"/>
    <w:rsid w:val="00B80DF6"/>
    <w:rsid w:val="00BA0604"/>
    <w:rsid w:val="00BA36F7"/>
    <w:rsid w:val="00BA5F29"/>
    <w:rsid w:val="00BA64B1"/>
    <w:rsid w:val="00BA6828"/>
    <w:rsid w:val="00BB0601"/>
    <w:rsid w:val="00BB5635"/>
    <w:rsid w:val="00BC271E"/>
    <w:rsid w:val="00BC4742"/>
    <w:rsid w:val="00BD0C2F"/>
    <w:rsid w:val="00BD3343"/>
    <w:rsid w:val="00BD4103"/>
    <w:rsid w:val="00BD6436"/>
    <w:rsid w:val="00BD6C89"/>
    <w:rsid w:val="00BF0DCD"/>
    <w:rsid w:val="00BF229E"/>
    <w:rsid w:val="00BF239F"/>
    <w:rsid w:val="00C036F0"/>
    <w:rsid w:val="00C15D25"/>
    <w:rsid w:val="00C15F27"/>
    <w:rsid w:val="00C3465A"/>
    <w:rsid w:val="00C34B83"/>
    <w:rsid w:val="00C364A8"/>
    <w:rsid w:val="00C36A7E"/>
    <w:rsid w:val="00C4071C"/>
    <w:rsid w:val="00C40C9A"/>
    <w:rsid w:val="00C44944"/>
    <w:rsid w:val="00C47F0E"/>
    <w:rsid w:val="00C55799"/>
    <w:rsid w:val="00C60361"/>
    <w:rsid w:val="00C6679F"/>
    <w:rsid w:val="00C7301A"/>
    <w:rsid w:val="00C73FED"/>
    <w:rsid w:val="00C771BA"/>
    <w:rsid w:val="00C84861"/>
    <w:rsid w:val="00C84BE6"/>
    <w:rsid w:val="00C85C7F"/>
    <w:rsid w:val="00C86A14"/>
    <w:rsid w:val="00C87E1C"/>
    <w:rsid w:val="00C92741"/>
    <w:rsid w:val="00C94875"/>
    <w:rsid w:val="00C94CE8"/>
    <w:rsid w:val="00C951CA"/>
    <w:rsid w:val="00CA19D5"/>
    <w:rsid w:val="00CA34E2"/>
    <w:rsid w:val="00CA4790"/>
    <w:rsid w:val="00CA7A50"/>
    <w:rsid w:val="00CB5E3F"/>
    <w:rsid w:val="00CC2CC7"/>
    <w:rsid w:val="00CC42B1"/>
    <w:rsid w:val="00CD1755"/>
    <w:rsid w:val="00CD37CA"/>
    <w:rsid w:val="00CD4F73"/>
    <w:rsid w:val="00CD7D10"/>
    <w:rsid w:val="00CE4085"/>
    <w:rsid w:val="00CE52C6"/>
    <w:rsid w:val="00CF6EE5"/>
    <w:rsid w:val="00D11427"/>
    <w:rsid w:val="00D13AAC"/>
    <w:rsid w:val="00D16EDA"/>
    <w:rsid w:val="00D2077F"/>
    <w:rsid w:val="00D30DB1"/>
    <w:rsid w:val="00D32D9C"/>
    <w:rsid w:val="00D4307D"/>
    <w:rsid w:val="00D43171"/>
    <w:rsid w:val="00D5142C"/>
    <w:rsid w:val="00D568AD"/>
    <w:rsid w:val="00D62CB5"/>
    <w:rsid w:val="00D666C9"/>
    <w:rsid w:val="00D67329"/>
    <w:rsid w:val="00D72D0A"/>
    <w:rsid w:val="00D75A76"/>
    <w:rsid w:val="00D7634B"/>
    <w:rsid w:val="00D77C48"/>
    <w:rsid w:val="00D821F4"/>
    <w:rsid w:val="00D843F0"/>
    <w:rsid w:val="00DA27ED"/>
    <w:rsid w:val="00DC07CE"/>
    <w:rsid w:val="00DC16D4"/>
    <w:rsid w:val="00DC3F83"/>
    <w:rsid w:val="00DC4481"/>
    <w:rsid w:val="00DD6A04"/>
    <w:rsid w:val="00DE307D"/>
    <w:rsid w:val="00E00F19"/>
    <w:rsid w:val="00E0192B"/>
    <w:rsid w:val="00E128C4"/>
    <w:rsid w:val="00E14080"/>
    <w:rsid w:val="00E15FE9"/>
    <w:rsid w:val="00E1707F"/>
    <w:rsid w:val="00E21419"/>
    <w:rsid w:val="00E23545"/>
    <w:rsid w:val="00E3174F"/>
    <w:rsid w:val="00E33123"/>
    <w:rsid w:val="00E33197"/>
    <w:rsid w:val="00E333E4"/>
    <w:rsid w:val="00E45A58"/>
    <w:rsid w:val="00E512A6"/>
    <w:rsid w:val="00E51A08"/>
    <w:rsid w:val="00E7209B"/>
    <w:rsid w:val="00E72648"/>
    <w:rsid w:val="00E73488"/>
    <w:rsid w:val="00E80809"/>
    <w:rsid w:val="00E83456"/>
    <w:rsid w:val="00E930CD"/>
    <w:rsid w:val="00EA2333"/>
    <w:rsid w:val="00EB5EBA"/>
    <w:rsid w:val="00ED11D8"/>
    <w:rsid w:val="00ED31E0"/>
    <w:rsid w:val="00ED35A6"/>
    <w:rsid w:val="00ED48CF"/>
    <w:rsid w:val="00ED7BA9"/>
    <w:rsid w:val="00EE20F6"/>
    <w:rsid w:val="00EF029B"/>
    <w:rsid w:val="00EF25B7"/>
    <w:rsid w:val="00F0096C"/>
    <w:rsid w:val="00F06954"/>
    <w:rsid w:val="00F13712"/>
    <w:rsid w:val="00F16488"/>
    <w:rsid w:val="00F2357C"/>
    <w:rsid w:val="00F241D3"/>
    <w:rsid w:val="00F25292"/>
    <w:rsid w:val="00F274F3"/>
    <w:rsid w:val="00F31693"/>
    <w:rsid w:val="00F41440"/>
    <w:rsid w:val="00F42A15"/>
    <w:rsid w:val="00F42C3E"/>
    <w:rsid w:val="00F54B57"/>
    <w:rsid w:val="00F5595A"/>
    <w:rsid w:val="00F61DBC"/>
    <w:rsid w:val="00F62053"/>
    <w:rsid w:val="00F64B5C"/>
    <w:rsid w:val="00F66895"/>
    <w:rsid w:val="00F7216C"/>
    <w:rsid w:val="00F73072"/>
    <w:rsid w:val="00F75088"/>
    <w:rsid w:val="00F85144"/>
    <w:rsid w:val="00F85EF5"/>
    <w:rsid w:val="00F91CA3"/>
    <w:rsid w:val="00F922C1"/>
    <w:rsid w:val="00F9290C"/>
    <w:rsid w:val="00FA0F3B"/>
    <w:rsid w:val="00FA15F6"/>
    <w:rsid w:val="00FA7827"/>
    <w:rsid w:val="00FB1D9B"/>
    <w:rsid w:val="00FB22F6"/>
    <w:rsid w:val="00FB4B7D"/>
    <w:rsid w:val="00FB5793"/>
    <w:rsid w:val="00FC14AA"/>
    <w:rsid w:val="00FC752A"/>
    <w:rsid w:val="00FC78EF"/>
    <w:rsid w:val="00FD0C80"/>
    <w:rsid w:val="00FD1232"/>
    <w:rsid w:val="00FD4E9B"/>
    <w:rsid w:val="00FD5AAD"/>
    <w:rsid w:val="00FD717A"/>
    <w:rsid w:val="00FE6A02"/>
    <w:rsid w:val="00FF0441"/>
    <w:rsid w:val="00FF1D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A292871-6966-4045-A1AA-0D3D6669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07E"/>
  </w:style>
  <w:style w:type="paragraph" w:styleId="Heading1">
    <w:name w:val="heading 1"/>
    <w:basedOn w:val="Normal"/>
    <w:next w:val="Normal"/>
    <w:link w:val="Heading1Char"/>
    <w:uiPriority w:val="9"/>
    <w:qFormat/>
    <w:rsid w:val="004C70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70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70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C707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C70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0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70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707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707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707E"/>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4C707E"/>
    <w:rPr>
      <w:color w:val="0000FF" w:themeColor="hyperlink"/>
      <w:u w:val="single"/>
    </w:rPr>
  </w:style>
  <w:style w:type="character" w:styleId="FollowedHyperlink">
    <w:name w:val="FollowedHyperlink"/>
    <w:basedOn w:val="DefaultParagraphFont"/>
    <w:uiPriority w:val="99"/>
    <w:semiHidden/>
    <w:unhideWhenUsed/>
    <w:rsid w:val="004C707E"/>
    <w:rPr>
      <w:color w:val="800080" w:themeColor="followedHyperlink"/>
      <w:u w:val="single"/>
    </w:rPr>
  </w:style>
  <w:style w:type="paragraph" w:styleId="NormalWeb">
    <w:name w:val="Normal (Web)"/>
    <w:basedOn w:val="Normal"/>
    <w:uiPriority w:val="99"/>
    <w:semiHidden/>
    <w:unhideWhenUsed/>
    <w:rsid w:val="004C707E"/>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4C707E"/>
    <w:pPr>
      <w:tabs>
        <w:tab w:val="right" w:leader="dot" w:pos="8296"/>
      </w:tabs>
      <w:spacing w:after="100" w:line="360" w:lineRule="auto"/>
      <w:ind w:left="220"/>
    </w:pPr>
    <w:rPr>
      <w:rFonts w:asciiTheme="majorBidi" w:hAnsiTheme="majorBidi" w:cstheme="majorBidi"/>
      <w:noProof/>
      <w:sz w:val="24"/>
      <w:szCs w:val="24"/>
    </w:rPr>
  </w:style>
  <w:style w:type="paragraph" w:styleId="TOC2">
    <w:name w:val="toc 2"/>
    <w:basedOn w:val="Normal"/>
    <w:next w:val="Normal"/>
    <w:autoRedefine/>
    <w:uiPriority w:val="39"/>
    <w:unhideWhenUsed/>
    <w:qFormat/>
    <w:rsid w:val="004C707E"/>
    <w:pPr>
      <w:tabs>
        <w:tab w:val="right" w:leader="dot" w:pos="8296"/>
      </w:tabs>
      <w:spacing w:after="100" w:line="360" w:lineRule="auto"/>
      <w:ind w:left="142" w:firstLine="78"/>
    </w:pPr>
    <w:rPr>
      <w:noProof/>
    </w:rPr>
  </w:style>
  <w:style w:type="paragraph" w:styleId="TOC3">
    <w:name w:val="toc 3"/>
    <w:basedOn w:val="Normal"/>
    <w:next w:val="Normal"/>
    <w:autoRedefine/>
    <w:uiPriority w:val="39"/>
    <w:unhideWhenUsed/>
    <w:qFormat/>
    <w:rsid w:val="00994FE2"/>
    <w:pPr>
      <w:tabs>
        <w:tab w:val="right" w:leader="dot" w:pos="8302"/>
      </w:tabs>
      <w:spacing w:after="100" w:line="360" w:lineRule="auto"/>
      <w:ind w:left="709"/>
      <w:jc w:val="both"/>
    </w:pPr>
  </w:style>
  <w:style w:type="paragraph" w:styleId="CommentText">
    <w:name w:val="annotation text"/>
    <w:basedOn w:val="Normal"/>
    <w:link w:val="CommentTextChar"/>
    <w:uiPriority w:val="99"/>
    <w:unhideWhenUsed/>
    <w:rsid w:val="004C707E"/>
    <w:pPr>
      <w:spacing w:line="240" w:lineRule="auto"/>
    </w:pPr>
    <w:rPr>
      <w:rFonts w:ascii="Calibri" w:hAnsi="Calibri" w:cs="David"/>
      <w:sz w:val="20"/>
      <w:szCs w:val="20"/>
    </w:rPr>
  </w:style>
  <w:style w:type="character" w:customStyle="1" w:styleId="CommentTextChar">
    <w:name w:val="Comment Text Char"/>
    <w:basedOn w:val="DefaultParagraphFont"/>
    <w:link w:val="CommentText"/>
    <w:uiPriority w:val="99"/>
    <w:rsid w:val="004C707E"/>
    <w:rPr>
      <w:rFonts w:ascii="Calibri" w:hAnsi="Calibri" w:cs="David"/>
      <w:sz w:val="20"/>
      <w:szCs w:val="20"/>
    </w:rPr>
  </w:style>
  <w:style w:type="paragraph" w:styleId="Header">
    <w:name w:val="header"/>
    <w:basedOn w:val="Normal"/>
    <w:link w:val="HeaderChar"/>
    <w:uiPriority w:val="99"/>
    <w:unhideWhenUsed/>
    <w:rsid w:val="004C70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707E"/>
  </w:style>
  <w:style w:type="paragraph" w:styleId="Footer">
    <w:name w:val="footer"/>
    <w:basedOn w:val="Normal"/>
    <w:link w:val="FooterChar"/>
    <w:uiPriority w:val="99"/>
    <w:unhideWhenUsed/>
    <w:rsid w:val="004C70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707E"/>
  </w:style>
  <w:style w:type="paragraph" w:styleId="CommentSubject">
    <w:name w:val="annotation subject"/>
    <w:basedOn w:val="CommentText"/>
    <w:next w:val="CommentText"/>
    <w:link w:val="CommentSubjectChar"/>
    <w:uiPriority w:val="99"/>
    <w:semiHidden/>
    <w:unhideWhenUsed/>
    <w:rsid w:val="004C707E"/>
    <w:rPr>
      <w:b/>
      <w:bCs/>
    </w:rPr>
  </w:style>
  <w:style w:type="character" w:customStyle="1" w:styleId="CommentSubjectChar">
    <w:name w:val="Comment Subject Char"/>
    <w:basedOn w:val="CommentTextChar"/>
    <w:link w:val="CommentSubject"/>
    <w:uiPriority w:val="99"/>
    <w:semiHidden/>
    <w:rsid w:val="004C707E"/>
    <w:rPr>
      <w:rFonts w:ascii="Calibri" w:hAnsi="Calibri" w:cs="David"/>
      <w:b/>
      <w:bCs/>
      <w:sz w:val="20"/>
      <w:szCs w:val="20"/>
    </w:rPr>
  </w:style>
  <w:style w:type="paragraph" w:styleId="BalloonText">
    <w:name w:val="Balloon Text"/>
    <w:basedOn w:val="Normal"/>
    <w:link w:val="BalloonTextChar"/>
    <w:uiPriority w:val="99"/>
    <w:semiHidden/>
    <w:unhideWhenUsed/>
    <w:rsid w:val="004C7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07E"/>
    <w:rPr>
      <w:rFonts w:ascii="Tahoma" w:hAnsi="Tahoma" w:cs="Tahoma"/>
      <w:sz w:val="16"/>
      <w:szCs w:val="16"/>
    </w:rPr>
  </w:style>
  <w:style w:type="paragraph" w:styleId="Revision">
    <w:name w:val="Revision"/>
    <w:uiPriority w:val="99"/>
    <w:semiHidden/>
    <w:rsid w:val="004C707E"/>
    <w:pPr>
      <w:spacing w:after="0" w:line="240" w:lineRule="auto"/>
    </w:pPr>
  </w:style>
  <w:style w:type="paragraph" w:styleId="ListParagraph">
    <w:name w:val="List Paragraph"/>
    <w:basedOn w:val="Normal"/>
    <w:uiPriority w:val="34"/>
    <w:qFormat/>
    <w:rsid w:val="004C707E"/>
    <w:pPr>
      <w:ind w:left="720"/>
      <w:contextualSpacing/>
    </w:pPr>
  </w:style>
  <w:style w:type="paragraph" w:styleId="TOCHeading">
    <w:name w:val="TOC Heading"/>
    <w:basedOn w:val="Heading1"/>
    <w:next w:val="Normal"/>
    <w:uiPriority w:val="39"/>
    <w:unhideWhenUsed/>
    <w:qFormat/>
    <w:rsid w:val="004C707E"/>
    <w:pPr>
      <w:outlineLvl w:val="9"/>
    </w:pPr>
  </w:style>
  <w:style w:type="character" w:styleId="CommentReference">
    <w:name w:val="annotation reference"/>
    <w:basedOn w:val="DefaultParagraphFont"/>
    <w:uiPriority w:val="99"/>
    <w:semiHidden/>
    <w:unhideWhenUsed/>
    <w:rsid w:val="004C707E"/>
    <w:rPr>
      <w:sz w:val="16"/>
      <w:szCs w:val="16"/>
    </w:rPr>
  </w:style>
  <w:style w:type="character" w:customStyle="1" w:styleId="ircho">
    <w:name w:val="irc_ho"/>
    <w:basedOn w:val="DefaultParagraphFont"/>
    <w:rsid w:val="004C707E"/>
  </w:style>
  <w:style w:type="character" w:customStyle="1" w:styleId="apple-converted-space">
    <w:name w:val="apple-converted-space"/>
    <w:basedOn w:val="DefaultParagraphFont"/>
    <w:rsid w:val="004C707E"/>
  </w:style>
  <w:style w:type="character" w:customStyle="1" w:styleId="hlfld-contribauthor">
    <w:name w:val="hlfld-contribauthor"/>
    <w:basedOn w:val="DefaultParagraphFont"/>
    <w:rsid w:val="004C707E"/>
  </w:style>
  <w:style w:type="character" w:customStyle="1" w:styleId="nlmgiven-names">
    <w:name w:val="nlm_given-names"/>
    <w:basedOn w:val="DefaultParagraphFont"/>
    <w:rsid w:val="004C707E"/>
  </w:style>
  <w:style w:type="character" w:customStyle="1" w:styleId="nlmyear">
    <w:name w:val="nlm_year"/>
    <w:basedOn w:val="DefaultParagraphFont"/>
    <w:rsid w:val="004C707E"/>
  </w:style>
  <w:style w:type="character" w:customStyle="1" w:styleId="nlmpublisher-loc">
    <w:name w:val="nlm_publisher-loc"/>
    <w:basedOn w:val="DefaultParagraphFont"/>
    <w:rsid w:val="004C707E"/>
  </w:style>
  <w:style w:type="character" w:customStyle="1" w:styleId="nlmpublisher-name">
    <w:name w:val="nlm_publisher-name"/>
    <w:basedOn w:val="DefaultParagraphFont"/>
    <w:rsid w:val="004C707E"/>
  </w:style>
  <w:style w:type="table" w:styleId="TableGrid">
    <w:name w:val="Table Grid"/>
    <w:basedOn w:val="TableNormal"/>
    <w:uiPriority w:val="59"/>
    <w:rsid w:val="004C7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4C707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1">
    <w:name w:val="סגנון1"/>
    <w:uiPriority w:val="99"/>
    <w:rsid w:val="004C707E"/>
    <w:pPr>
      <w:numPr>
        <w:numId w:val="24"/>
      </w:numPr>
    </w:pPr>
  </w:style>
  <w:style w:type="character" w:styleId="Emphasis">
    <w:name w:val="Emphasis"/>
    <w:basedOn w:val="DefaultParagraphFont"/>
    <w:uiPriority w:val="20"/>
    <w:qFormat/>
    <w:rsid w:val="004C707E"/>
    <w:rPr>
      <w:i/>
      <w:iCs/>
    </w:rPr>
  </w:style>
  <w:style w:type="paragraph" w:styleId="EndnoteText">
    <w:name w:val="endnote text"/>
    <w:basedOn w:val="Normal"/>
    <w:link w:val="EndnoteTextChar"/>
    <w:uiPriority w:val="99"/>
    <w:semiHidden/>
    <w:unhideWhenUsed/>
    <w:rsid w:val="004C707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4C707E"/>
    <w:rPr>
      <w:rFonts w:eastAsiaTheme="minorEastAsia"/>
      <w:sz w:val="20"/>
      <w:szCs w:val="20"/>
    </w:rPr>
  </w:style>
  <w:style w:type="character" w:styleId="EndnoteReference">
    <w:name w:val="endnote reference"/>
    <w:basedOn w:val="DefaultParagraphFont"/>
    <w:uiPriority w:val="99"/>
    <w:semiHidden/>
    <w:unhideWhenUsed/>
    <w:rsid w:val="004C707E"/>
    <w:rPr>
      <w:vertAlign w:val="superscript"/>
    </w:rPr>
  </w:style>
  <w:style w:type="paragraph" w:styleId="FootnoteText">
    <w:name w:val="footnote text"/>
    <w:basedOn w:val="Normal"/>
    <w:link w:val="FootnoteTextChar"/>
    <w:uiPriority w:val="99"/>
    <w:semiHidden/>
    <w:unhideWhenUsed/>
    <w:rsid w:val="004C707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C707E"/>
    <w:rPr>
      <w:rFonts w:eastAsiaTheme="minorEastAsia"/>
      <w:sz w:val="20"/>
      <w:szCs w:val="20"/>
    </w:rPr>
  </w:style>
  <w:style w:type="character" w:styleId="FootnoteReference">
    <w:name w:val="footnote reference"/>
    <w:basedOn w:val="DefaultParagraphFont"/>
    <w:uiPriority w:val="99"/>
    <w:semiHidden/>
    <w:unhideWhenUsed/>
    <w:rsid w:val="004C707E"/>
    <w:rPr>
      <w:vertAlign w:val="superscript"/>
    </w:rPr>
  </w:style>
  <w:style w:type="paragraph" w:styleId="TOC4">
    <w:name w:val="toc 4"/>
    <w:basedOn w:val="Normal"/>
    <w:next w:val="Normal"/>
    <w:autoRedefine/>
    <w:uiPriority w:val="39"/>
    <w:unhideWhenUsed/>
    <w:rsid w:val="004C707E"/>
    <w:pPr>
      <w:spacing w:after="0"/>
      <w:ind w:left="660"/>
    </w:pPr>
    <w:rPr>
      <w:rFonts w:eastAsiaTheme="minorEastAsia" w:cs="Times New Roman"/>
      <w:sz w:val="20"/>
      <w:szCs w:val="20"/>
    </w:rPr>
  </w:style>
  <w:style w:type="paragraph" w:styleId="TOC5">
    <w:name w:val="toc 5"/>
    <w:basedOn w:val="Normal"/>
    <w:next w:val="Normal"/>
    <w:autoRedefine/>
    <w:uiPriority w:val="39"/>
    <w:unhideWhenUsed/>
    <w:rsid w:val="004C707E"/>
    <w:pPr>
      <w:spacing w:after="0"/>
      <w:ind w:left="880"/>
    </w:pPr>
    <w:rPr>
      <w:rFonts w:eastAsiaTheme="minorEastAsia" w:cs="Times New Roman"/>
      <w:sz w:val="20"/>
      <w:szCs w:val="20"/>
    </w:rPr>
  </w:style>
  <w:style w:type="paragraph" w:styleId="TOC6">
    <w:name w:val="toc 6"/>
    <w:basedOn w:val="Normal"/>
    <w:next w:val="Normal"/>
    <w:autoRedefine/>
    <w:uiPriority w:val="39"/>
    <w:unhideWhenUsed/>
    <w:rsid w:val="004C707E"/>
    <w:pPr>
      <w:spacing w:after="0"/>
      <w:ind w:left="1100"/>
    </w:pPr>
    <w:rPr>
      <w:rFonts w:eastAsiaTheme="minorEastAsia" w:cs="Times New Roman"/>
      <w:sz w:val="20"/>
      <w:szCs w:val="20"/>
    </w:rPr>
  </w:style>
  <w:style w:type="paragraph" w:styleId="TOC7">
    <w:name w:val="toc 7"/>
    <w:basedOn w:val="Normal"/>
    <w:next w:val="Normal"/>
    <w:autoRedefine/>
    <w:uiPriority w:val="39"/>
    <w:unhideWhenUsed/>
    <w:rsid w:val="004C707E"/>
    <w:pPr>
      <w:spacing w:after="0" w:line="360" w:lineRule="auto"/>
      <w:ind w:left="1440"/>
    </w:pPr>
    <w:rPr>
      <w:rFonts w:eastAsiaTheme="minorEastAsia" w:cs="Times New Roman"/>
      <w:sz w:val="20"/>
      <w:szCs w:val="20"/>
    </w:rPr>
  </w:style>
  <w:style w:type="paragraph" w:styleId="TOC8">
    <w:name w:val="toc 8"/>
    <w:basedOn w:val="Normal"/>
    <w:next w:val="Normal"/>
    <w:autoRedefine/>
    <w:uiPriority w:val="39"/>
    <w:unhideWhenUsed/>
    <w:rsid w:val="004C707E"/>
    <w:pPr>
      <w:spacing w:after="0"/>
      <w:ind w:left="1540"/>
    </w:pPr>
    <w:rPr>
      <w:rFonts w:eastAsiaTheme="minorEastAsia" w:cs="Times New Roman"/>
      <w:sz w:val="20"/>
      <w:szCs w:val="20"/>
    </w:rPr>
  </w:style>
  <w:style w:type="paragraph" w:styleId="TOC9">
    <w:name w:val="toc 9"/>
    <w:basedOn w:val="Normal"/>
    <w:next w:val="Normal"/>
    <w:autoRedefine/>
    <w:uiPriority w:val="39"/>
    <w:unhideWhenUsed/>
    <w:rsid w:val="004C707E"/>
    <w:pPr>
      <w:spacing w:after="0"/>
      <w:ind w:left="1760"/>
    </w:pPr>
    <w:rPr>
      <w:rFonts w:eastAsiaTheme="minorEastAsia" w:cs="Times New Roman"/>
      <w:sz w:val="20"/>
      <w:szCs w:val="20"/>
    </w:rPr>
  </w:style>
  <w:style w:type="paragraph" w:customStyle="1" w:styleId="journal-title">
    <w:name w:val="journal-title"/>
    <w:basedOn w:val="Normal"/>
    <w:rsid w:val="004C7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C70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5957423434098677486gmail-msolistparagraph">
    <w:name w:val="m_5957423434098677486gmail-msolistparagraph"/>
    <w:basedOn w:val="Normal"/>
    <w:rsid w:val="004C70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VSectionDetails">
    <w:name w:val="_ECV_SectionDetails"/>
    <w:basedOn w:val="Normal"/>
    <w:rsid w:val="004C707E"/>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styleId="BodyText">
    <w:name w:val="Body Text"/>
    <w:basedOn w:val="Normal"/>
    <w:link w:val="BodyTextChar"/>
    <w:uiPriority w:val="99"/>
    <w:unhideWhenUsed/>
    <w:rsid w:val="004C707E"/>
    <w:pPr>
      <w:spacing w:after="120"/>
    </w:pPr>
  </w:style>
  <w:style w:type="character" w:customStyle="1" w:styleId="BodyTextChar">
    <w:name w:val="Body Text Char"/>
    <w:basedOn w:val="DefaultParagraphFont"/>
    <w:link w:val="BodyText"/>
    <w:uiPriority w:val="99"/>
    <w:rsid w:val="004C707E"/>
  </w:style>
  <w:style w:type="character" w:customStyle="1" w:styleId="UnresolvedMention1">
    <w:name w:val="Unresolved Mention1"/>
    <w:basedOn w:val="DefaultParagraphFont"/>
    <w:uiPriority w:val="99"/>
    <w:semiHidden/>
    <w:unhideWhenUsed/>
    <w:rsid w:val="004C707E"/>
    <w:rPr>
      <w:color w:val="808080"/>
      <w:shd w:val="clear" w:color="auto" w:fill="E6E6E6"/>
    </w:rPr>
  </w:style>
  <w:style w:type="paragraph" w:customStyle="1" w:styleId="refs">
    <w:name w:val="refs"/>
    <w:basedOn w:val="Normal"/>
    <w:qFormat/>
    <w:rsid w:val="004C707E"/>
    <w:pPr>
      <w:spacing w:line="360" w:lineRule="auto"/>
      <w:ind w:left="720" w:hanging="720"/>
      <w:jc w:val="both"/>
    </w:pPr>
    <w:rPr>
      <w:rFonts w:asciiTheme="majorBidi" w:hAnsiTheme="majorBidi" w:cstheme="majorBidi"/>
      <w:color w:val="222222"/>
      <w:sz w:val="24"/>
      <w:szCs w:val="24"/>
      <w:shd w:val="clear" w:color="auto" w:fill="FFFFFF"/>
    </w:rPr>
  </w:style>
  <w:style w:type="paragraph" w:customStyle="1" w:styleId="tabletext">
    <w:name w:val="table text"/>
    <w:basedOn w:val="Normal"/>
    <w:qFormat/>
    <w:rsid w:val="004C707E"/>
    <w:pPr>
      <w:spacing w:after="0" w:line="240" w:lineRule="auto"/>
    </w:pPr>
    <w:rPr>
      <w:rFonts w:asciiTheme="majorBidi" w:hAnsiTheme="majorBidi" w:cstheme="majorBidi"/>
      <w:sz w:val="24"/>
      <w:szCs w:val="24"/>
    </w:rPr>
  </w:style>
  <w:style w:type="character" w:customStyle="1" w:styleId="UnresolvedMention">
    <w:name w:val="Unresolved Mention"/>
    <w:basedOn w:val="DefaultParagraphFont"/>
    <w:uiPriority w:val="99"/>
    <w:semiHidden/>
    <w:unhideWhenUsed/>
    <w:rsid w:val="004C70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336293">
      <w:bodyDiv w:val="1"/>
      <w:marLeft w:val="0"/>
      <w:marRight w:val="0"/>
      <w:marTop w:val="0"/>
      <w:marBottom w:val="0"/>
      <w:divBdr>
        <w:top w:val="none" w:sz="0" w:space="0" w:color="auto"/>
        <w:left w:val="none" w:sz="0" w:space="0" w:color="auto"/>
        <w:bottom w:val="none" w:sz="0" w:space="0" w:color="auto"/>
        <w:right w:val="none" w:sz="0" w:space="0" w:color="auto"/>
      </w:divBdr>
    </w:div>
    <w:div w:id="1710717781">
      <w:bodyDiv w:val="1"/>
      <w:marLeft w:val="0"/>
      <w:marRight w:val="0"/>
      <w:marTop w:val="0"/>
      <w:marBottom w:val="0"/>
      <w:divBdr>
        <w:top w:val="none" w:sz="0" w:space="0" w:color="auto"/>
        <w:left w:val="none" w:sz="0" w:space="0" w:color="auto"/>
        <w:bottom w:val="none" w:sz="0" w:space="0" w:color="auto"/>
        <w:right w:val="none" w:sz="0" w:space="0" w:color="auto"/>
      </w:divBdr>
    </w:div>
    <w:div w:id="19455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bpsy.net/articles.asp?id=2693" TargetMode="External"/><Relationship Id="rId5" Type="http://schemas.openxmlformats.org/officeDocument/2006/relationships/footnotes" Target="footnotes.xml"/><Relationship Id="rId10" Type="http://schemas.openxmlformats.org/officeDocument/2006/relationships/hyperlink" Target="http://www.cep.ucsb.edu/primer.html" TargetMode="External"/><Relationship Id="rId4" Type="http://schemas.openxmlformats.org/officeDocument/2006/relationships/webSettings" Target="webSettings.xml"/><Relationship Id="rId9" Type="http://schemas.openxmlformats.org/officeDocument/2006/relationships/hyperlink" Target="http://in.bgu.ac.il/en/humsos/womcen/Documents/"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21117</Words>
  <Characters>120371</Characters>
  <Application>Microsoft Office Word</Application>
  <DocSecurity>0</DocSecurity>
  <Lines>1003</Lines>
  <Paragraphs>282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141206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dc:creator>
  <cp:lastModifiedBy>Doctorat nou</cp:lastModifiedBy>
  <cp:revision>2</cp:revision>
  <cp:lastPrinted>2018-04-03T05:59:00Z</cp:lastPrinted>
  <dcterms:created xsi:type="dcterms:W3CDTF">2018-04-23T12:48:00Z</dcterms:created>
  <dcterms:modified xsi:type="dcterms:W3CDTF">2018-04-23T12:48:00Z</dcterms:modified>
</cp:coreProperties>
</file>